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4533A7" w14:textId="5F750592" w:rsidR="00C823AB" w:rsidRPr="00506A26" w:rsidRDefault="007D6307" w:rsidP="00195570">
      <w:pPr>
        <w:jc w:val="both"/>
        <w:rPr>
          <w:rFonts w:ascii="Arial" w:hAnsi="Arial" w:cs="Arial"/>
          <w:b/>
        </w:rPr>
      </w:pPr>
      <w:r>
        <w:rPr>
          <w:rFonts w:ascii="Arial" w:hAnsi="Arial" w:cs="Arial"/>
          <w:b/>
        </w:rPr>
        <w:t>S</w:t>
      </w:r>
      <w:r w:rsidR="0011145B" w:rsidRPr="00506A26">
        <w:rPr>
          <w:rFonts w:ascii="Arial" w:hAnsi="Arial" w:cs="Arial"/>
          <w:b/>
        </w:rPr>
        <w:t>1</w:t>
      </w:r>
      <w:r>
        <w:rPr>
          <w:rFonts w:ascii="Arial" w:hAnsi="Arial" w:cs="Arial"/>
          <w:b/>
        </w:rPr>
        <w:t xml:space="preserve"> Text</w:t>
      </w:r>
      <w:r w:rsidR="0011145B" w:rsidRPr="00506A26">
        <w:rPr>
          <w:rFonts w:ascii="Arial" w:hAnsi="Arial" w:cs="Arial"/>
          <w:b/>
        </w:rPr>
        <w:t>. Summary of cytogenetic obse</w:t>
      </w:r>
      <w:r w:rsidR="00B67539" w:rsidRPr="00506A26">
        <w:rPr>
          <w:rFonts w:ascii="Arial" w:hAnsi="Arial" w:cs="Arial"/>
          <w:b/>
        </w:rPr>
        <w:t>rvations and mechanisms for uni</w:t>
      </w:r>
      <w:r w:rsidR="0011145B" w:rsidRPr="00506A26">
        <w:rPr>
          <w:rFonts w:ascii="Arial" w:hAnsi="Arial" w:cs="Arial"/>
          <w:b/>
        </w:rPr>
        <w:t>directional introgression</w:t>
      </w:r>
    </w:p>
    <w:p w14:paraId="0634498F" w14:textId="314B17AC" w:rsidR="009B666A" w:rsidRPr="002603E2" w:rsidRDefault="00C823AB" w:rsidP="00D06CB0">
      <w:pPr>
        <w:spacing w:line="360" w:lineRule="auto"/>
        <w:ind w:firstLine="720"/>
        <w:jc w:val="both"/>
        <w:rPr>
          <w:rFonts w:ascii="Arial" w:hAnsi="Arial" w:cs="Arial"/>
          <w:sz w:val="22"/>
          <w:szCs w:val="22"/>
        </w:rPr>
      </w:pPr>
      <w:r w:rsidRPr="002603E2">
        <w:rPr>
          <w:rFonts w:ascii="Arial" w:hAnsi="Arial" w:cs="Arial"/>
          <w:sz w:val="22"/>
          <w:szCs w:val="22"/>
        </w:rPr>
        <w:t xml:space="preserve">Unidirectional gene flow from diploid to tetraploids could be envisioned through a couple of scenarios. Firstly, a diploid individual could produce an unreduced gamete in a cross with a tetraploid forming a tetraploid that could backcross with the sympatric tetraploid species. While cytological evidence of the production of unreduced gametes in diploids is available in the form of triploid hybrids between diploid </w:t>
      </w:r>
      <w:proofErr w:type="spellStart"/>
      <w:r w:rsidRPr="002603E2">
        <w:rPr>
          <w:rFonts w:ascii="Arial" w:hAnsi="Arial" w:cs="Arial"/>
          <w:i/>
          <w:sz w:val="22"/>
          <w:szCs w:val="22"/>
        </w:rPr>
        <w:t>Neobatrachus</w:t>
      </w:r>
      <w:proofErr w:type="spellEnd"/>
      <w:r w:rsidRPr="002603E2">
        <w:rPr>
          <w:rFonts w:ascii="Arial" w:hAnsi="Arial" w:cs="Arial"/>
          <w:sz w:val="22"/>
          <w:szCs w:val="22"/>
        </w:rPr>
        <w:t xml:space="preserve"> species</w:t>
      </w:r>
      <w:r w:rsidR="00533454">
        <w:rPr>
          <w:rFonts w:ascii="Arial" w:hAnsi="Arial" w:cs="Arial"/>
          <w:sz w:val="22"/>
          <w:szCs w:val="22"/>
        </w:rPr>
        <w:t xml:space="preserve"> (</w:t>
      </w:r>
      <w:r w:rsidR="002603E2" w:rsidRPr="002603E2">
        <w:rPr>
          <w:rFonts w:ascii="Arial" w:hAnsi="Arial" w:cs="Arial"/>
          <w:sz w:val="22"/>
          <w:szCs w:val="22"/>
        </w:rPr>
        <w:t>S16</w:t>
      </w:r>
      <w:r w:rsidR="00B67539" w:rsidRPr="002603E2">
        <w:rPr>
          <w:rFonts w:ascii="Arial" w:hAnsi="Arial" w:cs="Arial"/>
          <w:sz w:val="22"/>
          <w:szCs w:val="22"/>
        </w:rPr>
        <w:t>C</w:t>
      </w:r>
      <w:r w:rsidR="00533454">
        <w:rPr>
          <w:rFonts w:ascii="Arial" w:hAnsi="Arial" w:cs="Arial"/>
          <w:sz w:val="22"/>
          <w:szCs w:val="22"/>
        </w:rPr>
        <w:t xml:space="preserve"> Fig</w:t>
      </w:r>
      <w:bookmarkStart w:id="0" w:name="_GoBack"/>
      <w:bookmarkEnd w:id="0"/>
      <w:r w:rsidR="00B67539" w:rsidRPr="002603E2">
        <w:rPr>
          <w:rFonts w:ascii="Arial" w:hAnsi="Arial" w:cs="Arial"/>
          <w:sz w:val="22"/>
          <w:szCs w:val="22"/>
        </w:rPr>
        <w:t>)</w:t>
      </w:r>
      <w:r w:rsidRPr="002603E2">
        <w:rPr>
          <w:rFonts w:ascii="Arial" w:hAnsi="Arial" w:cs="Arial"/>
          <w:sz w:val="22"/>
          <w:szCs w:val="22"/>
        </w:rPr>
        <w:t xml:space="preserve">, we presently do not have direct evidence of this first scenario for inter-ploidy gene flow in </w:t>
      </w:r>
      <w:proofErr w:type="spellStart"/>
      <w:r w:rsidRPr="002603E2">
        <w:rPr>
          <w:rFonts w:ascii="Arial" w:hAnsi="Arial" w:cs="Arial"/>
          <w:i/>
          <w:sz w:val="22"/>
          <w:szCs w:val="22"/>
        </w:rPr>
        <w:t>Neobatrachus</w:t>
      </w:r>
      <w:proofErr w:type="spellEnd"/>
      <w:r w:rsidRPr="002603E2">
        <w:rPr>
          <w:rFonts w:ascii="Arial" w:hAnsi="Arial" w:cs="Arial"/>
          <w:i/>
          <w:sz w:val="22"/>
          <w:szCs w:val="22"/>
        </w:rPr>
        <w:t xml:space="preserve"> </w:t>
      </w:r>
      <w:r w:rsidRPr="002603E2">
        <w:rPr>
          <w:rFonts w:ascii="Arial" w:hAnsi="Arial" w:cs="Arial"/>
          <w:sz w:val="22"/>
          <w:szCs w:val="22"/>
        </w:rPr>
        <w:t>(</w:t>
      </w:r>
      <w:r w:rsidR="00E96810">
        <w:rPr>
          <w:rFonts w:ascii="Arial" w:hAnsi="Arial" w:cs="Arial"/>
          <w:sz w:val="22"/>
          <w:szCs w:val="22"/>
        </w:rPr>
        <w:t>S4 Table</w:t>
      </w:r>
      <w:r w:rsidRPr="002603E2">
        <w:rPr>
          <w:rFonts w:ascii="Arial" w:hAnsi="Arial" w:cs="Arial"/>
          <w:sz w:val="22"/>
          <w:szCs w:val="22"/>
        </w:rPr>
        <w:t xml:space="preserve">) </w:t>
      </w:r>
      <w:r w:rsidR="008C368A">
        <w:rPr>
          <w:rFonts w:ascii="Arial" w:hAnsi="Arial" w:cs="Arial"/>
          <w:sz w:val="22"/>
          <w:szCs w:val="22"/>
        </w:rPr>
        <w:fldChar w:fldCharType="begin">
          <w:fldData xml:space="preserve">PEVuZE5vdGU+PENpdGU+PEF1dGhvcj5CZWNhazwvQXV0aG9yPjxZZWFyPjE5NzA8L1llYXI+PFJl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</w:fldData>
        </w:fldChar>
      </w:r>
      <w:r w:rsidR="008C368A">
        <w:rPr>
          <w:rFonts w:ascii="Arial" w:hAnsi="Arial" w:cs="Arial"/>
          <w:sz w:val="22"/>
          <w:szCs w:val="22"/>
        </w:rPr>
        <w:instrText xml:space="preserve"> ADDIN EN.CITE </w:instrText>
      </w:r>
      <w:r w:rsidR="008C368A">
        <w:rPr>
          <w:rFonts w:ascii="Arial" w:hAnsi="Arial" w:cs="Arial"/>
          <w:sz w:val="22"/>
          <w:szCs w:val="22"/>
        </w:rPr>
        <w:fldChar w:fldCharType="begin">
          <w:fldData xml:space="preserve">PEVuZE5vdGU+PENpdGU+PEF1dGhvcj5CZWNhazwvQXV0aG9yPjxZZWFyPjE5NzA8L1llYXI+PFJl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</w:fldData>
        </w:fldChar>
      </w:r>
      <w:r w:rsidR="008C368A">
        <w:rPr>
          <w:rFonts w:ascii="Arial" w:hAnsi="Arial" w:cs="Arial"/>
          <w:sz w:val="22"/>
          <w:szCs w:val="22"/>
        </w:rPr>
        <w:instrText xml:space="preserve"> ADDIN EN.CITE.DATA </w:instrText>
      </w:r>
      <w:r w:rsidR="008C368A">
        <w:rPr>
          <w:rFonts w:ascii="Arial" w:hAnsi="Arial" w:cs="Arial"/>
          <w:sz w:val="22"/>
          <w:szCs w:val="22"/>
        </w:rPr>
      </w:r>
      <w:r w:rsidR="008C368A">
        <w:rPr>
          <w:rFonts w:ascii="Arial" w:hAnsi="Arial" w:cs="Arial"/>
          <w:sz w:val="22"/>
          <w:szCs w:val="22"/>
        </w:rPr>
        <w:fldChar w:fldCharType="end"/>
      </w:r>
      <w:r w:rsidR="008C368A">
        <w:rPr>
          <w:rFonts w:ascii="Arial" w:hAnsi="Arial" w:cs="Arial"/>
          <w:sz w:val="22"/>
          <w:szCs w:val="22"/>
        </w:rPr>
      </w:r>
      <w:r w:rsidR="008C368A">
        <w:rPr>
          <w:rFonts w:ascii="Arial" w:hAnsi="Arial" w:cs="Arial"/>
          <w:sz w:val="22"/>
          <w:szCs w:val="22"/>
        </w:rPr>
        <w:fldChar w:fldCharType="separate"/>
      </w:r>
      <w:r w:rsidR="008C368A">
        <w:rPr>
          <w:rFonts w:ascii="Arial" w:hAnsi="Arial" w:cs="Arial"/>
          <w:noProof/>
          <w:sz w:val="22"/>
          <w:szCs w:val="22"/>
        </w:rPr>
        <w:t>(1-5)</w:t>
      </w:r>
      <w:r w:rsidR="008C368A">
        <w:rPr>
          <w:rFonts w:ascii="Arial" w:hAnsi="Arial" w:cs="Arial"/>
          <w:sz w:val="22"/>
          <w:szCs w:val="22"/>
        </w:rPr>
        <w:fldChar w:fldCharType="end"/>
      </w:r>
      <w:r w:rsidRPr="002603E2">
        <w:rPr>
          <w:rFonts w:ascii="Arial" w:hAnsi="Arial" w:cs="Arial"/>
          <w:sz w:val="22"/>
          <w:szCs w:val="22"/>
        </w:rPr>
        <w:t xml:space="preserve">. </w:t>
      </w:r>
    </w:p>
    <w:p w14:paraId="5FE16A7E" w14:textId="73203ED1" w:rsidR="00D06CB0" w:rsidRPr="00E82998" w:rsidRDefault="00C823AB" w:rsidP="00D06CB0">
      <w:pPr>
        <w:spacing w:line="360" w:lineRule="auto"/>
        <w:ind w:firstLine="720"/>
        <w:jc w:val="both"/>
        <w:rPr>
          <w:rFonts w:ascii="Arial" w:hAnsi="Arial" w:cs="Arial"/>
          <w:sz w:val="22"/>
          <w:szCs w:val="22"/>
        </w:rPr>
      </w:pPr>
      <w:r w:rsidRPr="002603E2">
        <w:rPr>
          <w:rFonts w:ascii="Arial" w:hAnsi="Arial" w:cs="Arial"/>
          <w:sz w:val="22"/>
          <w:szCs w:val="22"/>
        </w:rPr>
        <w:t xml:space="preserve">Secondly, a diploid individual could cross with a tetraploid and form a triploid. A triploid producing an unreduced gamete (3n) in a cross with a diploid (normal 1n gamete) would produce a tetraploid </w:t>
      </w:r>
      <w:r w:rsidRPr="002603E2">
        <w:rPr>
          <w:rFonts w:ascii="Arial" w:hAnsi="Arial" w:cs="Arial"/>
          <w:sz w:val="22"/>
          <w:szCs w:val="22"/>
          <w:highlight w:val="white"/>
        </w:rPr>
        <w:t xml:space="preserve">that could backcross to a </w:t>
      </w:r>
      <w:r w:rsidRPr="002603E2">
        <w:rPr>
          <w:rFonts w:ascii="Arial" w:hAnsi="Arial" w:cs="Arial"/>
          <w:sz w:val="22"/>
          <w:szCs w:val="22"/>
        </w:rPr>
        <w:t>tetraploid</w:t>
      </w:r>
      <w:r w:rsidRPr="002603E2">
        <w:rPr>
          <w:rFonts w:ascii="Arial" w:hAnsi="Arial" w:cs="Arial"/>
          <w:sz w:val="22"/>
          <w:szCs w:val="22"/>
          <w:highlight w:val="white"/>
        </w:rPr>
        <w:t xml:space="preserve"> individual</w:t>
      </w:r>
      <w:r w:rsidRPr="002603E2">
        <w:rPr>
          <w:rFonts w:ascii="Arial" w:hAnsi="Arial" w:cs="Arial"/>
          <w:sz w:val="22"/>
          <w:szCs w:val="22"/>
        </w:rPr>
        <w:t xml:space="preserve"> producing introgression from the diploid into the tetraploid gene pool, i.e. the so-called “triploid bridge” </w:t>
      </w:r>
      <w:r w:rsidR="008C368A">
        <w:rPr>
          <w:rFonts w:ascii="Arial" w:hAnsi="Arial" w:cs="Arial"/>
          <w:sz w:val="22"/>
          <w:szCs w:val="22"/>
        </w:rPr>
        <w:fldChar w:fldCharType="begin"/>
      </w:r>
      <w:r w:rsidR="008C368A">
        <w:rPr>
          <w:rFonts w:ascii="Arial" w:hAnsi="Arial" w:cs="Arial"/>
          <w:sz w:val="22"/>
          <w:szCs w:val="22"/>
        </w:rPr>
        <w:instrText xml:space="preserve"> ADDIN EN.CITE &lt;EndNote&gt;&lt;Cite&gt;&lt;Author&gt;Bogart&lt;/Author&gt;&lt;Year&gt;2013&lt;/Year&gt;&lt;RecNum&gt;800&lt;/RecNum&gt;&lt;DisplayText&gt;(6)&lt;/DisplayText&gt;&lt;record&gt;&lt;rec-number&gt;800&lt;/rec-number&gt;&lt;foreign-keys&gt;&lt;key app="EN" db-id="xt0d59e0wdxrr1ed0abx9faoewseft2wd9rv" timestamp="1548163143"&gt;800&lt;/key&gt;&lt;/foreign-keys&gt;&lt;ref-type name="Journal Article"&gt;17&lt;/ref-type&gt;&lt;contributors&gt;&lt;authors&gt;&lt;author&gt;Bogart, J. P.&lt;/author&gt;&lt;author&gt;Bi, K.&lt;/author&gt;&lt;/authors&gt;&lt;/contributors&gt;&lt;auth-address&gt;Department of Integrative Biology, University of Guelph, Guelph, Ont., Canada. jbogart @ uoguelph.ca&lt;/auth-address&gt;&lt;titles&gt;&lt;title&gt;Genetic and genomic interactions of animals with different ploidy levels&lt;/title&gt;&lt;secondary-title&gt;Cytogenet Genome Res&lt;/secondary-title&gt;&lt;/titles&gt;&lt;pages&gt;117-36&lt;/pages&gt;&lt;volume&gt;140&lt;/volume&gt;&lt;number&gt;2-4&lt;/number&gt;&lt;keywords&gt;&lt;keyword&gt;Ambystoma/classification/genetics&lt;/keyword&gt;&lt;keyword&gt;Animals&lt;/keyword&gt;&lt;keyword&gt;Chromosomes/*genetics&lt;/keyword&gt;&lt;keyword&gt;Diploidy&lt;/keyword&gt;&lt;keyword&gt;Evolution, Molecular&lt;/keyword&gt;&lt;keyword&gt;Meiosis&lt;/keyword&gt;&lt;keyword&gt;Microsatellite Repeats&lt;/keyword&gt;&lt;keyword&gt;Mitochondria/genetics&lt;/keyword&gt;&lt;keyword&gt;Parthenogenesis&lt;/keyword&gt;&lt;keyword&gt;Phylogeny&lt;/keyword&gt;&lt;keyword&gt;*Ploidies&lt;/keyword&gt;&lt;keyword&gt;*Recombination, Genetic&lt;/keyword&gt;&lt;keyword&gt;Translocation, Genetic&lt;/keyword&gt;&lt;keyword&gt;Xenopus/classification/genetics&lt;/keyword&gt;&lt;/keywords&gt;&lt;dates&gt;&lt;year&gt;2013&lt;/year&gt;&lt;/dates&gt;&lt;isbn&gt;1424-859X (Electronic)&amp;#xD;1424-8581 (Linking)&lt;/isbn&gt;&lt;accession-num&gt;23751376&lt;/accession-num&gt;&lt;urls&gt;&lt;related-urls&gt;&lt;url&gt;https://www.ncbi.nlm.nih.gov/pubmed/23751376&lt;/url&gt;&lt;/related-urls&gt;&lt;/urls&gt;&lt;electronic-resource-num&gt;10.1159/000351593&lt;/electronic-resource-num&gt;&lt;/record&gt;&lt;/Cite&gt;&lt;/EndNote&gt;</w:instrText>
      </w:r>
      <w:r w:rsidR="008C368A">
        <w:rPr>
          <w:rFonts w:ascii="Arial" w:hAnsi="Arial" w:cs="Arial"/>
          <w:sz w:val="22"/>
          <w:szCs w:val="22"/>
        </w:rPr>
        <w:fldChar w:fldCharType="separate"/>
      </w:r>
      <w:r w:rsidR="008C368A">
        <w:rPr>
          <w:rFonts w:ascii="Arial" w:hAnsi="Arial" w:cs="Arial"/>
          <w:noProof/>
          <w:sz w:val="22"/>
          <w:szCs w:val="22"/>
        </w:rPr>
        <w:t>(6)</w:t>
      </w:r>
      <w:r w:rsidR="008C368A">
        <w:rPr>
          <w:rFonts w:ascii="Arial" w:hAnsi="Arial" w:cs="Arial"/>
          <w:sz w:val="22"/>
          <w:szCs w:val="22"/>
        </w:rPr>
        <w:fldChar w:fldCharType="end"/>
      </w:r>
      <w:r w:rsidRPr="002603E2">
        <w:rPr>
          <w:rFonts w:ascii="Arial" w:hAnsi="Arial" w:cs="Arial"/>
          <w:sz w:val="22"/>
          <w:szCs w:val="22"/>
        </w:rPr>
        <w:t xml:space="preserve">. We have cytological and molecular genetic evidence of naturally occurring triploid </w:t>
      </w:r>
      <w:proofErr w:type="spellStart"/>
      <w:r w:rsidRPr="002603E2">
        <w:rPr>
          <w:rFonts w:ascii="Arial" w:hAnsi="Arial" w:cs="Arial"/>
          <w:i/>
          <w:sz w:val="22"/>
          <w:szCs w:val="22"/>
        </w:rPr>
        <w:t>Neobatrachus</w:t>
      </w:r>
      <w:proofErr w:type="spellEnd"/>
      <w:r w:rsidRPr="002603E2">
        <w:rPr>
          <w:rFonts w:ascii="Arial" w:hAnsi="Arial" w:cs="Arial"/>
          <w:sz w:val="22"/>
          <w:szCs w:val="22"/>
        </w:rPr>
        <w:t xml:space="preserve"> and direct cytological evidence of triploid </w:t>
      </w:r>
      <w:proofErr w:type="spellStart"/>
      <w:r w:rsidRPr="002603E2">
        <w:rPr>
          <w:rFonts w:ascii="Arial" w:hAnsi="Arial" w:cs="Arial"/>
          <w:i/>
          <w:sz w:val="22"/>
          <w:szCs w:val="22"/>
        </w:rPr>
        <w:t>Neobatrachus</w:t>
      </w:r>
      <w:proofErr w:type="spellEnd"/>
      <w:r w:rsidR="00AB19CC" w:rsidRPr="002603E2">
        <w:rPr>
          <w:rFonts w:ascii="Arial" w:hAnsi="Arial" w:cs="Arial"/>
          <w:sz w:val="22"/>
          <w:szCs w:val="22"/>
        </w:rPr>
        <w:t xml:space="preserve"> producing 3n gametes. For example, triploid </w:t>
      </w:r>
      <w:proofErr w:type="spellStart"/>
      <w:r w:rsidR="00AB19CC" w:rsidRPr="002603E2">
        <w:rPr>
          <w:rFonts w:ascii="Arial" w:hAnsi="Arial" w:cs="Arial"/>
          <w:i/>
          <w:sz w:val="22"/>
          <w:szCs w:val="22"/>
        </w:rPr>
        <w:t>pictus</w:t>
      </w:r>
      <w:proofErr w:type="spellEnd"/>
      <w:r w:rsidR="00AB19CC" w:rsidRPr="002603E2">
        <w:rPr>
          <w:rFonts w:ascii="Arial" w:hAnsi="Arial" w:cs="Arial"/>
          <w:sz w:val="22"/>
          <w:szCs w:val="22"/>
        </w:rPr>
        <w:t xml:space="preserve"> (2n) x </w:t>
      </w:r>
      <w:proofErr w:type="spellStart"/>
      <w:r w:rsidR="00AB19CC" w:rsidRPr="002603E2">
        <w:rPr>
          <w:rFonts w:ascii="Arial" w:hAnsi="Arial" w:cs="Arial"/>
          <w:i/>
          <w:sz w:val="22"/>
          <w:szCs w:val="22"/>
        </w:rPr>
        <w:t>sudellae</w:t>
      </w:r>
      <w:proofErr w:type="spellEnd"/>
      <w:r w:rsidR="002603E2" w:rsidRPr="002603E2">
        <w:rPr>
          <w:rFonts w:ascii="Arial" w:hAnsi="Arial" w:cs="Arial"/>
          <w:sz w:val="22"/>
          <w:szCs w:val="22"/>
        </w:rPr>
        <w:t xml:space="preserve"> (4n) hybrids (S16</w:t>
      </w:r>
      <w:r w:rsidR="00AB19CC" w:rsidRPr="002603E2">
        <w:rPr>
          <w:rFonts w:ascii="Arial" w:hAnsi="Arial" w:cs="Arial"/>
          <w:sz w:val="22"/>
          <w:szCs w:val="22"/>
        </w:rPr>
        <w:t>B</w:t>
      </w:r>
      <w:r w:rsidR="00533454">
        <w:rPr>
          <w:rFonts w:ascii="Arial" w:hAnsi="Arial" w:cs="Arial"/>
          <w:sz w:val="22"/>
          <w:szCs w:val="22"/>
        </w:rPr>
        <w:t xml:space="preserve"> Fig</w:t>
      </w:r>
      <w:r w:rsidR="00AB19CC" w:rsidRPr="002603E2">
        <w:rPr>
          <w:rFonts w:ascii="Arial" w:hAnsi="Arial" w:cs="Arial"/>
          <w:sz w:val="22"/>
          <w:szCs w:val="22"/>
        </w:rPr>
        <w:t xml:space="preserve">) have been observed at hybrid zones between </w:t>
      </w:r>
      <w:r w:rsidR="00AB19CC" w:rsidRPr="002603E2">
        <w:rPr>
          <w:rFonts w:ascii="Arial" w:hAnsi="Arial" w:cs="Arial"/>
          <w:i/>
          <w:sz w:val="22"/>
          <w:szCs w:val="22"/>
        </w:rPr>
        <w:t xml:space="preserve">N. </w:t>
      </w:r>
      <w:proofErr w:type="spellStart"/>
      <w:r w:rsidR="00AB19CC" w:rsidRPr="002603E2">
        <w:rPr>
          <w:rFonts w:ascii="Arial" w:hAnsi="Arial" w:cs="Arial"/>
          <w:i/>
          <w:sz w:val="22"/>
          <w:szCs w:val="22"/>
        </w:rPr>
        <w:t>pictus</w:t>
      </w:r>
      <w:proofErr w:type="spellEnd"/>
      <w:r w:rsidR="00AB19CC" w:rsidRPr="002603E2">
        <w:rPr>
          <w:rFonts w:ascii="Arial" w:hAnsi="Arial" w:cs="Arial"/>
          <w:i/>
          <w:sz w:val="22"/>
          <w:szCs w:val="22"/>
        </w:rPr>
        <w:t xml:space="preserve"> </w:t>
      </w:r>
      <w:r w:rsidR="00AB19CC" w:rsidRPr="002603E2">
        <w:rPr>
          <w:rFonts w:ascii="Arial" w:hAnsi="Arial" w:cs="Arial"/>
          <w:sz w:val="22"/>
          <w:szCs w:val="22"/>
        </w:rPr>
        <w:t xml:space="preserve">and </w:t>
      </w:r>
      <w:r w:rsidR="00AB19CC" w:rsidRPr="002603E2">
        <w:rPr>
          <w:rFonts w:ascii="Arial" w:hAnsi="Arial" w:cs="Arial"/>
          <w:i/>
          <w:sz w:val="22"/>
          <w:szCs w:val="22"/>
        </w:rPr>
        <w:t xml:space="preserve">N. </w:t>
      </w:r>
      <w:proofErr w:type="spellStart"/>
      <w:r w:rsidR="00AB19CC" w:rsidRPr="002603E2">
        <w:rPr>
          <w:rFonts w:ascii="Arial" w:hAnsi="Arial" w:cs="Arial"/>
          <w:i/>
          <w:sz w:val="22"/>
          <w:szCs w:val="22"/>
        </w:rPr>
        <w:t>sudellae</w:t>
      </w:r>
      <w:proofErr w:type="spellEnd"/>
      <w:r w:rsidR="00AB19CC" w:rsidRPr="002603E2">
        <w:rPr>
          <w:rFonts w:ascii="Arial" w:hAnsi="Arial" w:cs="Arial"/>
          <w:sz w:val="22"/>
          <w:szCs w:val="22"/>
        </w:rPr>
        <w:t xml:space="preserve"> on the Eyre Peninsula, South Australia and at </w:t>
      </w:r>
      <w:proofErr w:type="spellStart"/>
      <w:r w:rsidR="00AB19CC" w:rsidRPr="002603E2">
        <w:rPr>
          <w:rFonts w:ascii="Arial" w:hAnsi="Arial" w:cs="Arial"/>
          <w:sz w:val="22"/>
          <w:szCs w:val="22"/>
        </w:rPr>
        <w:t>Moyston</w:t>
      </w:r>
      <w:proofErr w:type="spellEnd"/>
      <w:r w:rsidR="00AB19CC" w:rsidRPr="002603E2">
        <w:rPr>
          <w:rFonts w:ascii="Arial" w:hAnsi="Arial" w:cs="Arial"/>
          <w:sz w:val="22"/>
          <w:szCs w:val="22"/>
        </w:rPr>
        <w:t xml:space="preserve"> east of the Grampians, Victoria (Mahony 1986, unpublished data) </w:t>
      </w:r>
      <w:r w:rsidR="00AB19CC" w:rsidRPr="00E82998">
        <w:rPr>
          <w:rFonts w:ascii="Arial" w:hAnsi="Arial" w:cs="Arial"/>
          <w:sz w:val="22"/>
          <w:szCs w:val="22"/>
        </w:rPr>
        <w:t xml:space="preserve">(Table S3). Another evidence of possible triploid formation comes from diploid x tetraploid species combination from viable laboratory crosses of </w:t>
      </w:r>
      <w:r w:rsidR="00AB19CC" w:rsidRPr="00E82998">
        <w:rPr>
          <w:rFonts w:ascii="Arial" w:hAnsi="Arial" w:cs="Arial"/>
          <w:i/>
          <w:sz w:val="22"/>
          <w:szCs w:val="22"/>
        </w:rPr>
        <w:t xml:space="preserve">N. </w:t>
      </w:r>
      <w:proofErr w:type="spellStart"/>
      <w:r w:rsidR="00AB19CC" w:rsidRPr="00E82998">
        <w:rPr>
          <w:rFonts w:ascii="Arial" w:hAnsi="Arial" w:cs="Arial"/>
          <w:i/>
          <w:sz w:val="22"/>
          <w:szCs w:val="22"/>
        </w:rPr>
        <w:t>sutor</w:t>
      </w:r>
      <w:proofErr w:type="spellEnd"/>
      <w:r w:rsidR="00AB19CC" w:rsidRPr="00E82998">
        <w:rPr>
          <w:rFonts w:ascii="Arial" w:hAnsi="Arial" w:cs="Arial"/>
          <w:sz w:val="22"/>
          <w:szCs w:val="22"/>
        </w:rPr>
        <w:t xml:space="preserve"> (2n) x </w:t>
      </w:r>
      <w:r w:rsidR="00AB19CC" w:rsidRPr="00E82998">
        <w:rPr>
          <w:rFonts w:ascii="Arial" w:hAnsi="Arial" w:cs="Arial"/>
          <w:i/>
          <w:sz w:val="22"/>
          <w:szCs w:val="22"/>
        </w:rPr>
        <w:t xml:space="preserve">N. </w:t>
      </w:r>
      <w:proofErr w:type="spellStart"/>
      <w:r w:rsidR="00AB19CC" w:rsidRPr="00E82998">
        <w:rPr>
          <w:rFonts w:ascii="Arial" w:hAnsi="Arial" w:cs="Arial"/>
          <w:i/>
          <w:sz w:val="22"/>
          <w:szCs w:val="22"/>
        </w:rPr>
        <w:t>kunapalari</w:t>
      </w:r>
      <w:proofErr w:type="spellEnd"/>
      <w:r w:rsidR="00AB19CC" w:rsidRPr="00E82998">
        <w:rPr>
          <w:rFonts w:ascii="Arial" w:hAnsi="Arial" w:cs="Arial"/>
          <w:sz w:val="22"/>
          <w:szCs w:val="22"/>
        </w:rPr>
        <w:t xml:space="preserve"> (4n) produced by Main (1962) (Table S3). </w:t>
      </w:r>
      <w:r w:rsidR="00506A26" w:rsidRPr="00E82998">
        <w:rPr>
          <w:rFonts w:ascii="Arial" w:hAnsi="Arial" w:cs="Arial"/>
          <w:sz w:val="22"/>
          <w:szCs w:val="22"/>
        </w:rPr>
        <w:t>Here we also provide a m</w:t>
      </w:r>
      <w:r w:rsidR="00AB19CC" w:rsidRPr="00E82998">
        <w:rPr>
          <w:rFonts w:ascii="Arial" w:hAnsi="Arial" w:cs="Arial"/>
          <w:sz w:val="22"/>
          <w:szCs w:val="22"/>
        </w:rPr>
        <w:t>olecular genetic evidence</w:t>
      </w:r>
      <w:r w:rsidR="00506A26" w:rsidRPr="00E82998">
        <w:rPr>
          <w:rFonts w:ascii="Arial" w:hAnsi="Arial" w:cs="Arial"/>
          <w:sz w:val="22"/>
          <w:szCs w:val="22"/>
        </w:rPr>
        <w:t xml:space="preserve"> </w:t>
      </w:r>
      <w:r w:rsidR="00AB19CC" w:rsidRPr="00E82998">
        <w:rPr>
          <w:rFonts w:ascii="Arial" w:hAnsi="Arial" w:cs="Arial"/>
          <w:sz w:val="22"/>
          <w:szCs w:val="22"/>
        </w:rPr>
        <w:t xml:space="preserve">of triploid formation through </w:t>
      </w:r>
      <w:proofErr w:type="spellStart"/>
      <w:r w:rsidR="00AB19CC" w:rsidRPr="00E82998">
        <w:rPr>
          <w:rFonts w:ascii="Arial" w:hAnsi="Arial" w:cs="Arial"/>
          <w:sz w:val="22"/>
          <w:szCs w:val="22"/>
        </w:rPr>
        <w:t>hybridisation</w:t>
      </w:r>
      <w:proofErr w:type="spellEnd"/>
      <w:r w:rsidR="00AB19CC" w:rsidRPr="00E82998">
        <w:rPr>
          <w:rFonts w:ascii="Arial" w:hAnsi="Arial" w:cs="Arial"/>
          <w:sz w:val="22"/>
          <w:szCs w:val="22"/>
        </w:rPr>
        <w:t xml:space="preserve"> </w:t>
      </w:r>
      <w:r w:rsidR="00506A26" w:rsidRPr="00E82998">
        <w:rPr>
          <w:rFonts w:ascii="Arial" w:hAnsi="Arial" w:cs="Arial"/>
          <w:sz w:val="22"/>
          <w:szCs w:val="22"/>
        </w:rPr>
        <w:t xml:space="preserve">through </w:t>
      </w:r>
      <w:proofErr w:type="spellStart"/>
      <w:r w:rsidR="00506A26" w:rsidRPr="00E82998">
        <w:rPr>
          <w:rFonts w:ascii="Arial" w:hAnsi="Arial" w:cs="Arial"/>
          <w:sz w:val="22"/>
          <w:szCs w:val="22"/>
        </w:rPr>
        <w:t>triploidy</w:t>
      </w:r>
      <w:proofErr w:type="spellEnd"/>
      <w:r w:rsidR="00506A26" w:rsidRPr="00E82998">
        <w:rPr>
          <w:rFonts w:ascii="Arial" w:hAnsi="Arial" w:cs="Arial"/>
          <w:sz w:val="22"/>
          <w:szCs w:val="22"/>
        </w:rPr>
        <w:t xml:space="preserve"> inference</w:t>
      </w:r>
      <w:r w:rsidR="00AB19CC" w:rsidRPr="00E82998">
        <w:rPr>
          <w:rFonts w:ascii="Arial" w:hAnsi="Arial" w:cs="Arial"/>
          <w:sz w:val="22"/>
          <w:szCs w:val="22"/>
        </w:rPr>
        <w:t xml:space="preserve"> resulting from a cross between </w:t>
      </w:r>
      <w:proofErr w:type="spellStart"/>
      <w:r w:rsidR="00AB19CC" w:rsidRPr="00E82998">
        <w:rPr>
          <w:rFonts w:ascii="Arial" w:hAnsi="Arial" w:cs="Arial"/>
          <w:i/>
          <w:sz w:val="22"/>
          <w:szCs w:val="22"/>
        </w:rPr>
        <w:t>wilsmorei</w:t>
      </w:r>
      <w:proofErr w:type="spellEnd"/>
      <w:r w:rsidR="00AB19CC" w:rsidRPr="00E82998">
        <w:rPr>
          <w:rFonts w:ascii="Arial" w:hAnsi="Arial" w:cs="Arial"/>
          <w:sz w:val="22"/>
          <w:szCs w:val="22"/>
        </w:rPr>
        <w:t xml:space="preserve"> (2n) x </w:t>
      </w:r>
      <w:proofErr w:type="spellStart"/>
      <w:r w:rsidR="00AB19CC" w:rsidRPr="00E82998">
        <w:rPr>
          <w:rFonts w:ascii="Arial" w:hAnsi="Arial" w:cs="Arial"/>
          <w:i/>
          <w:sz w:val="22"/>
          <w:szCs w:val="22"/>
        </w:rPr>
        <w:t>kunapalari</w:t>
      </w:r>
      <w:proofErr w:type="spellEnd"/>
      <w:r w:rsidR="00AB19CC" w:rsidRPr="00E82998">
        <w:rPr>
          <w:rFonts w:ascii="Arial" w:hAnsi="Arial" w:cs="Arial"/>
          <w:sz w:val="22"/>
          <w:szCs w:val="22"/>
        </w:rPr>
        <w:t xml:space="preserve"> (4n) or </w:t>
      </w:r>
      <w:proofErr w:type="spellStart"/>
      <w:r w:rsidR="00AB19CC" w:rsidRPr="00E82998">
        <w:rPr>
          <w:rFonts w:ascii="Arial" w:hAnsi="Arial" w:cs="Arial"/>
          <w:i/>
          <w:sz w:val="22"/>
          <w:szCs w:val="22"/>
        </w:rPr>
        <w:t>sudellae</w:t>
      </w:r>
      <w:proofErr w:type="spellEnd"/>
      <w:r w:rsidR="00AB19CC" w:rsidRPr="00E82998">
        <w:rPr>
          <w:rFonts w:ascii="Arial" w:hAnsi="Arial" w:cs="Arial"/>
          <w:sz w:val="22"/>
          <w:szCs w:val="22"/>
        </w:rPr>
        <w:t xml:space="preserve"> (4n)</w:t>
      </w:r>
      <w:r w:rsidR="00506A26" w:rsidRPr="00E82998">
        <w:rPr>
          <w:rFonts w:ascii="Arial" w:hAnsi="Arial" w:cs="Arial"/>
          <w:sz w:val="22"/>
          <w:szCs w:val="22"/>
        </w:rPr>
        <w:t xml:space="preserve"> – sample number </w:t>
      </w:r>
      <w:r w:rsidR="00506A26" w:rsidRPr="00E82998">
        <w:rPr>
          <w:rFonts w:ascii="Arial" w:hAnsi="Arial" w:cs="Arial"/>
          <w:color w:val="000000"/>
          <w:sz w:val="22"/>
          <w:szCs w:val="22"/>
        </w:rPr>
        <w:t>I5442 (</w:t>
      </w:r>
      <w:r w:rsidR="00AB19CC" w:rsidRPr="00E82998">
        <w:rPr>
          <w:rFonts w:ascii="Arial" w:hAnsi="Arial" w:cs="Arial"/>
          <w:sz w:val="22"/>
          <w:szCs w:val="22"/>
        </w:rPr>
        <w:t>WAM R119302</w:t>
      </w:r>
      <w:r w:rsidR="00506A26" w:rsidRPr="00E82998">
        <w:rPr>
          <w:rFonts w:ascii="Arial" w:hAnsi="Arial" w:cs="Arial"/>
          <w:sz w:val="22"/>
          <w:szCs w:val="22"/>
        </w:rPr>
        <w:t>)</w:t>
      </w:r>
      <w:r w:rsidR="00AB19CC" w:rsidRPr="00E82998">
        <w:rPr>
          <w:rFonts w:ascii="Arial" w:hAnsi="Arial" w:cs="Arial"/>
          <w:sz w:val="22"/>
          <w:szCs w:val="22"/>
        </w:rPr>
        <w:t xml:space="preserve"> from </w:t>
      </w:r>
      <w:proofErr w:type="spellStart"/>
      <w:r w:rsidR="00AB19CC" w:rsidRPr="00E82998">
        <w:rPr>
          <w:rFonts w:ascii="Arial" w:hAnsi="Arial" w:cs="Arial"/>
          <w:sz w:val="22"/>
          <w:szCs w:val="22"/>
        </w:rPr>
        <w:t>Yalgo</w:t>
      </w:r>
      <w:r w:rsidR="00506A26" w:rsidRPr="00E82998">
        <w:rPr>
          <w:rFonts w:ascii="Arial" w:hAnsi="Arial" w:cs="Arial"/>
          <w:sz w:val="22"/>
          <w:szCs w:val="22"/>
        </w:rPr>
        <w:t>o</w:t>
      </w:r>
      <w:proofErr w:type="spellEnd"/>
      <w:r w:rsidR="00506A26" w:rsidRPr="00E82998">
        <w:rPr>
          <w:rFonts w:ascii="Arial" w:hAnsi="Arial" w:cs="Arial"/>
          <w:sz w:val="22"/>
          <w:szCs w:val="22"/>
        </w:rPr>
        <w:t>, WA (</w:t>
      </w:r>
      <w:r w:rsidR="00AB19CC" w:rsidRPr="00E82998">
        <w:rPr>
          <w:rFonts w:ascii="Arial" w:hAnsi="Arial" w:cs="Arial"/>
          <w:sz w:val="22"/>
          <w:szCs w:val="22"/>
        </w:rPr>
        <w:t xml:space="preserve">see </w:t>
      </w:r>
      <w:r w:rsidR="00E96810">
        <w:rPr>
          <w:rFonts w:ascii="Arial" w:hAnsi="Arial" w:cs="Arial"/>
          <w:sz w:val="22"/>
          <w:szCs w:val="22"/>
        </w:rPr>
        <w:t>S1 Table</w:t>
      </w:r>
      <w:r w:rsidR="00506A26" w:rsidRPr="00E82998">
        <w:rPr>
          <w:rFonts w:ascii="Arial" w:hAnsi="Arial" w:cs="Arial"/>
          <w:sz w:val="22"/>
          <w:szCs w:val="22"/>
        </w:rPr>
        <w:t xml:space="preserve"> on ID corrections), however this sample was excluded from the further analysis.</w:t>
      </w:r>
      <w:r w:rsidR="00AB19CC" w:rsidRPr="00E82998">
        <w:rPr>
          <w:rFonts w:ascii="Arial" w:hAnsi="Arial" w:cs="Arial"/>
          <w:sz w:val="22"/>
          <w:szCs w:val="22"/>
        </w:rPr>
        <w:t xml:space="preserve"> </w:t>
      </w:r>
      <w:r w:rsidR="009B666A" w:rsidRPr="00E82998">
        <w:rPr>
          <w:rFonts w:ascii="Arial" w:hAnsi="Arial" w:cs="Arial"/>
          <w:sz w:val="22"/>
          <w:szCs w:val="22"/>
        </w:rPr>
        <w:t xml:space="preserve">Moreover, the evidence that triploids can produce 3n gametes comes from the presence of a pentaploid </w:t>
      </w:r>
      <w:proofErr w:type="spellStart"/>
      <w:r w:rsidR="009B666A" w:rsidRPr="00E82998">
        <w:rPr>
          <w:rFonts w:ascii="Arial" w:hAnsi="Arial" w:cs="Arial"/>
          <w:i/>
          <w:sz w:val="22"/>
          <w:szCs w:val="22"/>
        </w:rPr>
        <w:t>pictus</w:t>
      </w:r>
      <w:proofErr w:type="spellEnd"/>
      <w:r w:rsidR="009B666A" w:rsidRPr="00E82998">
        <w:rPr>
          <w:rFonts w:ascii="Arial" w:hAnsi="Arial" w:cs="Arial"/>
          <w:sz w:val="22"/>
          <w:szCs w:val="22"/>
        </w:rPr>
        <w:t xml:space="preserve"> x </w:t>
      </w:r>
      <w:proofErr w:type="spellStart"/>
      <w:r w:rsidR="009B666A" w:rsidRPr="00E82998">
        <w:rPr>
          <w:rFonts w:ascii="Arial" w:hAnsi="Arial" w:cs="Arial"/>
          <w:i/>
          <w:sz w:val="22"/>
          <w:szCs w:val="22"/>
        </w:rPr>
        <w:t>sudellae</w:t>
      </w:r>
      <w:proofErr w:type="spellEnd"/>
      <w:r w:rsidR="00533454">
        <w:rPr>
          <w:rFonts w:ascii="Arial" w:hAnsi="Arial" w:cs="Arial"/>
          <w:sz w:val="22"/>
          <w:szCs w:val="22"/>
        </w:rPr>
        <w:t xml:space="preserve"> hybrid (</w:t>
      </w:r>
      <w:r w:rsidR="002603E2" w:rsidRPr="00E82998">
        <w:rPr>
          <w:rFonts w:ascii="Arial" w:hAnsi="Arial" w:cs="Arial"/>
          <w:sz w:val="22"/>
          <w:szCs w:val="22"/>
        </w:rPr>
        <w:t>S16</w:t>
      </w:r>
      <w:r w:rsidR="009B666A" w:rsidRPr="00E82998">
        <w:rPr>
          <w:rFonts w:ascii="Arial" w:hAnsi="Arial" w:cs="Arial"/>
          <w:sz w:val="22"/>
          <w:szCs w:val="22"/>
        </w:rPr>
        <w:t>F</w:t>
      </w:r>
      <w:r w:rsidR="00533454">
        <w:rPr>
          <w:rFonts w:ascii="Arial" w:hAnsi="Arial" w:cs="Arial"/>
          <w:sz w:val="22"/>
          <w:szCs w:val="22"/>
        </w:rPr>
        <w:t xml:space="preserve"> Fig</w:t>
      </w:r>
      <w:r w:rsidR="009B666A" w:rsidRPr="00E82998">
        <w:rPr>
          <w:rFonts w:ascii="Arial" w:hAnsi="Arial" w:cs="Arial"/>
          <w:sz w:val="22"/>
          <w:szCs w:val="22"/>
        </w:rPr>
        <w:t xml:space="preserve">) at a </w:t>
      </w:r>
      <w:proofErr w:type="spellStart"/>
      <w:r w:rsidR="009B666A" w:rsidRPr="00E82998">
        <w:rPr>
          <w:rFonts w:ascii="Arial" w:hAnsi="Arial" w:cs="Arial"/>
          <w:i/>
          <w:sz w:val="22"/>
          <w:szCs w:val="22"/>
        </w:rPr>
        <w:t>pictus</w:t>
      </w:r>
      <w:proofErr w:type="spellEnd"/>
      <w:r w:rsidR="009B666A" w:rsidRPr="00E82998">
        <w:rPr>
          <w:rFonts w:ascii="Arial" w:hAnsi="Arial" w:cs="Arial"/>
          <w:sz w:val="22"/>
          <w:szCs w:val="22"/>
        </w:rPr>
        <w:t xml:space="preserve"> (2n) x </w:t>
      </w:r>
      <w:proofErr w:type="spellStart"/>
      <w:r w:rsidR="009B666A" w:rsidRPr="00E82998">
        <w:rPr>
          <w:rFonts w:ascii="Arial" w:hAnsi="Arial" w:cs="Arial"/>
          <w:i/>
          <w:sz w:val="22"/>
          <w:szCs w:val="22"/>
        </w:rPr>
        <w:t>sudellae</w:t>
      </w:r>
      <w:proofErr w:type="spellEnd"/>
      <w:r w:rsidR="009B666A" w:rsidRPr="00E82998">
        <w:rPr>
          <w:rFonts w:ascii="Arial" w:hAnsi="Arial" w:cs="Arial"/>
          <w:sz w:val="22"/>
          <w:szCs w:val="22"/>
        </w:rPr>
        <w:t xml:space="preserve"> (4n) hybrid zone at </w:t>
      </w:r>
      <w:proofErr w:type="spellStart"/>
      <w:r w:rsidR="009B666A" w:rsidRPr="00E82998">
        <w:rPr>
          <w:rFonts w:ascii="Arial" w:hAnsi="Arial" w:cs="Arial"/>
          <w:sz w:val="22"/>
          <w:szCs w:val="22"/>
        </w:rPr>
        <w:t>Moyston</w:t>
      </w:r>
      <w:proofErr w:type="spellEnd"/>
      <w:r w:rsidR="009B666A" w:rsidRPr="00E82998">
        <w:rPr>
          <w:rFonts w:ascii="Arial" w:hAnsi="Arial" w:cs="Arial"/>
          <w:sz w:val="22"/>
          <w:szCs w:val="22"/>
        </w:rPr>
        <w:t xml:space="preserve">, east of the Grampians, Victoria where triploid </w:t>
      </w:r>
      <w:proofErr w:type="spellStart"/>
      <w:r w:rsidR="009B666A" w:rsidRPr="00E82998">
        <w:rPr>
          <w:rFonts w:ascii="Arial" w:hAnsi="Arial" w:cs="Arial"/>
          <w:i/>
          <w:sz w:val="22"/>
          <w:szCs w:val="22"/>
        </w:rPr>
        <w:t>pictus</w:t>
      </w:r>
      <w:proofErr w:type="spellEnd"/>
      <w:r w:rsidR="009B666A" w:rsidRPr="00E82998">
        <w:rPr>
          <w:rFonts w:ascii="Arial" w:hAnsi="Arial" w:cs="Arial"/>
          <w:sz w:val="22"/>
          <w:szCs w:val="22"/>
        </w:rPr>
        <w:t xml:space="preserve"> x </w:t>
      </w:r>
      <w:proofErr w:type="spellStart"/>
      <w:r w:rsidR="009B666A" w:rsidRPr="00E82998">
        <w:rPr>
          <w:rFonts w:ascii="Arial" w:hAnsi="Arial" w:cs="Arial"/>
          <w:i/>
          <w:sz w:val="22"/>
          <w:szCs w:val="22"/>
        </w:rPr>
        <w:t>sudellae</w:t>
      </w:r>
      <w:proofErr w:type="spellEnd"/>
      <w:r w:rsidR="009B666A" w:rsidRPr="00E82998">
        <w:rPr>
          <w:rFonts w:ascii="Arial" w:hAnsi="Arial" w:cs="Arial"/>
          <w:sz w:val="22"/>
          <w:szCs w:val="22"/>
        </w:rPr>
        <w:t xml:space="preserve"> hybrids were observed also (Mahony 1986, unpublished data) (Table S3). Although there is no direct evidence that a triploid producing an unreduced gamete (3n) in a cross with a diploid (1n gamete) would produce a tetraploid </w:t>
      </w:r>
      <w:r w:rsidR="009B666A" w:rsidRPr="00E82998">
        <w:rPr>
          <w:rFonts w:ascii="Arial" w:hAnsi="Arial" w:cs="Arial"/>
          <w:sz w:val="22"/>
          <w:szCs w:val="22"/>
          <w:highlight w:val="white"/>
        </w:rPr>
        <w:t>which could backcross to a 4n individual</w:t>
      </w:r>
      <w:r w:rsidR="009B666A" w:rsidRPr="00E82998">
        <w:rPr>
          <w:rFonts w:ascii="Arial" w:hAnsi="Arial" w:cs="Arial"/>
          <w:sz w:val="22"/>
          <w:szCs w:val="22"/>
        </w:rPr>
        <w:t xml:space="preserve"> producing introgression from the diploid into the tetraploid gene pool, </w:t>
      </w:r>
      <w:proofErr w:type="spellStart"/>
      <w:r w:rsidR="009B666A" w:rsidRPr="00E82998">
        <w:rPr>
          <w:rFonts w:ascii="Arial" w:hAnsi="Arial" w:cs="Arial"/>
          <w:sz w:val="22"/>
          <w:szCs w:val="22"/>
        </w:rPr>
        <w:t>i.e</w:t>
      </w:r>
      <w:proofErr w:type="spellEnd"/>
      <w:r w:rsidR="009B666A" w:rsidRPr="00E82998">
        <w:rPr>
          <w:rFonts w:ascii="Arial" w:hAnsi="Arial" w:cs="Arial"/>
          <w:sz w:val="22"/>
          <w:szCs w:val="22"/>
        </w:rPr>
        <w:t xml:space="preserve"> the so-called “triploid bridge”, the provided circumstantial evidence suggest this as a possible mechanism.</w:t>
      </w:r>
      <w:r w:rsidR="00D06CB0" w:rsidRPr="00E82998">
        <w:rPr>
          <w:rFonts w:ascii="Arial" w:hAnsi="Arial" w:cs="Arial"/>
          <w:sz w:val="22"/>
          <w:szCs w:val="22"/>
        </w:rPr>
        <w:t xml:space="preserve"> Moreover, i</w:t>
      </w:r>
      <w:r w:rsidRPr="00E82998">
        <w:rPr>
          <w:rFonts w:ascii="Arial" w:hAnsi="Arial" w:cs="Arial"/>
          <w:sz w:val="22"/>
          <w:szCs w:val="22"/>
        </w:rPr>
        <w:t xml:space="preserve">n another polyploid frog complex, </w:t>
      </w:r>
      <w:proofErr w:type="spellStart"/>
      <w:r w:rsidRPr="00E82998">
        <w:rPr>
          <w:rFonts w:ascii="Arial" w:hAnsi="Arial" w:cs="Arial"/>
          <w:i/>
          <w:sz w:val="22"/>
          <w:szCs w:val="22"/>
        </w:rPr>
        <w:t>Odontophrynus</w:t>
      </w:r>
      <w:proofErr w:type="spellEnd"/>
      <w:r w:rsidRPr="00E82998">
        <w:rPr>
          <w:rFonts w:ascii="Arial" w:hAnsi="Arial" w:cs="Arial"/>
          <w:sz w:val="22"/>
          <w:szCs w:val="22"/>
        </w:rPr>
        <w:t xml:space="preserve">, triploids produced in laboratory crosses formed haploid, diploid and triploid gametes </w:t>
      </w:r>
      <w:r w:rsidR="008C368A" w:rsidRPr="00E82998">
        <w:rPr>
          <w:rFonts w:ascii="Arial" w:hAnsi="Arial" w:cs="Arial"/>
          <w:sz w:val="22"/>
          <w:szCs w:val="22"/>
        </w:rPr>
        <w:fldChar w:fldCharType="begin"/>
      </w:r>
      <w:r w:rsidR="008C368A" w:rsidRPr="00E82998">
        <w:rPr>
          <w:rFonts w:ascii="Arial" w:hAnsi="Arial" w:cs="Arial"/>
          <w:sz w:val="22"/>
          <w:szCs w:val="22"/>
        </w:rPr>
        <w:instrText xml:space="preserve"> ADDIN EN.CITE &lt;EndNote&gt;&lt;Cite&gt;&lt;Author&gt;Becak&lt;/Author&gt;&lt;Year&gt;1970&lt;/Year&gt;&lt;RecNum&gt;845&lt;/RecNum&gt;&lt;DisplayText&gt;(1)&lt;/DisplayText&gt;&lt;record&gt;&lt;rec-number&gt;845&lt;/rec-number&gt;&lt;foreign-keys&gt;&lt;key app="EN" db-id="xt0d59e0wdxrr1ed0abx9faoewseft2wd9rv" timestamp="1552594414"&gt;845&lt;/key&gt;&lt;/foreign-keys&gt;&lt;ref-type name="Journal Article"&gt;17&lt;/ref-type&gt;&lt;contributors&gt;&lt;authors&gt;&lt;author&gt;Becak, M. L.&lt;/author&gt;&lt;author&gt;Becak, W.&lt;/author&gt;&lt;/authors&gt;&lt;/contributors&gt;&lt;titles&gt;&lt;title&gt;Further studies on polyploid amphibians (Ceratophrydidae). 3. Meiotic aspects of the interspecific triploid hybrid: Odontophrynus cultripes (2n=22) x O. americanus (4n=44)&lt;/title&gt;&lt;secondary-title&gt;Chromosoma&lt;/secondary-title&gt;&lt;/titles&gt;&lt;pages&gt;377-85&lt;/pages&gt;&lt;volume&gt;31&lt;/volume&gt;&lt;number&gt;4&lt;/number&gt;&lt;keywords&gt;&lt;keyword&gt;Animals&lt;/keyword&gt;&lt;keyword&gt;Anura&lt;/keyword&gt;&lt;keyword&gt;Female&lt;/keyword&gt;&lt;keyword&gt;*Hybridization, Genetic&lt;/keyword&gt;&lt;keyword&gt;Karyotyping&lt;/keyword&gt;&lt;keyword&gt;Male&lt;/keyword&gt;&lt;keyword&gt;*Meiosis&lt;/keyword&gt;&lt;keyword&gt;Ovary/cytology&lt;/keyword&gt;&lt;keyword&gt;*Polyploidy&lt;/keyword&gt;&lt;keyword&gt;Sex Ratio&lt;/keyword&gt;&lt;keyword&gt;Testis/cytology&lt;/keyword&gt;&lt;/keywords&gt;&lt;dates&gt;&lt;year&gt;1970&lt;/year&gt;&lt;/dates&gt;&lt;isbn&gt;0009-5915 (Print)&amp;#xD;0009-5915 (Linking)&lt;/isbn&gt;&lt;accession-num&gt;5490304&lt;/accession-num&gt;&lt;urls&gt;&lt;related-urls&gt;&lt;url&gt;https://www.ncbi.nlm.nih.gov/pubmed/5490304&lt;/url&gt;&lt;/related-urls&gt;&lt;/urls&gt;&lt;/record&gt;&lt;/Cite&gt;&lt;/EndNote&gt;</w:instrText>
      </w:r>
      <w:r w:rsidR="008C368A" w:rsidRPr="00E82998">
        <w:rPr>
          <w:rFonts w:ascii="Arial" w:hAnsi="Arial" w:cs="Arial"/>
          <w:sz w:val="22"/>
          <w:szCs w:val="22"/>
        </w:rPr>
        <w:fldChar w:fldCharType="separate"/>
      </w:r>
      <w:r w:rsidR="008C368A" w:rsidRPr="00E82998">
        <w:rPr>
          <w:rFonts w:ascii="Arial" w:hAnsi="Arial" w:cs="Arial"/>
          <w:noProof/>
          <w:sz w:val="22"/>
          <w:szCs w:val="22"/>
        </w:rPr>
        <w:t>(1)</w:t>
      </w:r>
      <w:r w:rsidR="008C368A" w:rsidRPr="00E82998">
        <w:rPr>
          <w:rFonts w:ascii="Arial" w:hAnsi="Arial" w:cs="Arial"/>
          <w:sz w:val="22"/>
          <w:szCs w:val="22"/>
        </w:rPr>
        <w:fldChar w:fldCharType="end"/>
      </w:r>
      <w:r w:rsidRPr="00E82998">
        <w:rPr>
          <w:rFonts w:ascii="Arial" w:hAnsi="Arial" w:cs="Arial"/>
          <w:sz w:val="22"/>
          <w:szCs w:val="22"/>
        </w:rPr>
        <w:t xml:space="preserve">, which opens the possibility of triploids crossing with diploids or tetraploids to produce tetraploids that could backcross into the sympatric tetraploid gene pool. </w:t>
      </w:r>
    </w:p>
    <w:p w14:paraId="44469F11" w14:textId="511120A2" w:rsidR="00C823AB" w:rsidRPr="00E82998" w:rsidRDefault="00C823AB" w:rsidP="00C823AB">
      <w:pPr>
        <w:spacing w:line="360" w:lineRule="auto"/>
        <w:ind w:firstLine="709"/>
        <w:jc w:val="both"/>
        <w:rPr>
          <w:rFonts w:ascii="Arial" w:eastAsia="Times New Roman" w:hAnsi="Arial" w:cs="Arial"/>
          <w:sz w:val="22"/>
          <w:szCs w:val="22"/>
          <w:shd w:val="clear" w:color="auto" w:fill="FDFCFA"/>
        </w:rPr>
      </w:pPr>
      <w:r w:rsidRPr="00E82998">
        <w:rPr>
          <w:rFonts w:ascii="Arial" w:hAnsi="Arial" w:cs="Arial"/>
          <w:sz w:val="22"/>
          <w:szCs w:val="22"/>
        </w:rPr>
        <w:t xml:space="preserve">Selective mating scenarios based on call characteristics could increase the likelihood of the backcross </w:t>
      </w:r>
      <w:proofErr w:type="spellStart"/>
      <w:r w:rsidRPr="00E82998">
        <w:rPr>
          <w:rFonts w:ascii="Arial" w:hAnsi="Arial" w:cs="Arial"/>
          <w:sz w:val="22"/>
          <w:szCs w:val="22"/>
        </w:rPr>
        <w:t>matings</w:t>
      </w:r>
      <w:proofErr w:type="spellEnd"/>
      <w:r w:rsidRPr="00E82998">
        <w:rPr>
          <w:rFonts w:ascii="Arial" w:hAnsi="Arial" w:cs="Arial"/>
          <w:sz w:val="22"/>
          <w:szCs w:val="22"/>
        </w:rPr>
        <w:t xml:space="preserve"> with tetraploids </w:t>
      </w:r>
      <w:r w:rsidR="008C368A" w:rsidRPr="00E82998">
        <w:rPr>
          <w:rFonts w:ascii="Arial" w:hAnsi="Arial" w:cs="Arial"/>
          <w:sz w:val="22"/>
          <w:szCs w:val="22"/>
        </w:rPr>
        <w:fldChar w:fldCharType="begin"/>
      </w:r>
      <w:r w:rsidR="008C368A" w:rsidRPr="00E82998">
        <w:rPr>
          <w:rFonts w:ascii="Arial" w:hAnsi="Arial" w:cs="Arial"/>
          <w:sz w:val="22"/>
          <w:szCs w:val="22"/>
        </w:rPr>
        <w:instrText xml:space="preserve"> ADDIN EN.CITE &lt;EndNote&gt;&lt;Cite&gt;&lt;Author&gt;Main&lt;/Author&gt;&lt;Year&gt;1962&lt;/Year&gt;&lt;RecNum&gt;849&lt;/RecNum&gt;&lt;DisplayText&gt;(2)&lt;/DisplayText&gt;&lt;record&gt;&lt;rec-number&gt;849&lt;/rec-number&gt;&lt;foreign-keys&gt;&lt;key app="EN" db-id="xt0d59e0wdxrr1ed0abx9faoewseft2wd9rv" timestamp="1553270367"&gt;849&lt;/key&gt;&lt;/foreign-keys&gt;&lt;ref-type name="Book"&gt;6&lt;/ref-type&gt;&lt;contributors&gt;&lt;authors&gt;&lt;author&gt;Main, A. R.&lt;/author&gt;&lt;/authors&gt;&lt;secondary-authors&gt;&lt;author&gt;G. W. Leeper (ed.)&lt;/author&gt;&lt;/secondary-authors&gt;&lt;/contributors&gt;&lt;titles&gt;&lt;title&gt;Comparisons of breeding biology and isolating mechanisms in Western Australian frogs&lt;/title&gt;&lt;secondary-title&gt;The evolution of living organisms&lt;/secondary-title&gt;&lt;/titles&gt;&lt;pages&gt;370-379&lt;/pages&gt;&lt;dates&gt;&lt;year&gt;1962&lt;/year&gt;&lt;/dates&gt;&lt;pub-location&gt;Melbourne, Victoria, Australia&lt;/pub-location&gt;&lt;publisher&gt;Melbourne Univ. Press &lt;/publisher&gt;&lt;urls&gt;&lt;/urls&gt;&lt;/record&gt;&lt;/Cite&gt;&lt;/EndNote&gt;</w:instrText>
      </w:r>
      <w:r w:rsidR="008C368A" w:rsidRPr="00E82998">
        <w:rPr>
          <w:rFonts w:ascii="Arial" w:hAnsi="Arial" w:cs="Arial"/>
          <w:sz w:val="22"/>
          <w:szCs w:val="22"/>
        </w:rPr>
        <w:fldChar w:fldCharType="separate"/>
      </w:r>
      <w:r w:rsidR="008C368A" w:rsidRPr="00E82998">
        <w:rPr>
          <w:rFonts w:ascii="Arial" w:hAnsi="Arial" w:cs="Arial"/>
          <w:noProof/>
          <w:sz w:val="22"/>
          <w:szCs w:val="22"/>
        </w:rPr>
        <w:t>(2)</w:t>
      </w:r>
      <w:r w:rsidR="008C368A" w:rsidRPr="00E82998">
        <w:rPr>
          <w:rFonts w:ascii="Arial" w:hAnsi="Arial" w:cs="Arial"/>
          <w:sz w:val="22"/>
          <w:szCs w:val="22"/>
        </w:rPr>
        <w:fldChar w:fldCharType="end"/>
      </w:r>
      <w:r w:rsidRPr="00E82998">
        <w:rPr>
          <w:rFonts w:ascii="Arial" w:hAnsi="Arial" w:cs="Arial"/>
          <w:sz w:val="22"/>
          <w:szCs w:val="22"/>
        </w:rPr>
        <w:t xml:space="preserve">. It is also worth mentioning that </w:t>
      </w:r>
      <w:proofErr w:type="spellStart"/>
      <w:r w:rsidRPr="00E82998">
        <w:rPr>
          <w:rFonts w:ascii="Arial" w:hAnsi="Arial" w:cs="Arial"/>
          <w:i/>
          <w:sz w:val="22"/>
          <w:szCs w:val="22"/>
        </w:rPr>
        <w:t>Neobatrachus</w:t>
      </w:r>
      <w:proofErr w:type="spellEnd"/>
      <w:r w:rsidRPr="00E82998">
        <w:rPr>
          <w:rFonts w:ascii="Arial" w:hAnsi="Arial" w:cs="Arial"/>
          <w:i/>
          <w:sz w:val="22"/>
          <w:szCs w:val="22"/>
        </w:rPr>
        <w:t xml:space="preserve"> </w:t>
      </w:r>
      <w:r w:rsidRPr="00E82998">
        <w:rPr>
          <w:rFonts w:ascii="Arial" w:hAnsi="Arial" w:cs="Arial"/>
          <w:sz w:val="22"/>
          <w:szCs w:val="22"/>
        </w:rPr>
        <w:t xml:space="preserve">species are explosive breeders and require very heavy rains (&gt;25 mm in a rainfall) to promote emergence. In such events, sympatric species, for example </w:t>
      </w:r>
      <w:r w:rsidRPr="00E82998">
        <w:rPr>
          <w:rFonts w:ascii="Arial" w:hAnsi="Arial" w:cs="Arial"/>
          <w:i/>
          <w:sz w:val="22"/>
          <w:szCs w:val="22"/>
        </w:rPr>
        <w:t xml:space="preserve">N. </w:t>
      </w:r>
      <w:proofErr w:type="spellStart"/>
      <w:r w:rsidRPr="00E82998">
        <w:rPr>
          <w:rFonts w:ascii="Arial" w:hAnsi="Arial" w:cs="Arial"/>
          <w:i/>
          <w:sz w:val="22"/>
          <w:szCs w:val="22"/>
        </w:rPr>
        <w:t>kunapalari</w:t>
      </w:r>
      <w:proofErr w:type="spellEnd"/>
      <w:r w:rsidRPr="00E82998">
        <w:rPr>
          <w:rFonts w:ascii="Arial" w:hAnsi="Arial" w:cs="Arial"/>
          <w:sz w:val="22"/>
          <w:szCs w:val="22"/>
        </w:rPr>
        <w:t xml:space="preserve">, </w:t>
      </w:r>
      <w:r w:rsidRPr="00E82998">
        <w:rPr>
          <w:rFonts w:ascii="Arial" w:hAnsi="Arial" w:cs="Arial"/>
          <w:i/>
          <w:sz w:val="22"/>
          <w:szCs w:val="22"/>
        </w:rPr>
        <w:t xml:space="preserve">N. </w:t>
      </w:r>
      <w:proofErr w:type="spellStart"/>
      <w:r w:rsidRPr="00E82998">
        <w:rPr>
          <w:rFonts w:ascii="Arial" w:hAnsi="Arial" w:cs="Arial"/>
          <w:i/>
          <w:sz w:val="22"/>
          <w:szCs w:val="22"/>
        </w:rPr>
        <w:t>pelobatoides</w:t>
      </w:r>
      <w:proofErr w:type="spellEnd"/>
      <w:r w:rsidRPr="00E82998">
        <w:rPr>
          <w:rFonts w:ascii="Arial" w:hAnsi="Arial" w:cs="Arial"/>
          <w:sz w:val="22"/>
          <w:szCs w:val="22"/>
        </w:rPr>
        <w:t xml:space="preserve"> and </w:t>
      </w:r>
      <w:r w:rsidRPr="00E82998">
        <w:rPr>
          <w:rFonts w:ascii="Arial" w:hAnsi="Arial" w:cs="Arial"/>
          <w:i/>
          <w:sz w:val="22"/>
          <w:szCs w:val="22"/>
        </w:rPr>
        <w:t xml:space="preserve">N. </w:t>
      </w:r>
      <w:proofErr w:type="spellStart"/>
      <w:r w:rsidRPr="00E82998">
        <w:rPr>
          <w:rFonts w:ascii="Arial" w:hAnsi="Arial" w:cs="Arial"/>
          <w:i/>
          <w:sz w:val="22"/>
          <w:szCs w:val="22"/>
        </w:rPr>
        <w:t>albides</w:t>
      </w:r>
      <w:proofErr w:type="spellEnd"/>
      <w:r w:rsidRPr="00E82998">
        <w:rPr>
          <w:rFonts w:ascii="Arial" w:hAnsi="Arial" w:cs="Arial"/>
          <w:sz w:val="22"/>
          <w:szCs w:val="22"/>
        </w:rPr>
        <w:t xml:space="preserve"> can all be </w:t>
      </w:r>
      <w:r w:rsidRPr="00E82998">
        <w:rPr>
          <w:rFonts w:ascii="Arial" w:hAnsi="Arial" w:cs="Arial"/>
          <w:sz w:val="22"/>
          <w:szCs w:val="22"/>
        </w:rPr>
        <w:lastRenderedPageBreak/>
        <w:t>breeding in the same ponds or pools (</w:t>
      </w:r>
      <w:r w:rsidR="00660636" w:rsidRPr="00E82998">
        <w:rPr>
          <w:rFonts w:ascii="Arial" w:hAnsi="Arial" w:cs="Arial"/>
          <w:sz w:val="22"/>
          <w:szCs w:val="22"/>
        </w:rPr>
        <w:t>unpublished observation</w:t>
      </w:r>
      <w:r w:rsidRPr="00E82998">
        <w:rPr>
          <w:rFonts w:ascii="Arial" w:hAnsi="Arial" w:cs="Arial"/>
          <w:sz w:val="22"/>
          <w:szCs w:val="22"/>
        </w:rPr>
        <w:t xml:space="preserve">). </w:t>
      </w:r>
      <w:r w:rsidRPr="00E82998">
        <w:rPr>
          <w:rFonts w:ascii="Arial" w:eastAsia="Times New Roman" w:hAnsi="Arial" w:cs="Arial"/>
          <w:sz w:val="22"/>
          <w:szCs w:val="22"/>
          <w:shd w:val="clear" w:color="auto" w:fill="FDFCFA"/>
        </w:rPr>
        <w:t>A recent study on </w:t>
      </w:r>
      <w:proofErr w:type="spellStart"/>
      <w:r w:rsidRPr="00E82998">
        <w:rPr>
          <w:rFonts w:ascii="Arial" w:eastAsia="Times New Roman" w:hAnsi="Arial" w:cs="Arial"/>
          <w:i/>
          <w:iCs/>
          <w:sz w:val="22"/>
          <w:szCs w:val="22"/>
          <w:shd w:val="clear" w:color="auto" w:fill="FDFCFA"/>
        </w:rPr>
        <w:t>Bufo</w:t>
      </w:r>
      <w:proofErr w:type="spellEnd"/>
      <w:r w:rsidRPr="00E82998">
        <w:rPr>
          <w:rFonts w:ascii="Arial" w:eastAsia="Times New Roman" w:hAnsi="Arial" w:cs="Arial"/>
          <w:i/>
          <w:iCs/>
          <w:sz w:val="22"/>
          <w:szCs w:val="22"/>
          <w:shd w:val="clear" w:color="auto" w:fill="FDFCFA"/>
        </w:rPr>
        <w:t xml:space="preserve"> japonica</w:t>
      </w:r>
      <w:r w:rsidRPr="00E82998">
        <w:rPr>
          <w:rFonts w:ascii="Arial" w:eastAsia="Times New Roman" w:hAnsi="Arial" w:cs="Arial"/>
          <w:sz w:val="22"/>
          <w:szCs w:val="22"/>
          <w:shd w:val="clear" w:color="auto" w:fill="FDFCFA"/>
        </w:rPr>
        <w:t xml:space="preserve">, also an explosive breeder, showed that multiple paternity occurred commonly in that species in ponds with high densities of </w:t>
      </w:r>
      <w:proofErr w:type="spellStart"/>
      <w:r w:rsidRPr="00E82998">
        <w:rPr>
          <w:rFonts w:ascii="Arial" w:eastAsia="Times New Roman" w:hAnsi="Arial" w:cs="Arial"/>
          <w:sz w:val="22"/>
          <w:szCs w:val="22"/>
          <w:shd w:val="clear" w:color="auto" w:fill="FDFCFA"/>
        </w:rPr>
        <w:t>amplexed</w:t>
      </w:r>
      <w:proofErr w:type="spellEnd"/>
      <w:r w:rsidRPr="00E82998">
        <w:rPr>
          <w:rFonts w:ascii="Arial" w:eastAsia="Times New Roman" w:hAnsi="Arial" w:cs="Arial"/>
          <w:sz w:val="22"/>
          <w:szCs w:val="22"/>
          <w:shd w:val="clear" w:color="auto" w:fill="FDFCFA"/>
        </w:rPr>
        <w:t xml:space="preserve"> pairs but not in ponds with low density populations </w:t>
      </w:r>
      <w:r w:rsidR="008C368A" w:rsidRPr="00E82998">
        <w:rPr>
          <w:rFonts w:ascii="Arial" w:eastAsia="Times New Roman" w:hAnsi="Arial" w:cs="Arial"/>
          <w:sz w:val="22"/>
          <w:szCs w:val="22"/>
          <w:shd w:val="clear" w:color="auto" w:fill="FDFCFA"/>
        </w:rPr>
        <w:fldChar w:fldCharType="begin"/>
      </w:r>
      <w:r w:rsidR="008C368A" w:rsidRPr="00E82998">
        <w:rPr>
          <w:rFonts w:ascii="Arial" w:eastAsia="Times New Roman" w:hAnsi="Arial" w:cs="Arial"/>
          <w:sz w:val="22"/>
          <w:szCs w:val="22"/>
          <w:shd w:val="clear" w:color="auto" w:fill="FDFCFA"/>
        </w:rPr>
        <w:instrText xml:space="preserve"> ADDIN EN.CITE &lt;EndNote&gt;&lt;Cite&gt;&lt;Author&gt;Shimada&lt;/Author&gt;&lt;Year&gt;2014&lt;/Year&gt;&lt;RecNum&gt;861&lt;/RecNum&gt;&lt;DisplayText&gt;(7)&lt;/DisplayText&gt;&lt;record&gt;&lt;rec-number&gt;861&lt;/rec-number&gt;&lt;foreign-keys&gt;&lt;key app="EN" db-id="xt0d59e0wdxrr1ed0abx9faoewseft2wd9rv" timestamp="1555434171"&gt;861&lt;/key&gt;&lt;/foreign-keys&gt;&lt;ref-type name="Journal Article"&gt;17&lt;/ref-type&gt;&lt;contributors&gt;&lt;authors&gt;&lt;author&gt;Shimada, Masakazu&lt;/author&gt;&lt;author&gt;Hase, Kazuko&lt;/author&gt;&lt;/authors&gt;&lt;/contributors&gt;&lt;titles&gt;&lt;title&gt;Female polyandry and size-assortative mating in isolated local populations of the Japanese common toad Bufo japonicus&lt;/title&gt;&lt;secondary-title&gt;Biological Journal of the Linnean Society&lt;/secondary-title&gt;&lt;/titles&gt;&lt;pages&gt;236-242&lt;/pages&gt;&lt;volume&gt;113&lt;/volume&gt;&lt;number&gt;1&lt;/number&gt;&lt;dates&gt;&lt;year&gt;2014&lt;/year&gt;&lt;/dates&gt;&lt;isbn&gt;0024-4066&lt;/isbn&gt;&lt;urls&gt;&lt;related-urls&gt;&lt;url&gt;https://doi.org/10.1111/bij.12339&lt;/url&gt;&lt;/related-urls&gt;&lt;/urls&gt;&lt;electronic-resource-num&gt;10.1111/bij.12339&lt;/electronic-resource-num&gt;&lt;access-date&gt;4/16/2019&lt;/access-date&gt;&lt;/record&gt;&lt;/Cite&gt;&lt;/EndNote&gt;</w:instrText>
      </w:r>
      <w:r w:rsidR="008C368A" w:rsidRPr="00E82998">
        <w:rPr>
          <w:rFonts w:ascii="Arial" w:eastAsia="Times New Roman" w:hAnsi="Arial" w:cs="Arial"/>
          <w:sz w:val="22"/>
          <w:szCs w:val="22"/>
          <w:shd w:val="clear" w:color="auto" w:fill="FDFCFA"/>
        </w:rPr>
        <w:fldChar w:fldCharType="separate"/>
      </w:r>
      <w:r w:rsidR="008C368A" w:rsidRPr="00E82998">
        <w:rPr>
          <w:rFonts w:ascii="Arial" w:eastAsia="Times New Roman" w:hAnsi="Arial" w:cs="Arial"/>
          <w:noProof/>
          <w:sz w:val="22"/>
          <w:szCs w:val="22"/>
          <w:shd w:val="clear" w:color="auto" w:fill="FDFCFA"/>
        </w:rPr>
        <w:t>(7)</w:t>
      </w:r>
      <w:r w:rsidR="008C368A" w:rsidRPr="00E82998">
        <w:rPr>
          <w:rFonts w:ascii="Arial" w:eastAsia="Times New Roman" w:hAnsi="Arial" w:cs="Arial"/>
          <w:sz w:val="22"/>
          <w:szCs w:val="22"/>
          <w:shd w:val="clear" w:color="auto" w:fill="FDFCFA"/>
        </w:rPr>
        <w:fldChar w:fldCharType="end"/>
      </w:r>
      <w:r w:rsidRPr="00E82998">
        <w:rPr>
          <w:rFonts w:ascii="Arial" w:eastAsia="Times New Roman" w:hAnsi="Arial" w:cs="Arial"/>
          <w:sz w:val="22"/>
          <w:szCs w:val="22"/>
          <w:shd w:val="clear" w:color="auto" w:fill="FDFCFA"/>
        </w:rPr>
        <w:t xml:space="preserve">.  The inferred cause was stray sperm in the pond from other </w:t>
      </w:r>
      <w:proofErr w:type="spellStart"/>
      <w:r w:rsidRPr="00E82998">
        <w:rPr>
          <w:rFonts w:ascii="Arial" w:eastAsia="Times New Roman" w:hAnsi="Arial" w:cs="Arial"/>
          <w:sz w:val="22"/>
          <w:szCs w:val="22"/>
          <w:shd w:val="clear" w:color="auto" w:fill="FDFCFA"/>
        </w:rPr>
        <w:t>amplexed</w:t>
      </w:r>
      <w:proofErr w:type="spellEnd"/>
      <w:r w:rsidRPr="00E82998">
        <w:rPr>
          <w:rFonts w:ascii="Arial" w:eastAsia="Times New Roman" w:hAnsi="Arial" w:cs="Arial"/>
          <w:sz w:val="22"/>
          <w:szCs w:val="22"/>
          <w:shd w:val="clear" w:color="auto" w:fill="FDFCFA"/>
        </w:rPr>
        <w:t xml:space="preserve"> pairs or possibly unpaired males.</w:t>
      </w:r>
      <w:r w:rsidR="00AB19CC" w:rsidRPr="00E82998">
        <w:rPr>
          <w:rFonts w:ascii="Arial" w:eastAsia="Times New Roman" w:hAnsi="Arial" w:cs="Arial"/>
          <w:sz w:val="22"/>
          <w:szCs w:val="22"/>
          <w:shd w:val="clear" w:color="auto" w:fill="FDFCFA"/>
        </w:rPr>
        <w:t xml:space="preserve"> </w:t>
      </w:r>
    </w:p>
    <w:p w14:paraId="23447D4B" w14:textId="4807BE1D" w:rsidR="00641C21" w:rsidRDefault="00C823AB" w:rsidP="00E82998">
      <w:pPr>
        <w:spacing w:line="360" w:lineRule="auto"/>
        <w:ind w:firstLine="709"/>
        <w:jc w:val="both"/>
        <w:rPr>
          <w:rFonts w:ascii="Arial" w:hAnsi="Arial" w:cs="Arial"/>
          <w:sz w:val="22"/>
          <w:szCs w:val="22"/>
        </w:rPr>
      </w:pPr>
      <w:r w:rsidRPr="00E82998">
        <w:rPr>
          <w:rFonts w:ascii="Arial" w:hAnsi="Arial" w:cs="Arial"/>
          <w:sz w:val="22"/>
          <w:szCs w:val="22"/>
        </w:rPr>
        <w:t xml:space="preserve">A mechanism for unreduced gamete formation, i.e. temperature stress, has been identified experimentally </w:t>
      </w:r>
      <w:r w:rsidR="008C368A" w:rsidRPr="00E82998">
        <w:rPr>
          <w:rFonts w:ascii="Arial" w:hAnsi="Arial" w:cs="Arial"/>
          <w:sz w:val="22"/>
          <w:szCs w:val="22"/>
        </w:rPr>
        <w:fldChar w:fldCharType="begin">
          <w:fldData xml:space="preserve">PEVuZE5vdGU+PENpdGU+PEF1dGhvcj5NYXNvbjwvQXV0aG9yPjxZZWFyPjIwMTU8L1llYXI+PFJl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==
</w:fldData>
        </w:fldChar>
      </w:r>
      <w:r w:rsidR="008C368A" w:rsidRPr="00E82998">
        <w:rPr>
          <w:rFonts w:ascii="Arial" w:hAnsi="Arial" w:cs="Arial"/>
          <w:sz w:val="22"/>
          <w:szCs w:val="22"/>
        </w:rPr>
        <w:instrText xml:space="preserve"> ADDIN EN.CITE </w:instrText>
      </w:r>
      <w:r w:rsidR="008C368A" w:rsidRPr="00E82998">
        <w:rPr>
          <w:rFonts w:ascii="Arial" w:hAnsi="Arial" w:cs="Arial"/>
          <w:sz w:val="22"/>
          <w:szCs w:val="22"/>
        </w:rPr>
        <w:fldChar w:fldCharType="begin">
          <w:fldData xml:space="preserve">PEVuZE5vdGU+PENpdGU+PEF1dGhvcj5NYXNvbjwvQXV0aG9yPjxZZWFyPjIwMTU8L1llYXI+PFJl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==
</w:fldData>
        </w:fldChar>
      </w:r>
      <w:r w:rsidR="008C368A" w:rsidRPr="00E82998">
        <w:rPr>
          <w:rFonts w:ascii="Arial" w:hAnsi="Arial" w:cs="Arial"/>
          <w:sz w:val="22"/>
          <w:szCs w:val="22"/>
        </w:rPr>
        <w:instrText xml:space="preserve"> ADDIN EN.CITE.DATA </w:instrText>
      </w:r>
      <w:r w:rsidR="008C368A" w:rsidRPr="00E82998">
        <w:rPr>
          <w:rFonts w:ascii="Arial" w:hAnsi="Arial" w:cs="Arial"/>
          <w:sz w:val="22"/>
          <w:szCs w:val="22"/>
        </w:rPr>
      </w:r>
      <w:r w:rsidR="008C368A" w:rsidRPr="00E82998">
        <w:rPr>
          <w:rFonts w:ascii="Arial" w:hAnsi="Arial" w:cs="Arial"/>
          <w:sz w:val="22"/>
          <w:szCs w:val="22"/>
        </w:rPr>
        <w:fldChar w:fldCharType="end"/>
      </w:r>
      <w:r w:rsidR="008C368A" w:rsidRPr="00E82998">
        <w:rPr>
          <w:rFonts w:ascii="Arial" w:hAnsi="Arial" w:cs="Arial"/>
          <w:sz w:val="22"/>
          <w:szCs w:val="22"/>
        </w:rPr>
      </w:r>
      <w:r w:rsidR="008C368A" w:rsidRPr="00E82998">
        <w:rPr>
          <w:rFonts w:ascii="Arial" w:hAnsi="Arial" w:cs="Arial"/>
          <w:sz w:val="22"/>
          <w:szCs w:val="22"/>
        </w:rPr>
        <w:fldChar w:fldCharType="separate"/>
      </w:r>
      <w:r w:rsidR="008C368A" w:rsidRPr="00E82998">
        <w:rPr>
          <w:rFonts w:ascii="Arial" w:hAnsi="Arial" w:cs="Arial"/>
          <w:noProof/>
          <w:sz w:val="22"/>
          <w:szCs w:val="22"/>
        </w:rPr>
        <w:t>(8, 9 )</w:t>
      </w:r>
      <w:r w:rsidR="008C368A" w:rsidRPr="00E82998">
        <w:rPr>
          <w:rFonts w:ascii="Arial" w:hAnsi="Arial" w:cs="Arial"/>
          <w:sz w:val="22"/>
          <w:szCs w:val="22"/>
        </w:rPr>
        <w:fldChar w:fldCharType="end"/>
      </w:r>
      <w:r w:rsidRPr="00E82998">
        <w:rPr>
          <w:rFonts w:ascii="Arial" w:hAnsi="Arial" w:cs="Arial"/>
          <w:sz w:val="22"/>
          <w:szCs w:val="22"/>
        </w:rPr>
        <w:t xml:space="preserve">. Similar brief stress conditions during zygote development before the first cell division could block the first division and form a tetraploid that could cross into a sympatric tetraploid gene pool </w:t>
      </w:r>
      <w:r w:rsidR="008C368A" w:rsidRPr="00E82998">
        <w:rPr>
          <w:rFonts w:ascii="Arial" w:hAnsi="Arial" w:cs="Arial"/>
          <w:sz w:val="22"/>
          <w:szCs w:val="22"/>
        </w:rPr>
        <w:fldChar w:fldCharType="begin">
          <w:fldData xml:space="preserve">PEVuZE5vdGU+PENpdGU+PEF1dGhvcj5HZWFjaDwvQXV0aG9yPjxZZWFyPjIwMTI8L1llYXI+PFJl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</w:fldData>
        </w:fldChar>
      </w:r>
      <w:r w:rsidR="008C368A" w:rsidRPr="00E82998">
        <w:rPr>
          <w:rFonts w:ascii="Arial" w:hAnsi="Arial" w:cs="Arial"/>
          <w:sz w:val="22"/>
          <w:szCs w:val="22"/>
        </w:rPr>
        <w:instrText xml:space="preserve"> ADDIN EN.CITE </w:instrText>
      </w:r>
      <w:r w:rsidR="008C368A" w:rsidRPr="00E82998">
        <w:rPr>
          <w:rFonts w:ascii="Arial" w:hAnsi="Arial" w:cs="Arial"/>
          <w:sz w:val="22"/>
          <w:szCs w:val="22"/>
        </w:rPr>
        <w:fldChar w:fldCharType="begin">
          <w:fldData xml:space="preserve">PEVuZE5vdGU+PENpdGU+PEF1dGhvcj5HZWFjaDwvQXV0aG9yPjxZZWFyPjIwMTI8L1llYXI+PFJl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</w:fldData>
        </w:fldChar>
      </w:r>
      <w:r w:rsidR="008C368A" w:rsidRPr="00E82998">
        <w:rPr>
          <w:rFonts w:ascii="Arial" w:hAnsi="Arial" w:cs="Arial"/>
          <w:sz w:val="22"/>
          <w:szCs w:val="22"/>
        </w:rPr>
        <w:instrText xml:space="preserve"> ADDIN EN.CITE.DATA </w:instrText>
      </w:r>
      <w:r w:rsidR="008C368A" w:rsidRPr="00E82998">
        <w:rPr>
          <w:rFonts w:ascii="Arial" w:hAnsi="Arial" w:cs="Arial"/>
          <w:sz w:val="22"/>
          <w:szCs w:val="22"/>
        </w:rPr>
      </w:r>
      <w:r w:rsidR="008C368A" w:rsidRPr="00E82998">
        <w:rPr>
          <w:rFonts w:ascii="Arial" w:hAnsi="Arial" w:cs="Arial"/>
          <w:sz w:val="22"/>
          <w:szCs w:val="22"/>
        </w:rPr>
        <w:fldChar w:fldCharType="end"/>
      </w:r>
      <w:r w:rsidR="008C368A" w:rsidRPr="00E82998">
        <w:rPr>
          <w:rFonts w:ascii="Arial" w:hAnsi="Arial" w:cs="Arial"/>
          <w:sz w:val="22"/>
          <w:szCs w:val="22"/>
        </w:rPr>
      </w:r>
      <w:r w:rsidR="008C368A" w:rsidRPr="00E82998">
        <w:rPr>
          <w:rFonts w:ascii="Arial" w:hAnsi="Arial" w:cs="Arial"/>
          <w:sz w:val="22"/>
          <w:szCs w:val="22"/>
        </w:rPr>
        <w:fldChar w:fldCharType="separate"/>
      </w:r>
      <w:r w:rsidR="008C368A" w:rsidRPr="00E82998">
        <w:rPr>
          <w:rFonts w:ascii="Arial" w:hAnsi="Arial" w:cs="Arial"/>
          <w:noProof/>
          <w:sz w:val="22"/>
          <w:szCs w:val="22"/>
        </w:rPr>
        <w:t>(3, 10)</w:t>
      </w:r>
      <w:r w:rsidR="008C368A" w:rsidRPr="00E82998">
        <w:rPr>
          <w:rFonts w:ascii="Arial" w:hAnsi="Arial" w:cs="Arial"/>
          <w:sz w:val="22"/>
          <w:szCs w:val="22"/>
        </w:rPr>
        <w:fldChar w:fldCharType="end"/>
      </w:r>
      <w:r w:rsidRPr="00E82998">
        <w:rPr>
          <w:rFonts w:ascii="Arial" w:hAnsi="Arial" w:cs="Arial"/>
          <w:sz w:val="22"/>
          <w:szCs w:val="22"/>
        </w:rPr>
        <w:t xml:space="preserve">. Cold or heat shocks are possible for </w:t>
      </w:r>
      <w:proofErr w:type="spellStart"/>
      <w:r w:rsidRPr="00E82998">
        <w:rPr>
          <w:rFonts w:ascii="Arial" w:hAnsi="Arial" w:cs="Arial"/>
          <w:i/>
          <w:sz w:val="22"/>
          <w:szCs w:val="22"/>
        </w:rPr>
        <w:t>Neobatrachus</w:t>
      </w:r>
      <w:proofErr w:type="spellEnd"/>
      <w:r w:rsidRPr="00E82998">
        <w:rPr>
          <w:rFonts w:ascii="Arial" w:hAnsi="Arial" w:cs="Arial"/>
          <w:sz w:val="22"/>
          <w:szCs w:val="22"/>
        </w:rPr>
        <w:t xml:space="preserve"> egg clutches at numerous locations across southern Australia that experience temperature extremes of the order of −5 °C to 48 °C. </w:t>
      </w:r>
      <w:r w:rsidR="00C833CA" w:rsidRPr="00E82998">
        <w:rPr>
          <w:rFonts w:ascii="Arial" w:hAnsi="Arial" w:cs="Arial"/>
          <w:sz w:val="22"/>
          <w:szCs w:val="22"/>
        </w:rPr>
        <w:t xml:space="preserve">For instance Roberts and Edwards (2018) </w:t>
      </w:r>
      <w:r w:rsidR="008C368A" w:rsidRPr="00E82998">
        <w:rPr>
          <w:rFonts w:ascii="Arial" w:hAnsi="Arial" w:cs="Arial"/>
          <w:sz w:val="22"/>
          <w:szCs w:val="22"/>
        </w:rPr>
        <w:fldChar w:fldCharType="begin"/>
      </w:r>
      <w:r w:rsidR="008C368A" w:rsidRPr="00E82998">
        <w:rPr>
          <w:rFonts w:ascii="Arial" w:hAnsi="Arial" w:cs="Arial"/>
          <w:sz w:val="22"/>
          <w:szCs w:val="22"/>
        </w:rPr>
        <w:instrText xml:space="preserve"> ADDIN EN.CITE &lt;EndNote&gt;&lt;Cite&gt;&lt;Author&gt;Roberts&lt;/Author&gt;&lt;Year&gt;2018&lt;/Year&gt;&lt;RecNum&gt;790&lt;/RecNum&gt;&lt;DisplayText&gt;(4)&lt;/DisplayText&gt;&lt;record&gt;&lt;rec-number&gt;790&lt;/rec-number&gt;&lt;foreign-keys&gt;&lt;key app="EN" db-id="xt0d59e0wdxrr1ed0abx9faoewseft2wd9rv" timestamp="1547486659"&gt;790&lt;/key&gt;&lt;key app="ENWeb" db-id=""&gt;0&lt;/key&gt;&lt;/foreign-keys&gt;&lt;ref-type name="Book Section"&gt;5&lt;/ref-type&gt;&lt;contributors&gt;&lt;authors&gt;&lt;author&gt;Roberts, J. Dale&lt;/author&gt;&lt;author&gt;Edwards, Danielle&lt;/author&gt;&lt;/authors&gt;&lt;/contributors&gt;&lt;titles&gt;&lt;title&gt;The Evolution, Physiology and Ecology of the Australian Arid-Zone Frog Fauna&lt;/title&gt;&lt;secondary-title&gt;On the Ecology of Australia’s Arid Zone&lt;/secondary-title&gt;&lt;/titles&gt;&lt;pages&gt;149-180&lt;/pages&gt;&lt;keywords&gt;&lt;keyword&gt;Ecology&lt;/keyword&gt;&lt;keyword&gt;Environmental Science and Management&lt;/keyword&gt;&lt;/keywords&gt;&lt;dates&gt;&lt;year&gt;2018&lt;/year&gt;&lt;/dates&gt;&lt;accession-num&gt;pub.1106272308&lt;/accession-num&gt;&lt;urls&gt;&lt;related-urls&gt;&lt;url&gt;https://app.dimensions.ai/details/publication/pub.1106272308&lt;/url&gt;&lt;/related-urls&gt;&lt;/urls&gt;&lt;electronic-resource-num&gt;10.1007/978-3-319-93943-8_7&lt;/electronic-resource-num&gt;&lt;access-date&gt;2019/01/14&lt;/access-date&gt;&lt;/record&gt;&lt;/Cite&gt;&lt;/EndNote&gt;</w:instrText>
      </w:r>
      <w:r w:rsidR="008C368A" w:rsidRPr="00E82998">
        <w:rPr>
          <w:rFonts w:ascii="Arial" w:hAnsi="Arial" w:cs="Arial"/>
          <w:sz w:val="22"/>
          <w:szCs w:val="22"/>
        </w:rPr>
        <w:fldChar w:fldCharType="separate"/>
      </w:r>
      <w:r w:rsidR="008C368A" w:rsidRPr="00E82998">
        <w:rPr>
          <w:rFonts w:ascii="Arial" w:hAnsi="Arial" w:cs="Arial"/>
          <w:noProof/>
          <w:sz w:val="22"/>
          <w:szCs w:val="22"/>
        </w:rPr>
        <w:t>(4)</w:t>
      </w:r>
      <w:r w:rsidR="008C368A" w:rsidRPr="00E82998">
        <w:rPr>
          <w:rFonts w:ascii="Arial" w:hAnsi="Arial" w:cs="Arial"/>
          <w:sz w:val="22"/>
          <w:szCs w:val="22"/>
        </w:rPr>
        <w:fldChar w:fldCharType="end"/>
      </w:r>
      <w:r w:rsidR="00C833CA" w:rsidRPr="00E82998">
        <w:rPr>
          <w:rFonts w:ascii="Arial" w:hAnsi="Arial" w:cs="Arial"/>
          <w:sz w:val="22"/>
          <w:szCs w:val="22"/>
        </w:rPr>
        <w:t xml:space="preserve"> note that the minimum maximum temperature range for </w:t>
      </w:r>
      <w:proofErr w:type="spellStart"/>
      <w:r w:rsidR="00C833CA" w:rsidRPr="00E82998">
        <w:rPr>
          <w:rFonts w:ascii="Arial" w:hAnsi="Arial" w:cs="Arial"/>
          <w:sz w:val="22"/>
          <w:szCs w:val="22"/>
        </w:rPr>
        <w:t>Hyden</w:t>
      </w:r>
      <w:proofErr w:type="spellEnd"/>
      <w:r w:rsidR="00C833CA" w:rsidRPr="00E82998">
        <w:rPr>
          <w:rFonts w:ascii="Arial" w:hAnsi="Arial" w:cs="Arial"/>
          <w:sz w:val="22"/>
          <w:szCs w:val="22"/>
        </w:rPr>
        <w:t xml:space="preserve"> WA as −5.6 °C to 48.6 °C. </w:t>
      </w:r>
      <w:r w:rsidRPr="00E82998">
        <w:rPr>
          <w:rFonts w:ascii="Arial" w:hAnsi="Arial" w:cs="Arial"/>
          <w:sz w:val="22"/>
          <w:szCs w:val="22"/>
        </w:rPr>
        <w:t xml:space="preserve">Breeding by more southerly </w:t>
      </w:r>
      <w:proofErr w:type="spellStart"/>
      <w:r w:rsidRPr="00E82998">
        <w:rPr>
          <w:rFonts w:ascii="Arial" w:hAnsi="Arial" w:cs="Arial"/>
          <w:i/>
          <w:sz w:val="22"/>
          <w:szCs w:val="22"/>
        </w:rPr>
        <w:t>Neobatrachus</w:t>
      </w:r>
      <w:proofErr w:type="spellEnd"/>
      <w:r w:rsidRPr="00E82998">
        <w:rPr>
          <w:rFonts w:ascii="Arial" w:hAnsi="Arial" w:cs="Arial"/>
          <w:sz w:val="22"/>
          <w:szCs w:val="22"/>
        </w:rPr>
        <w:t xml:space="preserve"> tends to follow the onset of autumn and winter rains, typical of the Mediterranean climate in this region. Exposure to freezing or near freezing conditions in shallow egg deposition sites following cold fronts associated with rain fall events is frequently possible. </w:t>
      </w:r>
      <w:proofErr w:type="spellStart"/>
      <w:r w:rsidRPr="00E82998">
        <w:rPr>
          <w:rFonts w:ascii="Arial" w:hAnsi="Arial" w:cs="Arial"/>
          <w:i/>
          <w:sz w:val="22"/>
          <w:szCs w:val="22"/>
        </w:rPr>
        <w:t>Neobatrachus</w:t>
      </w:r>
      <w:proofErr w:type="spellEnd"/>
      <w:r w:rsidRPr="00E82998">
        <w:rPr>
          <w:rFonts w:ascii="Arial" w:hAnsi="Arial" w:cs="Arial"/>
          <w:sz w:val="22"/>
          <w:szCs w:val="22"/>
        </w:rPr>
        <w:t xml:space="preserve"> in the arid zone breed in association with heavy summer rains, which may be associated with heat wave conditions.</w:t>
      </w:r>
    </w:p>
    <w:p w14:paraId="2763965F" w14:textId="77777777" w:rsidR="00E82998" w:rsidRPr="00E82998" w:rsidRDefault="00E82998" w:rsidP="00E82998">
      <w:pPr>
        <w:spacing w:line="360" w:lineRule="auto"/>
        <w:ind w:firstLine="709"/>
        <w:jc w:val="both"/>
        <w:rPr>
          <w:rFonts w:ascii="Arial" w:hAnsi="Arial" w:cs="Arial"/>
          <w:sz w:val="22"/>
          <w:szCs w:val="22"/>
        </w:rPr>
      </w:pPr>
    </w:p>
    <w:p w14:paraId="1104A741" w14:textId="77777777" w:rsidR="007D6307" w:rsidRPr="00E82998" w:rsidRDefault="008C368A" w:rsidP="00E82998">
      <w:pPr>
        <w:pStyle w:val="EndNoteBibliography"/>
        <w:spacing w:line="360" w:lineRule="auto"/>
        <w:rPr>
          <w:rFonts w:ascii="Arial" w:hAnsi="Arial" w:cs="Arial"/>
          <w:noProof/>
          <w:sz w:val="22"/>
          <w:szCs w:val="22"/>
        </w:rPr>
      </w:pPr>
      <w:r w:rsidRPr="00E82998">
        <w:rPr>
          <w:rFonts w:ascii="Arial" w:hAnsi="Arial" w:cs="Arial"/>
          <w:sz w:val="22"/>
          <w:szCs w:val="22"/>
        </w:rPr>
        <w:fldChar w:fldCharType="begin"/>
      </w:r>
      <w:r w:rsidRPr="00E82998">
        <w:rPr>
          <w:rFonts w:ascii="Arial" w:hAnsi="Arial" w:cs="Arial"/>
          <w:sz w:val="22"/>
          <w:szCs w:val="22"/>
        </w:rPr>
        <w:instrText xml:space="preserve"> ADDIN EN.REFLIST </w:instrText>
      </w:r>
      <w:r w:rsidRPr="00E82998">
        <w:rPr>
          <w:rFonts w:ascii="Arial" w:hAnsi="Arial" w:cs="Arial"/>
          <w:sz w:val="22"/>
          <w:szCs w:val="22"/>
        </w:rPr>
        <w:fldChar w:fldCharType="separate"/>
      </w:r>
      <w:r w:rsidR="007D6307" w:rsidRPr="00E82998">
        <w:rPr>
          <w:rFonts w:ascii="Arial" w:hAnsi="Arial" w:cs="Arial"/>
          <w:noProof/>
          <w:sz w:val="22"/>
          <w:szCs w:val="22"/>
        </w:rPr>
        <w:t>1.</w:t>
      </w:r>
      <w:r w:rsidR="007D6307" w:rsidRPr="00E82998">
        <w:rPr>
          <w:rFonts w:ascii="Arial" w:hAnsi="Arial" w:cs="Arial"/>
          <w:noProof/>
          <w:sz w:val="22"/>
          <w:szCs w:val="22"/>
        </w:rPr>
        <w:tab/>
        <w:t>Becak ML, Becak W. Further studies on polyploid amphibians (Ceratophrydidae). 3. Meiotic aspects of the interspecific triploid hybrid: Odontophrynus cultripes (2n=22) x O. americanus (4n=44). Chromosoma. 1970;31(4):377-85.</w:t>
      </w:r>
    </w:p>
    <w:p w14:paraId="58149158"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2.</w:t>
      </w:r>
      <w:r w:rsidRPr="00E82998">
        <w:rPr>
          <w:rFonts w:ascii="Arial" w:hAnsi="Arial" w:cs="Arial"/>
          <w:noProof/>
          <w:sz w:val="22"/>
          <w:szCs w:val="22"/>
        </w:rPr>
        <w:tab/>
        <w:t>Main AR. Comparisons of breeding biology and isolating mechanisms in Western Australian frogs. (ed.) GWL, editor. Melbourne, Victoria, Australia: Melbourne Univ. Press 1962. 370-9 p.</w:t>
      </w:r>
    </w:p>
    <w:p w14:paraId="61C64B44"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3.</w:t>
      </w:r>
      <w:r w:rsidRPr="00E82998">
        <w:rPr>
          <w:rFonts w:ascii="Arial" w:hAnsi="Arial" w:cs="Arial"/>
          <w:noProof/>
          <w:sz w:val="22"/>
          <w:szCs w:val="22"/>
        </w:rPr>
        <w:tab/>
        <w:t>Nishioka M, Ueda H. Studies on polyploidy in Japanese frogs. Sci Rep Lab Amphibian Biol Hiroshima Univ. 1983;6:207–52.</w:t>
      </w:r>
    </w:p>
    <w:p w14:paraId="7F621044"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4.</w:t>
      </w:r>
      <w:r w:rsidRPr="00E82998">
        <w:rPr>
          <w:rFonts w:ascii="Arial" w:hAnsi="Arial" w:cs="Arial"/>
          <w:noProof/>
          <w:sz w:val="22"/>
          <w:szCs w:val="22"/>
        </w:rPr>
        <w:tab/>
        <w:t>Roberts JD, Edwards D. The Evolution, Physiology and Ecology of the Australian Arid-Zone Frog Fauna.  On the Ecology of Australia’s Arid Zone2018. p. 149-80.</w:t>
      </w:r>
    </w:p>
    <w:p w14:paraId="229B22E1"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5.</w:t>
      </w:r>
      <w:r w:rsidRPr="00E82998">
        <w:rPr>
          <w:rFonts w:ascii="Arial" w:hAnsi="Arial" w:cs="Arial"/>
          <w:noProof/>
          <w:sz w:val="22"/>
          <w:szCs w:val="22"/>
        </w:rPr>
        <w:tab/>
        <w:t>Roberts JD, Mahony M, Kendrick P, Majors CM. A new species of burrowing frog, Neobatrachus (Anura:Myobatrachidae), from the eastern wheatbelt of Western Australia. Records of the Western Australian Museum. 1991;15:23-32.</w:t>
      </w:r>
    </w:p>
    <w:p w14:paraId="1E3BC263"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6.</w:t>
      </w:r>
      <w:r w:rsidRPr="00E82998">
        <w:rPr>
          <w:rFonts w:ascii="Arial" w:hAnsi="Arial" w:cs="Arial"/>
          <w:noProof/>
          <w:sz w:val="22"/>
          <w:szCs w:val="22"/>
        </w:rPr>
        <w:tab/>
        <w:t>Bogart JP, Bi K. Genetic and genomic interactions of animals with different ploidy levels. Cytogenet Genome Res. 2013;140(2-4):117-36.</w:t>
      </w:r>
    </w:p>
    <w:p w14:paraId="2776AB3D"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7.</w:t>
      </w:r>
      <w:r w:rsidRPr="00E82998">
        <w:rPr>
          <w:rFonts w:ascii="Arial" w:hAnsi="Arial" w:cs="Arial"/>
          <w:noProof/>
          <w:sz w:val="22"/>
          <w:szCs w:val="22"/>
        </w:rPr>
        <w:tab/>
        <w:t>Shimada M, Hase K. Female polyandry and size-assortative mating in isolated local populations of the Japanese common toad Bufo japonicus. Biological Journal of the Linnean Society. 2014;113(1):236-42.</w:t>
      </w:r>
    </w:p>
    <w:p w14:paraId="5534CFAB"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8.</w:t>
      </w:r>
      <w:r w:rsidRPr="00E82998">
        <w:rPr>
          <w:rFonts w:ascii="Arial" w:hAnsi="Arial" w:cs="Arial"/>
          <w:noProof/>
          <w:sz w:val="22"/>
          <w:szCs w:val="22"/>
        </w:rPr>
        <w:tab/>
        <w:t>Mason AS, Pires JC. Unreduced gametes: meiotic mishap or evolutionary mechanism? Trends Genet. 2015;31(1):5-10.</w:t>
      </w:r>
    </w:p>
    <w:p w14:paraId="01CD1228"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lastRenderedPageBreak/>
        <w:t>9.</w:t>
      </w:r>
      <w:r w:rsidRPr="00E82998">
        <w:rPr>
          <w:rFonts w:ascii="Arial" w:hAnsi="Arial" w:cs="Arial"/>
          <w:noProof/>
          <w:sz w:val="22"/>
          <w:szCs w:val="22"/>
        </w:rPr>
        <w:tab/>
        <w:t>Pandian TJK, R. Ploidy induction and sex control in fish. Hydrobiologia. 1998;384(1-3):167-243.</w:t>
      </w:r>
    </w:p>
    <w:p w14:paraId="7EE94F3D" w14:textId="77777777" w:rsidR="007D6307" w:rsidRPr="00E82998" w:rsidRDefault="007D6307" w:rsidP="00E82998">
      <w:pPr>
        <w:pStyle w:val="EndNoteBibliography"/>
        <w:spacing w:line="360" w:lineRule="auto"/>
        <w:rPr>
          <w:rFonts w:ascii="Arial" w:hAnsi="Arial" w:cs="Arial"/>
          <w:noProof/>
          <w:sz w:val="22"/>
          <w:szCs w:val="22"/>
        </w:rPr>
      </w:pPr>
      <w:r w:rsidRPr="00E82998">
        <w:rPr>
          <w:rFonts w:ascii="Arial" w:hAnsi="Arial" w:cs="Arial"/>
          <w:noProof/>
          <w:sz w:val="22"/>
          <w:szCs w:val="22"/>
        </w:rPr>
        <w:t>10.</w:t>
      </w:r>
      <w:r w:rsidRPr="00E82998">
        <w:rPr>
          <w:rFonts w:ascii="Arial" w:hAnsi="Arial" w:cs="Arial"/>
          <w:noProof/>
          <w:sz w:val="22"/>
          <w:szCs w:val="22"/>
        </w:rPr>
        <w:tab/>
        <w:t>Geach TJ, Stemple DL, Zimmerman LB. Genetic analysis of Xenopus tropicalis. Methods Mol Biol. 2012;917:69-110.</w:t>
      </w:r>
    </w:p>
    <w:p w14:paraId="1AAB84A0" w14:textId="7A3A83DA" w:rsidR="00641C21" w:rsidRPr="00E82998" w:rsidRDefault="008C368A" w:rsidP="00E82998">
      <w:pPr>
        <w:pStyle w:val="Normal1"/>
        <w:spacing w:line="360" w:lineRule="auto"/>
      </w:pPr>
      <w:r w:rsidRPr="00E82998">
        <w:fldChar w:fldCharType="end"/>
      </w:r>
    </w:p>
    <w:sectPr w:rsidR="00641C21" w:rsidRPr="00E82998" w:rsidSect="00E82998">
      <w:pgSz w:w="12240" w:h="15840"/>
      <w:pgMar w:top="1134" w:right="1134" w:bottom="1350"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t0d59e0wdxrr1ed0abx9faoewseft2wd9rv&quot;&gt;My EndNote Library&lt;record-ids&gt;&lt;item&gt;369&lt;/item&gt;&lt;item&gt;453&lt;/item&gt;&lt;item&gt;719&lt;/item&gt;&lt;item&gt;767&lt;/item&gt;&lt;item&gt;790&lt;/item&gt;&lt;item&gt;800&lt;/item&gt;&lt;item&gt;845&lt;/item&gt;&lt;item&gt;849&lt;/item&gt;&lt;item&gt;850&lt;/item&gt;&lt;item&gt;861&lt;/item&gt;&lt;/record-ids&gt;&lt;/item&gt;&lt;/Libraries&gt;"/>
  </w:docVars>
  <w:rsids>
    <w:rsidRoot w:val="009414FB"/>
    <w:rsid w:val="000434AA"/>
    <w:rsid w:val="000724F0"/>
    <w:rsid w:val="00085D6A"/>
    <w:rsid w:val="000A79F6"/>
    <w:rsid w:val="000D6076"/>
    <w:rsid w:val="000F137A"/>
    <w:rsid w:val="0011145B"/>
    <w:rsid w:val="00125EC7"/>
    <w:rsid w:val="00160762"/>
    <w:rsid w:val="00177A1A"/>
    <w:rsid w:val="00195570"/>
    <w:rsid w:val="001967F2"/>
    <w:rsid w:val="001D3C25"/>
    <w:rsid w:val="00213E60"/>
    <w:rsid w:val="00215D15"/>
    <w:rsid w:val="00242E4B"/>
    <w:rsid w:val="00242FE0"/>
    <w:rsid w:val="002603E2"/>
    <w:rsid w:val="00292A97"/>
    <w:rsid w:val="002B4282"/>
    <w:rsid w:val="002F4DED"/>
    <w:rsid w:val="003072EF"/>
    <w:rsid w:val="003943F7"/>
    <w:rsid w:val="004066AC"/>
    <w:rsid w:val="0042526C"/>
    <w:rsid w:val="004361B7"/>
    <w:rsid w:val="00456807"/>
    <w:rsid w:val="004B2744"/>
    <w:rsid w:val="004B327D"/>
    <w:rsid w:val="004B6E5E"/>
    <w:rsid w:val="004D1B0D"/>
    <w:rsid w:val="00506A26"/>
    <w:rsid w:val="00515305"/>
    <w:rsid w:val="00533454"/>
    <w:rsid w:val="005C09A9"/>
    <w:rsid w:val="005C5C25"/>
    <w:rsid w:val="00623011"/>
    <w:rsid w:val="00641C21"/>
    <w:rsid w:val="006428C1"/>
    <w:rsid w:val="006465CA"/>
    <w:rsid w:val="00660636"/>
    <w:rsid w:val="00661B13"/>
    <w:rsid w:val="007923D0"/>
    <w:rsid w:val="007D6307"/>
    <w:rsid w:val="007E3A59"/>
    <w:rsid w:val="007E7569"/>
    <w:rsid w:val="008156C7"/>
    <w:rsid w:val="00825066"/>
    <w:rsid w:val="00827D00"/>
    <w:rsid w:val="00861D56"/>
    <w:rsid w:val="00861FE2"/>
    <w:rsid w:val="0089759F"/>
    <w:rsid w:val="008A4ABC"/>
    <w:rsid w:val="008B30B7"/>
    <w:rsid w:val="008C368A"/>
    <w:rsid w:val="008D28BC"/>
    <w:rsid w:val="008D734A"/>
    <w:rsid w:val="008E617C"/>
    <w:rsid w:val="0092209E"/>
    <w:rsid w:val="009341D2"/>
    <w:rsid w:val="009414FB"/>
    <w:rsid w:val="00952515"/>
    <w:rsid w:val="00983B23"/>
    <w:rsid w:val="00990CBF"/>
    <w:rsid w:val="009B666A"/>
    <w:rsid w:val="009D242C"/>
    <w:rsid w:val="00A002C5"/>
    <w:rsid w:val="00A168BC"/>
    <w:rsid w:val="00A2740B"/>
    <w:rsid w:val="00A3032B"/>
    <w:rsid w:val="00A32E14"/>
    <w:rsid w:val="00A453EB"/>
    <w:rsid w:val="00A71497"/>
    <w:rsid w:val="00A822D6"/>
    <w:rsid w:val="00AB19CC"/>
    <w:rsid w:val="00AB6899"/>
    <w:rsid w:val="00AD6F1A"/>
    <w:rsid w:val="00AE0E1B"/>
    <w:rsid w:val="00AF795B"/>
    <w:rsid w:val="00B059F5"/>
    <w:rsid w:val="00B2599D"/>
    <w:rsid w:val="00B67539"/>
    <w:rsid w:val="00B76F7D"/>
    <w:rsid w:val="00B8396C"/>
    <w:rsid w:val="00BA0747"/>
    <w:rsid w:val="00C27072"/>
    <w:rsid w:val="00C452D4"/>
    <w:rsid w:val="00C51D66"/>
    <w:rsid w:val="00C74F56"/>
    <w:rsid w:val="00C823AB"/>
    <w:rsid w:val="00C833CA"/>
    <w:rsid w:val="00CA3425"/>
    <w:rsid w:val="00CE52A5"/>
    <w:rsid w:val="00CE63C6"/>
    <w:rsid w:val="00CF4076"/>
    <w:rsid w:val="00D06CB0"/>
    <w:rsid w:val="00D341F0"/>
    <w:rsid w:val="00D5042D"/>
    <w:rsid w:val="00D63B7D"/>
    <w:rsid w:val="00D85587"/>
    <w:rsid w:val="00DA5D91"/>
    <w:rsid w:val="00DB6B3F"/>
    <w:rsid w:val="00DC3278"/>
    <w:rsid w:val="00DD043E"/>
    <w:rsid w:val="00DE1CE9"/>
    <w:rsid w:val="00E15427"/>
    <w:rsid w:val="00E22038"/>
    <w:rsid w:val="00E22811"/>
    <w:rsid w:val="00E467DB"/>
    <w:rsid w:val="00E54BDF"/>
    <w:rsid w:val="00E72269"/>
    <w:rsid w:val="00E8009E"/>
    <w:rsid w:val="00E82998"/>
    <w:rsid w:val="00E96810"/>
    <w:rsid w:val="00EA316E"/>
    <w:rsid w:val="00ED5FBB"/>
    <w:rsid w:val="00F57C8E"/>
    <w:rsid w:val="00FA6B63"/>
    <w:rsid w:val="00FB3BF8"/>
    <w:rsid w:val="00FB7C86"/>
    <w:rsid w:val="00FD31EB"/>
    <w:rsid w:val="00FF0318"/>
    <w:rsid w:val="00FF57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00B59A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1"/>
    <w:next w:val="Normal1"/>
    <w:link w:val="Heading2Char"/>
    <w:rsid w:val="009414FB"/>
    <w:pPr>
      <w:keepNext/>
      <w:keepLines/>
      <w:spacing w:before="360" w:after="120"/>
      <w:outlineLvl w:val="1"/>
    </w:pPr>
    <w:rPr>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414FB"/>
    <w:rPr>
      <w:rFonts w:ascii="Arial" w:eastAsia="Arial" w:hAnsi="Arial" w:cs="Arial"/>
      <w:sz w:val="32"/>
      <w:szCs w:val="32"/>
      <w:lang w:val="en"/>
    </w:rPr>
  </w:style>
  <w:style w:type="paragraph" w:customStyle="1" w:styleId="Normal1">
    <w:name w:val="Normal1"/>
    <w:rsid w:val="009414FB"/>
    <w:pPr>
      <w:spacing w:line="276" w:lineRule="auto"/>
    </w:pPr>
    <w:rPr>
      <w:rFonts w:ascii="Arial" w:eastAsia="Arial" w:hAnsi="Arial" w:cs="Arial"/>
      <w:sz w:val="22"/>
      <w:szCs w:val="22"/>
      <w:lang w:val="en"/>
    </w:rPr>
  </w:style>
  <w:style w:type="paragraph" w:styleId="BalloonText">
    <w:name w:val="Balloon Text"/>
    <w:basedOn w:val="Normal"/>
    <w:link w:val="BalloonTextChar"/>
    <w:uiPriority w:val="99"/>
    <w:semiHidden/>
    <w:unhideWhenUsed/>
    <w:rsid w:val="009414F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414FB"/>
    <w:rPr>
      <w:rFonts w:ascii="Lucida Grande" w:hAnsi="Lucida Grande" w:cs="Lucida Grande"/>
      <w:sz w:val="18"/>
      <w:szCs w:val="18"/>
    </w:rPr>
  </w:style>
  <w:style w:type="character" w:styleId="CommentReference">
    <w:name w:val="annotation reference"/>
    <w:basedOn w:val="DefaultParagraphFont"/>
    <w:uiPriority w:val="99"/>
    <w:semiHidden/>
    <w:unhideWhenUsed/>
    <w:rsid w:val="002B4282"/>
    <w:rPr>
      <w:sz w:val="16"/>
      <w:szCs w:val="16"/>
    </w:rPr>
  </w:style>
  <w:style w:type="paragraph" w:styleId="CommentText">
    <w:name w:val="annotation text"/>
    <w:basedOn w:val="Normal"/>
    <w:link w:val="CommentTextChar"/>
    <w:uiPriority w:val="99"/>
    <w:semiHidden/>
    <w:unhideWhenUsed/>
    <w:rsid w:val="002B4282"/>
    <w:rPr>
      <w:sz w:val="20"/>
      <w:szCs w:val="20"/>
    </w:rPr>
  </w:style>
  <w:style w:type="character" w:customStyle="1" w:styleId="CommentTextChar">
    <w:name w:val="Comment Text Char"/>
    <w:basedOn w:val="DefaultParagraphFont"/>
    <w:link w:val="CommentText"/>
    <w:uiPriority w:val="99"/>
    <w:semiHidden/>
    <w:rsid w:val="002B4282"/>
    <w:rPr>
      <w:sz w:val="20"/>
      <w:szCs w:val="20"/>
    </w:rPr>
  </w:style>
  <w:style w:type="paragraph" w:styleId="CommentSubject">
    <w:name w:val="annotation subject"/>
    <w:basedOn w:val="CommentText"/>
    <w:next w:val="CommentText"/>
    <w:link w:val="CommentSubjectChar"/>
    <w:uiPriority w:val="99"/>
    <w:semiHidden/>
    <w:unhideWhenUsed/>
    <w:rsid w:val="002B4282"/>
    <w:rPr>
      <w:b/>
      <w:bCs/>
    </w:rPr>
  </w:style>
  <w:style w:type="character" w:customStyle="1" w:styleId="CommentSubjectChar">
    <w:name w:val="Comment Subject Char"/>
    <w:basedOn w:val="CommentTextChar"/>
    <w:link w:val="CommentSubject"/>
    <w:uiPriority w:val="99"/>
    <w:semiHidden/>
    <w:rsid w:val="002B4282"/>
    <w:rPr>
      <w:b/>
      <w:bCs/>
      <w:sz w:val="20"/>
      <w:szCs w:val="20"/>
    </w:rPr>
  </w:style>
  <w:style w:type="paragraph" w:styleId="Revision">
    <w:name w:val="Revision"/>
    <w:hidden/>
    <w:uiPriority w:val="99"/>
    <w:semiHidden/>
    <w:rsid w:val="002B4282"/>
  </w:style>
  <w:style w:type="paragraph" w:customStyle="1" w:styleId="EndNoteBibliographyTitle">
    <w:name w:val="EndNote Bibliography Title"/>
    <w:basedOn w:val="Normal"/>
    <w:rsid w:val="00C833CA"/>
    <w:pPr>
      <w:jc w:val="center"/>
    </w:pPr>
    <w:rPr>
      <w:rFonts w:ascii="Cambria" w:hAnsi="Cambria"/>
    </w:rPr>
  </w:style>
  <w:style w:type="paragraph" w:customStyle="1" w:styleId="EndNoteBibliography">
    <w:name w:val="EndNote Bibliography"/>
    <w:basedOn w:val="Normal"/>
    <w:rsid w:val="00C833CA"/>
    <w:rPr>
      <w:rFonts w:ascii="Cambria" w:hAnsi="Cambri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1"/>
    <w:next w:val="Normal1"/>
    <w:link w:val="Heading2Char"/>
    <w:rsid w:val="009414FB"/>
    <w:pPr>
      <w:keepNext/>
      <w:keepLines/>
      <w:spacing w:before="360" w:after="120"/>
      <w:outlineLvl w:val="1"/>
    </w:pPr>
    <w:rPr>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414FB"/>
    <w:rPr>
      <w:rFonts w:ascii="Arial" w:eastAsia="Arial" w:hAnsi="Arial" w:cs="Arial"/>
      <w:sz w:val="32"/>
      <w:szCs w:val="32"/>
      <w:lang w:val="en"/>
    </w:rPr>
  </w:style>
  <w:style w:type="paragraph" w:customStyle="1" w:styleId="Normal1">
    <w:name w:val="Normal1"/>
    <w:rsid w:val="009414FB"/>
    <w:pPr>
      <w:spacing w:line="276" w:lineRule="auto"/>
    </w:pPr>
    <w:rPr>
      <w:rFonts w:ascii="Arial" w:eastAsia="Arial" w:hAnsi="Arial" w:cs="Arial"/>
      <w:sz w:val="22"/>
      <w:szCs w:val="22"/>
      <w:lang w:val="en"/>
    </w:rPr>
  </w:style>
  <w:style w:type="paragraph" w:styleId="BalloonText">
    <w:name w:val="Balloon Text"/>
    <w:basedOn w:val="Normal"/>
    <w:link w:val="BalloonTextChar"/>
    <w:uiPriority w:val="99"/>
    <w:semiHidden/>
    <w:unhideWhenUsed/>
    <w:rsid w:val="009414F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414FB"/>
    <w:rPr>
      <w:rFonts w:ascii="Lucida Grande" w:hAnsi="Lucida Grande" w:cs="Lucida Grande"/>
      <w:sz w:val="18"/>
      <w:szCs w:val="18"/>
    </w:rPr>
  </w:style>
  <w:style w:type="character" w:styleId="CommentReference">
    <w:name w:val="annotation reference"/>
    <w:basedOn w:val="DefaultParagraphFont"/>
    <w:uiPriority w:val="99"/>
    <w:semiHidden/>
    <w:unhideWhenUsed/>
    <w:rsid w:val="002B4282"/>
    <w:rPr>
      <w:sz w:val="16"/>
      <w:szCs w:val="16"/>
    </w:rPr>
  </w:style>
  <w:style w:type="paragraph" w:styleId="CommentText">
    <w:name w:val="annotation text"/>
    <w:basedOn w:val="Normal"/>
    <w:link w:val="CommentTextChar"/>
    <w:uiPriority w:val="99"/>
    <w:semiHidden/>
    <w:unhideWhenUsed/>
    <w:rsid w:val="002B4282"/>
    <w:rPr>
      <w:sz w:val="20"/>
      <w:szCs w:val="20"/>
    </w:rPr>
  </w:style>
  <w:style w:type="character" w:customStyle="1" w:styleId="CommentTextChar">
    <w:name w:val="Comment Text Char"/>
    <w:basedOn w:val="DefaultParagraphFont"/>
    <w:link w:val="CommentText"/>
    <w:uiPriority w:val="99"/>
    <w:semiHidden/>
    <w:rsid w:val="002B4282"/>
    <w:rPr>
      <w:sz w:val="20"/>
      <w:szCs w:val="20"/>
    </w:rPr>
  </w:style>
  <w:style w:type="paragraph" w:styleId="CommentSubject">
    <w:name w:val="annotation subject"/>
    <w:basedOn w:val="CommentText"/>
    <w:next w:val="CommentText"/>
    <w:link w:val="CommentSubjectChar"/>
    <w:uiPriority w:val="99"/>
    <w:semiHidden/>
    <w:unhideWhenUsed/>
    <w:rsid w:val="002B4282"/>
    <w:rPr>
      <w:b/>
      <w:bCs/>
    </w:rPr>
  </w:style>
  <w:style w:type="character" w:customStyle="1" w:styleId="CommentSubjectChar">
    <w:name w:val="Comment Subject Char"/>
    <w:basedOn w:val="CommentTextChar"/>
    <w:link w:val="CommentSubject"/>
    <w:uiPriority w:val="99"/>
    <w:semiHidden/>
    <w:rsid w:val="002B4282"/>
    <w:rPr>
      <w:b/>
      <w:bCs/>
      <w:sz w:val="20"/>
      <w:szCs w:val="20"/>
    </w:rPr>
  </w:style>
  <w:style w:type="paragraph" w:styleId="Revision">
    <w:name w:val="Revision"/>
    <w:hidden/>
    <w:uiPriority w:val="99"/>
    <w:semiHidden/>
    <w:rsid w:val="002B4282"/>
  </w:style>
  <w:style w:type="paragraph" w:customStyle="1" w:styleId="EndNoteBibliographyTitle">
    <w:name w:val="EndNote Bibliography Title"/>
    <w:basedOn w:val="Normal"/>
    <w:rsid w:val="00C833CA"/>
    <w:pPr>
      <w:jc w:val="center"/>
    </w:pPr>
    <w:rPr>
      <w:rFonts w:ascii="Cambria" w:hAnsi="Cambria"/>
    </w:rPr>
  </w:style>
  <w:style w:type="paragraph" w:customStyle="1" w:styleId="EndNoteBibliography">
    <w:name w:val="EndNote Bibliography"/>
    <w:basedOn w:val="Normal"/>
    <w:rsid w:val="00C833CA"/>
    <w:rPr>
      <w:rFonts w:ascii="Cambria" w:hAnsi="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715416">
      <w:bodyDiv w:val="1"/>
      <w:marLeft w:val="0"/>
      <w:marRight w:val="0"/>
      <w:marTop w:val="0"/>
      <w:marBottom w:val="0"/>
      <w:divBdr>
        <w:top w:val="none" w:sz="0" w:space="0" w:color="auto"/>
        <w:left w:val="none" w:sz="0" w:space="0" w:color="auto"/>
        <w:bottom w:val="none" w:sz="0" w:space="0" w:color="auto"/>
        <w:right w:val="none" w:sz="0" w:space="0" w:color="auto"/>
      </w:divBdr>
    </w:div>
    <w:div w:id="236979552">
      <w:bodyDiv w:val="1"/>
      <w:marLeft w:val="0"/>
      <w:marRight w:val="0"/>
      <w:marTop w:val="0"/>
      <w:marBottom w:val="0"/>
      <w:divBdr>
        <w:top w:val="none" w:sz="0" w:space="0" w:color="auto"/>
        <w:left w:val="none" w:sz="0" w:space="0" w:color="auto"/>
        <w:bottom w:val="none" w:sz="0" w:space="0" w:color="auto"/>
        <w:right w:val="none" w:sz="0" w:space="0" w:color="auto"/>
      </w:divBdr>
    </w:div>
    <w:div w:id="543177010">
      <w:bodyDiv w:val="1"/>
      <w:marLeft w:val="0"/>
      <w:marRight w:val="0"/>
      <w:marTop w:val="0"/>
      <w:marBottom w:val="0"/>
      <w:divBdr>
        <w:top w:val="none" w:sz="0" w:space="0" w:color="auto"/>
        <w:left w:val="none" w:sz="0" w:space="0" w:color="auto"/>
        <w:bottom w:val="none" w:sz="0" w:space="0" w:color="auto"/>
        <w:right w:val="none" w:sz="0" w:space="0" w:color="auto"/>
      </w:divBdr>
    </w:div>
    <w:div w:id="835728559">
      <w:bodyDiv w:val="1"/>
      <w:marLeft w:val="0"/>
      <w:marRight w:val="0"/>
      <w:marTop w:val="0"/>
      <w:marBottom w:val="0"/>
      <w:divBdr>
        <w:top w:val="none" w:sz="0" w:space="0" w:color="auto"/>
        <w:left w:val="none" w:sz="0" w:space="0" w:color="auto"/>
        <w:bottom w:val="none" w:sz="0" w:space="0" w:color="auto"/>
        <w:right w:val="none" w:sz="0" w:space="0" w:color="auto"/>
      </w:divBdr>
    </w:div>
    <w:div w:id="919287569">
      <w:bodyDiv w:val="1"/>
      <w:marLeft w:val="0"/>
      <w:marRight w:val="0"/>
      <w:marTop w:val="0"/>
      <w:marBottom w:val="0"/>
      <w:divBdr>
        <w:top w:val="none" w:sz="0" w:space="0" w:color="auto"/>
        <w:left w:val="none" w:sz="0" w:space="0" w:color="auto"/>
        <w:bottom w:val="none" w:sz="0" w:space="0" w:color="auto"/>
        <w:right w:val="none" w:sz="0" w:space="0" w:color="auto"/>
      </w:divBdr>
    </w:div>
    <w:div w:id="1066761743">
      <w:bodyDiv w:val="1"/>
      <w:marLeft w:val="0"/>
      <w:marRight w:val="0"/>
      <w:marTop w:val="0"/>
      <w:marBottom w:val="0"/>
      <w:divBdr>
        <w:top w:val="none" w:sz="0" w:space="0" w:color="auto"/>
        <w:left w:val="none" w:sz="0" w:space="0" w:color="auto"/>
        <w:bottom w:val="none" w:sz="0" w:space="0" w:color="auto"/>
        <w:right w:val="none" w:sz="0" w:space="0" w:color="auto"/>
      </w:divBdr>
    </w:div>
    <w:div w:id="1326206348">
      <w:bodyDiv w:val="1"/>
      <w:marLeft w:val="0"/>
      <w:marRight w:val="0"/>
      <w:marTop w:val="0"/>
      <w:marBottom w:val="0"/>
      <w:divBdr>
        <w:top w:val="none" w:sz="0" w:space="0" w:color="auto"/>
        <w:left w:val="none" w:sz="0" w:space="0" w:color="auto"/>
        <w:bottom w:val="none" w:sz="0" w:space="0" w:color="auto"/>
        <w:right w:val="none" w:sz="0" w:space="0" w:color="auto"/>
      </w:divBdr>
    </w:div>
    <w:div w:id="1429813856">
      <w:bodyDiv w:val="1"/>
      <w:marLeft w:val="0"/>
      <w:marRight w:val="0"/>
      <w:marTop w:val="0"/>
      <w:marBottom w:val="0"/>
      <w:divBdr>
        <w:top w:val="none" w:sz="0" w:space="0" w:color="auto"/>
        <w:left w:val="none" w:sz="0" w:space="0" w:color="auto"/>
        <w:bottom w:val="none" w:sz="0" w:space="0" w:color="auto"/>
        <w:right w:val="none" w:sz="0" w:space="0" w:color="auto"/>
      </w:divBdr>
    </w:div>
    <w:div w:id="1432504326">
      <w:bodyDiv w:val="1"/>
      <w:marLeft w:val="0"/>
      <w:marRight w:val="0"/>
      <w:marTop w:val="0"/>
      <w:marBottom w:val="0"/>
      <w:divBdr>
        <w:top w:val="none" w:sz="0" w:space="0" w:color="auto"/>
        <w:left w:val="none" w:sz="0" w:space="0" w:color="auto"/>
        <w:bottom w:val="none" w:sz="0" w:space="0" w:color="auto"/>
        <w:right w:val="none" w:sz="0" w:space="0" w:color="auto"/>
      </w:divBdr>
    </w:div>
    <w:div w:id="164246756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1869</Words>
  <Characters>10655</Characters>
  <Application>Microsoft Macintosh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Polina</dc:creator>
  <cp:keywords/>
  <dc:description/>
  <cp:lastModifiedBy>Polina</cp:lastModifiedBy>
  <cp:revision>6</cp:revision>
  <cp:lastPrinted>2019-04-16T17:12:00Z</cp:lastPrinted>
  <dcterms:created xsi:type="dcterms:W3CDTF">2020-04-19T09:48:00Z</dcterms:created>
  <dcterms:modified xsi:type="dcterms:W3CDTF">2020-04-19T12:14:00Z</dcterms:modified>
</cp:coreProperties>
</file>