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E967F9" w14:textId="0E6DADCF" w:rsidR="00E51866" w:rsidRPr="005E4B6D" w:rsidRDefault="00E51866" w:rsidP="00E51866">
      <w:pPr>
        <w:pStyle w:val="Default"/>
        <w:spacing w:after="220" w:line="191" w:lineRule="atLeast"/>
        <w:jc w:val="both"/>
        <w:rPr>
          <w:rFonts w:ascii="Times New Roman" w:hAnsi="Times New Roman" w:cs="Times New Roman"/>
          <w:sz w:val="44"/>
          <w:szCs w:val="36"/>
        </w:rPr>
      </w:pPr>
      <w:r w:rsidRPr="005E4B6D">
        <w:rPr>
          <w:rFonts w:ascii="Times New Roman" w:hAnsi="Times New Roman" w:cs="Times New Roman"/>
          <w:b/>
          <w:bCs/>
          <w:sz w:val="44"/>
          <w:szCs w:val="36"/>
        </w:rPr>
        <w:t>Supplementary Appendix No. 1</w:t>
      </w:r>
    </w:p>
    <w:p w14:paraId="08467049" w14:textId="174B7DCE" w:rsidR="00E51866" w:rsidRPr="005E4B6D" w:rsidRDefault="00E51866" w:rsidP="00D25376">
      <w:pPr>
        <w:pStyle w:val="Default"/>
        <w:spacing w:after="340" w:line="480" w:lineRule="auto"/>
        <w:jc w:val="both"/>
        <w:rPr>
          <w:rFonts w:ascii="Times New Roman" w:hAnsi="Times New Roman" w:cs="Times New Roman"/>
          <w:sz w:val="32"/>
        </w:rPr>
      </w:pPr>
      <w:r w:rsidRPr="005E4B6D">
        <w:rPr>
          <w:rStyle w:val="A1"/>
          <w:rFonts w:ascii="Times New Roman" w:hAnsi="Times New Roman" w:cs="Times New Roman"/>
          <w:sz w:val="32"/>
        </w:rPr>
        <w:t>This appendix formed part of the original submission</w:t>
      </w:r>
    </w:p>
    <w:p w14:paraId="2E68DF2E" w14:textId="5FC482D1" w:rsidR="003A4C7E" w:rsidRPr="008B207A" w:rsidRDefault="003A4C7E" w:rsidP="003A4C7E">
      <w:pPr>
        <w:spacing w:line="360" w:lineRule="auto"/>
        <w:jc w:val="center"/>
        <w:rPr>
          <w:rStyle w:val="A1"/>
          <w:rFonts w:ascii="Times New Roman" w:hAnsi="Times New Roman" w:cs="Times New Roman"/>
          <w:b/>
          <w:bCs/>
        </w:rPr>
      </w:pPr>
      <w:r w:rsidRPr="008B207A">
        <w:rPr>
          <w:rStyle w:val="A1"/>
          <w:rFonts w:ascii="Times New Roman" w:hAnsi="Times New Roman" w:cs="Times New Roman"/>
          <w:b/>
          <w:bCs/>
        </w:rPr>
        <w:t>Association Between Food Insecurity and Key Metabolic Risk Factors for Diet-Sensitive Non-Communicable Diseases in Sub-Saharan Africa: A Systematic Review and Meta-Analysis</w:t>
      </w:r>
    </w:p>
    <w:p w14:paraId="5BC896CF" w14:textId="76477538" w:rsidR="005E4B6D" w:rsidRPr="001E0B3A" w:rsidRDefault="005E4B6D" w:rsidP="003A4C7E">
      <w:pPr>
        <w:spacing w:before="240" w:line="276" w:lineRule="auto"/>
        <w:jc w:val="both"/>
        <w:rPr>
          <w:rFonts w:ascii="Times New Roman" w:eastAsia="Calibri" w:hAnsi="Times New Roman" w:cs="Times New Roman"/>
          <w:sz w:val="20"/>
          <w:lang w:val="en-ZA"/>
        </w:rPr>
      </w:pPr>
      <w:r w:rsidRPr="005E0537">
        <w:rPr>
          <w:rFonts w:ascii="Times New Roman" w:eastAsia="Calibri" w:hAnsi="Times New Roman" w:cs="Times New Roman"/>
          <w:sz w:val="20"/>
          <w:lang w:val="en-ZA"/>
        </w:rPr>
        <w:t>Sphamandla Josias Nkambule</w:t>
      </w:r>
      <w:r w:rsidRPr="005E0537">
        <w:rPr>
          <w:rFonts w:ascii="Times New Roman" w:eastAsia="Calibri" w:hAnsi="Times New Roman" w:cs="Times New Roman"/>
          <w:sz w:val="20"/>
          <w:vertAlign w:val="superscript"/>
          <w:lang w:val="en-ZA"/>
        </w:rPr>
        <w:t xml:space="preserve"> 1</w:t>
      </w:r>
      <w:r w:rsidRPr="005E0537">
        <w:rPr>
          <w:rFonts w:ascii="Times New Roman" w:eastAsia="Calibri" w:hAnsi="Times New Roman" w:cs="Times New Roman"/>
          <w:sz w:val="20"/>
          <w:lang w:val="en-ZA"/>
        </w:rPr>
        <w:t xml:space="preserve">, </w:t>
      </w:r>
      <w:bookmarkStart w:id="0" w:name="_Hlk37448876"/>
      <w:r w:rsidRPr="005E0537">
        <w:rPr>
          <w:rFonts w:ascii="Times New Roman" w:eastAsia="Calibri" w:hAnsi="Times New Roman" w:cs="Times New Roman"/>
          <w:sz w:val="20"/>
          <w:lang w:val="en-ZA"/>
        </w:rPr>
        <w:t>Indres Moodley</w:t>
      </w:r>
      <w:r w:rsidRPr="005E0537">
        <w:rPr>
          <w:rFonts w:ascii="Times New Roman" w:eastAsia="Calibri" w:hAnsi="Times New Roman" w:cs="Times New Roman"/>
          <w:sz w:val="20"/>
          <w:vertAlign w:val="superscript"/>
          <w:lang w:val="en-ZA"/>
        </w:rPr>
        <w:t xml:space="preserve"> 1</w:t>
      </w:r>
      <w:r w:rsidRPr="005E0537">
        <w:rPr>
          <w:rFonts w:ascii="Times New Roman" w:eastAsia="Calibri" w:hAnsi="Times New Roman" w:cs="Times New Roman"/>
          <w:sz w:val="20"/>
          <w:lang w:val="en-ZA"/>
        </w:rPr>
        <w:t>, Desmond Kuupiel</w:t>
      </w:r>
      <w:r w:rsidRPr="005E0537">
        <w:rPr>
          <w:rFonts w:ascii="Times New Roman" w:eastAsia="Calibri" w:hAnsi="Times New Roman" w:cs="Times New Roman"/>
          <w:sz w:val="20"/>
          <w:vertAlign w:val="superscript"/>
          <w:lang w:val="en-ZA"/>
        </w:rPr>
        <w:t xml:space="preserve"> 1</w:t>
      </w:r>
      <w:r w:rsidR="001E0B3A">
        <w:rPr>
          <w:rFonts w:ascii="Times New Roman" w:eastAsia="Calibri" w:hAnsi="Times New Roman" w:cs="Times New Roman"/>
          <w:sz w:val="20"/>
          <w:lang w:val="en-ZA"/>
        </w:rPr>
        <w:t xml:space="preserve">, </w:t>
      </w:r>
      <w:r w:rsidR="001E0B3A" w:rsidRPr="001E0B3A">
        <w:rPr>
          <w:rFonts w:ascii="Times New Roman" w:eastAsia="Calibri" w:hAnsi="Times New Roman" w:cs="Times New Roman"/>
          <w:sz w:val="20"/>
          <w:lang w:val="en-ZA"/>
        </w:rPr>
        <w:t>Tivani P. Mashamba-</w:t>
      </w:r>
      <w:bookmarkStart w:id="1" w:name="_Hlk37449037"/>
      <w:bookmarkEnd w:id="0"/>
      <w:r w:rsidR="001E0B3A" w:rsidRPr="001E0B3A">
        <w:rPr>
          <w:rFonts w:ascii="Times New Roman" w:eastAsia="Calibri" w:hAnsi="Times New Roman" w:cs="Times New Roman"/>
          <w:sz w:val="20"/>
          <w:lang w:val="en-ZA"/>
        </w:rPr>
        <w:t>Thompson</w:t>
      </w:r>
      <w:bookmarkEnd w:id="1"/>
      <w:r w:rsidR="001E0B3A" w:rsidRPr="00CB5F23">
        <w:rPr>
          <w:rFonts w:ascii="Times New Roman" w:eastAsia="Calibri" w:hAnsi="Times New Roman" w:cs="Times New Roman"/>
          <w:sz w:val="20"/>
          <w:vertAlign w:val="superscript"/>
          <w:lang w:val="en-ZA"/>
        </w:rPr>
        <w:t>1</w:t>
      </w:r>
      <w:r w:rsidR="00CB5F23" w:rsidRPr="00CB5F23">
        <w:rPr>
          <w:rFonts w:ascii="Times New Roman" w:eastAsia="Calibri" w:hAnsi="Times New Roman" w:cs="Times New Roman"/>
          <w:sz w:val="20"/>
          <w:vertAlign w:val="superscript"/>
          <w:lang w:val="en-ZA"/>
        </w:rPr>
        <w:t>,2</w:t>
      </w:r>
    </w:p>
    <w:p w14:paraId="394E5ADE" w14:textId="29B4946F" w:rsidR="005E4B6D" w:rsidRDefault="005E4B6D" w:rsidP="005E4B6D">
      <w:pPr>
        <w:spacing w:before="240" w:line="276" w:lineRule="auto"/>
        <w:jc w:val="both"/>
        <w:rPr>
          <w:rFonts w:ascii="Times New Roman" w:eastAsia="Calibri" w:hAnsi="Times New Roman" w:cs="Times New Roman"/>
          <w:sz w:val="20"/>
          <w:lang w:val="en-ZA"/>
        </w:rPr>
      </w:pPr>
      <w:r w:rsidRPr="005E0537">
        <w:rPr>
          <w:rFonts w:ascii="Times New Roman" w:eastAsia="Calibri" w:hAnsi="Times New Roman" w:cs="Times New Roman"/>
          <w:sz w:val="20"/>
          <w:vertAlign w:val="superscript"/>
          <w:lang w:val="en-ZA"/>
        </w:rPr>
        <w:t xml:space="preserve">1 </w:t>
      </w:r>
      <w:bookmarkStart w:id="2" w:name="_Hlk37452077"/>
      <w:r w:rsidRPr="005E0537">
        <w:rPr>
          <w:rFonts w:ascii="Times New Roman" w:eastAsia="Calibri" w:hAnsi="Times New Roman" w:cs="Times New Roman"/>
          <w:sz w:val="20"/>
          <w:lang w:val="en-ZA"/>
        </w:rPr>
        <w:t>Department of Public Health Medicine, School of Nursing and Public Health, University of KwaZulu-Natal, Durban, South Africa</w:t>
      </w:r>
    </w:p>
    <w:bookmarkEnd w:id="2"/>
    <w:p w14:paraId="0FAF3B5F" w14:textId="30146BCC" w:rsidR="00CB5F23" w:rsidRDefault="00CB5F23" w:rsidP="004E2D23">
      <w:pPr>
        <w:spacing w:before="240" w:line="480" w:lineRule="auto"/>
        <w:jc w:val="both"/>
        <w:rPr>
          <w:rFonts w:ascii="Times New Roman" w:eastAsia="Calibri" w:hAnsi="Times New Roman" w:cs="Times New Roman"/>
          <w:sz w:val="20"/>
          <w:lang w:val="en-ZA"/>
        </w:rPr>
      </w:pPr>
      <w:r w:rsidRPr="00CB5F23">
        <w:rPr>
          <w:rFonts w:ascii="Times New Roman" w:eastAsia="Calibri" w:hAnsi="Times New Roman" w:cs="Times New Roman"/>
          <w:sz w:val="20"/>
          <w:vertAlign w:val="superscript"/>
          <w:lang w:val="en-ZA"/>
        </w:rPr>
        <w:t>2</w:t>
      </w:r>
      <w:r w:rsidR="008661AB" w:rsidRPr="008661AB">
        <w:t xml:space="preserve"> </w:t>
      </w:r>
      <w:bookmarkStart w:id="3" w:name="_Hlk62264246"/>
      <w:r w:rsidR="008661AB" w:rsidRPr="008661AB">
        <w:rPr>
          <w:rFonts w:ascii="Times New Roman" w:eastAsia="Calibri" w:hAnsi="Times New Roman" w:cs="Times New Roman"/>
          <w:sz w:val="20"/>
          <w:lang w:val="en-ZA"/>
        </w:rPr>
        <w:t xml:space="preserve">Faculty of Health Sciences, University of Pretoria, Gauteng Province, </w:t>
      </w:r>
      <w:r w:rsidRPr="00CB5F23">
        <w:rPr>
          <w:rFonts w:ascii="Times New Roman" w:eastAsia="Calibri" w:hAnsi="Times New Roman" w:cs="Times New Roman"/>
          <w:sz w:val="20"/>
          <w:lang w:val="en-ZA"/>
        </w:rPr>
        <w:t>South Africa</w:t>
      </w:r>
      <w:bookmarkEnd w:id="3"/>
    </w:p>
    <w:p w14:paraId="0E00C986" w14:textId="3CAACD67" w:rsidR="005E4B6D" w:rsidRPr="0091371B" w:rsidRDefault="005E4B6D" w:rsidP="008661AB">
      <w:pPr>
        <w:spacing w:before="240" w:line="276" w:lineRule="auto"/>
        <w:rPr>
          <w:rFonts w:ascii="Times New Roman" w:eastAsia="Calibri" w:hAnsi="Times New Roman" w:cs="Times New Roman"/>
          <w:lang w:val="en-ZA"/>
        </w:rPr>
      </w:pPr>
      <w:r w:rsidRPr="0091371B">
        <w:rPr>
          <w:rFonts w:ascii="Times New Roman" w:eastAsia="Calibri" w:hAnsi="Times New Roman" w:cs="Times New Roman"/>
          <w:b/>
          <w:lang w:val="en-ZA"/>
        </w:rPr>
        <w:t>Corresponding Autho</w:t>
      </w:r>
      <w:r>
        <w:rPr>
          <w:rFonts w:ascii="Times New Roman" w:eastAsia="Calibri" w:hAnsi="Times New Roman" w:cs="Times New Roman"/>
          <w:b/>
          <w:lang w:val="en-ZA"/>
        </w:rPr>
        <w:t>r:</w:t>
      </w:r>
      <w:r w:rsidRPr="0091371B">
        <w:rPr>
          <w:rFonts w:ascii="Times New Roman" w:eastAsia="Calibri" w:hAnsi="Times New Roman" w:cs="Times New Roman"/>
          <w:lang w:val="en-ZA"/>
        </w:rPr>
        <w:t xml:space="preserve"> </w:t>
      </w:r>
      <w:r w:rsidR="008661AB" w:rsidRPr="008661AB">
        <w:rPr>
          <w:rFonts w:ascii="Times New Roman" w:eastAsia="Calibri" w:hAnsi="Times New Roman" w:cs="Times New Roman"/>
          <w:lang w:val="en-ZA"/>
        </w:rPr>
        <w:t xml:space="preserve">Mr. </w:t>
      </w:r>
      <w:proofErr w:type="spellStart"/>
      <w:r w:rsidR="008661AB" w:rsidRPr="008661AB">
        <w:rPr>
          <w:rFonts w:ascii="Times New Roman" w:eastAsia="Calibri" w:hAnsi="Times New Roman" w:cs="Times New Roman"/>
          <w:lang w:val="en-ZA"/>
        </w:rPr>
        <w:t>Sphamandla</w:t>
      </w:r>
      <w:proofErr w:type="spellEnd"/>
      <w:r w:rsidR="008661AB" w:rsidRPr="008661AB">
        <w:rPr>
          <w:rFonts w:ascii="Times New Roman" w:eastAsia="Calibri" w:hAnsi="Times New Roman" w:cs="Times New Roman"/>
          <w:lang w:val="en-ZA"/>
        </w:rPr>
        <w:t xml:space="preserve"> </w:t>
      </w:r>
      <w:proofErr w:type="spellStart"/>
      <w:r w:rsidR="008661AB" w:rsidRPr="008661AB">
        <w:rPr>
          <w:rFonts w:ascii="Times New Roman" w:eastAsia="Calibri" w:hAnsi="Times New Roman" w:cs="Times New Roman"/>
          <w:lang w:val="en-ZA"/>
        </w:rPr>
        <w:t>Josias</w:t>
      </w:r>
      <w:proofErr w:type="spellEnd"/>
      <w:r w:rsidR="008661AB" w:rsidRPr="008661AB">
        <w:rPr>
          <w:rFonts w:ascii="Times New Roman" w:eastAsia="Calibri" w:hAnsi="Times New Roman" w:cs="Times New Roman"/>
          <w:lang w:val="en-ZA"/>
        </w:rPr>
        <w:t xml:space="preserve"> </w:t>
      </w:r>
      <w:proofErr w:type="spellStart"/>
      <w:r w:rsidR="008661AB" w:rsidRPr="008661AB">
        <w:rPr>
          <w:rFonts w:ascii="Times New Roman" w:eastAsia="Calibri" w:hAnsi="Times New Roman" w:cs="Times New Roman"/>
          <w:lang w:val="en-ZA"/>
        </w:rPr>
        <w:t>Nkambule</w:t>
      </w:r>
      <w:proofErr w:type="spellEnd"/>
      <w:r w:rsidR="008661AB" w:rsidRPr="008661AB">
        <w:rPr>
          <w:rFonts w:ascii="Times New Roman" w:eastAsia="Calibri" w:hAnsi="Times New Roman" w:cs="Times New Roman"/>
          <w:lang w:val="en-ZA"/>
        </w:rPr>
        <w:t xml:space="preserve">, </w:t>
      </w:r>
      <w:proofErr w:type="spellStart"/>
      <w:r w:rsidR="008661AB" w:rsidRPr="008661AB">
        <w:rPr>
          <w:rFonts w:ascii="Times New Roman" w:eastAsia="Calibri" w:hAnsi="Times New Roman" w:cs="Times New Roman"/>
          <w:lang w:val="en-ZA"/>
        </w:rPr>
        <w:t>B.Ed</w:t>
      </w:r>
      <w:proofErr w:type="spellEnd"/>
      <w:r w:rsidR="008661AB" w:rsidRPr="008661AB">
        <w:rPr>
          <w:rFonts w:ascii="Times New Roman" w:eastAsia="Calibri" w:hAnsi="Times New Roman" w:cs="Times New Roman"/>
          <w:lang w:val="en-ZA"/>
        </w:rPr>
        <w:t xml:space="preserve"> </w:t>
      </w:r>
      <w:proofErr w:type="spellStart"/>
      <w:r w:rsidR="008661AB" w:rsidRPr="008661AB">
        <w:rPr>
          <w:rFonts w:ascii="Times New Roman" w:eastAsia="Calibri" w:hAnsi="Times New Roman" w:cs="Times New Roman"/>
          <w:lang w:val="en-ZA"/>
        </w:rPr>
        <w:t>Hons</w:t>
      </w:r>
      <w:proofErr w:type="spellEnd"/>
      <w:r w:rsidR="008661AB" w:rsidRPr="008661AB">
        <w:rPr>
          <w:rFonts w:ascii="Times New Roman" w:eastAsia="Calibri" w:hAnsi="Times New Roman" w:cs="Times New Roman"/>
          <w:lang w:val="en-ZA"/>
        </w:rPr>
        <w:t xml:space="preserve"> (Ed Psych)</w:t>
      </w:r>
      <w:r w:rsidR="008661AB">
        <w:rPr>
          <w:rFonts w:ascii="Times New Roman" w:eastAsia="Calibri" w:hAnsi="Times New Roman" w:cs="Times New Roman"/>
          <w:lang w:val="en-ZA"/>
        </w:rPr>
        <w:t xml:space="preserve">, </w:t>
      </w:r>
      <w:proofErr w:type="spellStart"/>
      <w:r w:rsidR="008661AB" w:rsidRPr="008661AB">
        <w:rPr>
          <w:rFonts w:ascii="Times New Roman" w:eastAsia="Calibri" w:hAnsi="Times New Roman" w:cs="Times New Roman"/>
          <w:lang w:val="en-ZA"/>
        </w:rPr>
        <w:t>MMedSc</w:t>
      </w:r>
      <w:proofErr w:type="spellEnd"/>
    </w:p>
    <w:p w14:paraId="5264CFC7" w14:textId="042DD347" w:rsidR="00CB5F23" w:rsidRDefault="005E4B6D" w:rsidP="00CB5F23">
      <w:pPr>
        <w:spacing w:before="240" w:line="480" w:lineRule="auto"/>
        <w:jc w:val="both"/>
        <w:rPr>
          <w:rFonts w:ascii="Times New Roman" w:eastAsia="Calibri" w:hAnsi="Times New Roman" w:cs="Times New Roman"/>
          <w:lang w:val="en-ZA"/>
        </w:rPr>
      </w:pPr>
      <w:r w:rsidRPr="0091371B">
        <w:rPr>
          <w:rFonts w:ascii="Times New Roman" w:eastAsia="Calibri" w:hAnsi="Times New Roman" w:cs="Times New Roman"/>
          <w:b/>
          <w:lang w:val="en-ZA"/>
        </w:rPr>
        <w:t>Addres</w:t>
      </w:r>
      <w:r>
        <w:rPr>
          <w:rFonts w:ascii="Times New Roman" w:eastAsia="Calibri" w:hAnsi="Times New Roman" w:cs="Times New Roman"/>
          <w:b/>
          <w:lang w:val="en-ZA"/>
        </w:rPr>
        <w:t>s:</w:t>
      </w:r>
      <w:r w:rsidRPr="0091371B">
        <w:rPr>
          <w:rFonts w:ascii="Times New Roman" w:eastAsia="Calibri" w:hAnsi="Times New Roman" w:cs="Times New Roman"/>
          <w:lang w:val="en-ZA"/>
        </w:rPr>
        <w:t xml:space="preserve"> </w:t>
      </w:r>
      <w:bookmarkStart w:id="4" w:name="_Hlk62264121"/>
      <w:r w:rsidR="008661AB" w:rsidRPr="008661AB">
        <w:rPr>
          <w:rFonts w:ascii="Times New Roman" w:eastAsia="Calibri" w:hAnsi="Times New Roman" w:cs="Times New Roman"/>
          <w:lang w:val="en-ZA"/>
        </w:rPr>
        <w:t>Department of Public Health Medicine, School of Nursing and Public Health, University of KwaZulu-Natal, Durban, South Africa</w:t>
      </w:r>
      <w:bookmarkEnd w:id="4"/>
    </w:p>
    <w:p w14:paraId="252C533A" w14:textId="1F336CA8" w:rsidR="00CB5F23" w:rsidRPr="00CB5F23" w:rsidRDefault="00CB5F23" w:rsidP="00CB5F23">
      <w:pPr>
        <w:spacing w:before="240" w:line="480" w:lineRule="auto"/>
        <w:jc w:val="both"/>
        <w:rPr>
          <w:rFonts w:ascii="Times New Roman" w:eastAsia="Calibri" w:hAnsi="Times New Roman" w:cs="Times New Roman"/>
          <w:lang w:val="en-ZA"/>
        </w:rPr>
      </w:pPr>
      <w:r w:rsidRPr="0091371B">
        <w:rPr>
          <w:rFonts w:ascii="Times New Roman" w:eastAsia="Calibri" w:hAnsi="Times New Roman" w:cs="Times New Roman"/>
          <w:b/>
          <w:lang w:val="en-ZA"/>
        </w:rPr>
        <w:t>Email address</w:t>
      </w:r>
      <w:r>
        <w:rPr>
          <w:rFonts w:ascii="Times New Roman" w:eastAsia="Calibri" w:hAnsi="Times New Roman" w:cs="Times New Roman"/>
          <w:b/>
          <w:lang w:val="en-ZA"/>
        </w:rPr>
        <w:t xml:space="preserve">: </w:t>
      </w:r>
      <w:hyperlink r:id="rId8" w:history="1">
        <w:r w:rsidR="008661AB" w:rsidRPr="00824B50">
          <w:rPr>
            <w:rStyle w:val="Hyperlink"/>
            <w:rFonts w:ascii="Times New Roman" w:hAnsi="Times New Roman" w:cs="Times New Roman"/>
          </w:rPr>
          <w:t>nkambulesj@gmail.com</w:t>
        </w:r>
      </w:hyperlink>
      <w:r w:rsidR="008661AB">
        <w:rPr>
          <w:rFonts w:ascii="Times New Roman" w:hAnsi="Times New Roman" w:cs="Times New Roman"/>
        </w:rPr>
        <w:t xml:space="preserve"> </w:t>
      </w:r>
    </w:p>
    <w:p w14:paraId="30818DA5" w14:textId="77777777" w:rsidR="00CB5F23" w:rsidRPr="004F598A" w:rsidRDefault="00CB5F23" w:rsidP="00CB5F23">
      <w:pPr>
        <w:spacing w:before="240" w:line="360" w:lineRule="auto"/>
        <w:jc w:val="both"/>
        <w:rPr>
          <w:rFonts w:ascii="Times New Roman" w:eastAsia="Calibri" w:hAnsi="Times New Roman" w:cs="Times New Roman"/>
          <w:b/>
          <w:lang w:val="en-ZA"/>
        </w:rPr>
      </w:pPr>
      <w:r w:rsidRPr="004F598A">
        <w:rPr>
          <w:rFonts w:ascii="Times New Roman" w:eastAsia="Calibri" w:hAnsi="Times New Roman" w:cs="Times New Roman"/>
          <w:b/>
          <w:lang w:val="en-ZA"/>
        </w:rPr>
        <w:t>Email addresses of authors:</w:t>
      </w:r>
    </w:p>
    <w:p w14:paraId="2492EC62" w14:textId="274F35CE" w:rsidR="008661AB" w:rsidRDefault="008661AB" w:rsidP="00CB5F23">
      <w:pPr>
        <w:spacing w:before="240" w:line="360" w:lineRule="auto"/>
        <w:rPr>
          <w:rFonts w:ascii="Times New Roman" w:eastAsia="Calibri" w:hAnsi="Times New Roman" w:cs="Times New Roman"/>
          <w:lang w:val="en-ZA"/>
        </w:rPr>
      </w:pPr>
      <w:bookmarkStart w:id="5" w:name="_Hlk62264203"/>
      <w:r w:rsidRPr="008661AB">
        <w:rPr>
          <w:rFonts w:ascii="Times New Roman" w:eastAsia="Calibri" w:hAnsi="Times New Roman" w:cs="Times New Roman"/>
          <w:lang w:val="en-ZA"/>
        </w:rPr>
        <w:t xml:space="preserve">Prof. Tivani P. </w:t>
      </w:r>
      <w:proofErr w:type="spellStart"/>
      <w:r w:rsidRPr="008661AB">
        <w:rPr>
          <w:rFonts w:ascii="Times New Roman" w:eastAsia="Calibri" w:hAnsi="Times New Roman" w:cs="Times New Roman"/>
          <w:lang w:val="en-ZA"/>
        </w:rPr>
        <w:t>Mashamba</w:t>
      </w:r>
      <w:proofErr w:type="spellEnd"/>
      <w:r w:rsidRPr="008661AB">
        <w:rPr>
          <w:rFonts w:ascii="Times New Roman" w:eastAsia="Calibri" w:hAnsi="Times New Roman" w:cs="Times New Roman"/>
          <w:lang w:val="en-ZA"/>
        </w:rPr>
        <w:t xml:space="preserve">-Thompson, </w:t>
      </w:r>
      <w:proofErr w:type="spellStart"/>
      <w:r w:rsidRPr="008661AB">
        <w:rPr>
          <w:rFonts w:ascii="Times New Roman" w:eastAsia="Calibri" w:hAnsi="Times New Roman" w:cs="Times New Roman"/>
          <w:lang w:val="en-ZA"/>
        </w:rPr>
        <w:t>MMedSci</w:t>
      </w:r>
      <w:proofErr w:type="spellEnd"/>
      <w:r w:rsidRPr="008661AB">
        <w:rPr>
          <w:rFonts w:ascii="Times New Roman" w:eastAsia="Calibri" w:hAnsi="Times New Roman" w:cs="Times New Roman"/>
          <w:lang w:val="en-ZA"/>
        </w:rPr>
        <w:t>, PhD</w:t>
      </w:r>
      <w:r>
        <w:rPr>
          <w:rFonts w:ascii="Times New Roman" w:eastAsia="Calibri" w:hAnsi="Times New Roman" w:cs="Times New Roman"/>
          <w:lang w:val="en-ZA"/>
        </w:rPr>
        <w:t xml:space="preserve"> </w:t>
      </w:r>
      <w:hyperlink r:id="rId9" w:history="1">
        <w:r w:rsidRPr="00824B50">
          <w:rPr>
            <w:rStyle w:val="Hyperlink"/>
            <w:rFonts w:ascii="Times New Roman" w:eastAsia="Calibri" w:hAnsi="Times New Roman" w:cs="Times New Roman"/>
            <w:lang w:val="en-ZA"/>
          </w:rPr>
          <w:t>tivani.thompson@gmail.com</w:t>
        </w:r>
      </w:hyperlink>
      <w:r>
        <w:rPr>
          <w:rFonts w:ascii="Times New Roman" w:eastAsia="Calibri" w:hAnsi="Times New Roman" w:cs="Times New Roman"/>
          <w:lang w:val="en-ZA"/>
        </w:rPr>
        <w:t xml:space="preserve"> </w:t>
      </w:r>
    </w:p>
    <w:bookmarkEnd w:id="5"/>
    <w:p w14:paraId="78B90EBB" w14:textId="77777777" w:rsidR="00CB5F23" w:rsidRPr="0091371B" w:rsidRDefault="00CB5F23" w:rsidP="00CB5F23">
      <w:pPr>
        <w:spacing w:before="240" w:line="360" w:lineRule="auto"/>
        <w:rPr>
          <w:rFonts w:ascii="Times New Roman" w:eastAsia="Calibri" w:hAnsi="Times New Roman" w:cs="Times New Roman"/>
          <w:lang w:val="en-ZA"/>
        </w:rPr>
      </w:pPr>
      <w:r>
        <w:rPr>
          <w:rFonts w:ascii="Times New Roman" w:eastAsia="Calibri" w:hAnsi="Times New Roman" w:cs="Times New Roman"/>
          <w:lang w:val="en-ZA"/>
        </w:rPr>
        <w:t xml:space="preserve">Prof. </w:t>
      </w:r>
      <w:r w:rsidRPr="0091371B">
        <w:rPr>
          <w:rFonts w:ascii="Times New Roman" w:eastAsia="Calibri" w:hAnsi="Times New Roman" w:cs="Times New Roman"/>
          <w:lang w:val="en-ZA"/>
        </w:rPr>
        <w:t>Indres Moodley</w:t>
      </w:r>
      <w:r>
        <w:rPr>
          <w:rFonts w:ascii="Times New Roman" w:eastAsia="Calibri" w:hAnsi="Times New Roman" w:cs="Times New Roman"/>
          <w:lang w:val="en-ZA"/>
        </w:rPr>
        <w:t>, M. Pharm, PhD</w:t>
      </w:r>
      <w:r w:rsidRPr="0091371B">
        <w:rPr>
          <w:rFonts w:ascii="Times New Roman" w:eastAsia="Calibri" w:hAnsi="Times New Roman" w:cs="Times New Roman"/>
          <w:lang w:val="en-ZA"/>
        </w:rPr>
        <w:t xml:space="preserve"> (</w:t>
      </w:r>
      <w:hyperlink r:id="rId10" w:history="1">
        <w:r w:rsidRPr="00910190">
          <w:rPr>
            <w:rStyle w:val="Hyperlink"/>
            <w:rFonts w:ascii="Times New Roman" w:eastAsia="Calibri" w:hAnsi="Times New Roman" w:cs="Times New Roman"/>
            <w:lang w:val="en-ZA"/>
          </w:rPr>
          <w:t>moodleyi15@ukzn.ac.za</w:t>
        </w:r>
      </w:hyperlink>
      <w:r w:rsidRPr="0091371B">
        <w:rPr>
          <w:rFonts w:ascii="Times New Roman" w:eastAsia="Calibri" w:hAnsi="Times New Roman" w:cs="Times New Roman"/>
          <w:lang w:val="en-ZA"/>
        </w:rPr>
        <w:t>)</w:t>
      </w:r>
    </w:p>
    <w:p w14:paraId="6E771B16" w14:textId="77777777" w:rsidR="00CB5F23" w:rsidRDefault="00CB5F23" w:rsidP="00CB5F23">
      <w:pPr>
        <w:spacing w:before="240" w:line="360" w:lineRule="auto"/>
        <w:rPr>
          <w:rFonts w:ascii="Times New Roman" w:eastAsia="Calibri" w:hAnsi="Times New Roman" w:cs="Times New Roman"/>
          <w:lang w:val="en-ZA"/>
        </w:rPr>
      </w:pPr>
      <w:proofErr w:type="spellStart"/>
      <w:r>
        <w:rPr>
          <w:rFonts w:ascii="Times New Roman" w:eastAsia="Calibri" w:hAnsi="Times New Roman" w:cs="Times New Roman"/>
          <w:lang w:val="en-ZA"/>
        </w:rPr>
        <w:t>Dr.</w:t>
      </w:r>
      <w:proofErr w:type="spellEnd"/>
      <w:r>
        <w:rPr>
          <w:rFonts w:ascii="Times New Roman" w:eastAsia="Calibri" w:hAnsi="Times New Roman" w:cs="Times New Roman"/>
          <w:lang w:val="en-ZA"/>
        </w:rPr>
        <w:t xml:space="preserve"> </w:t>
      </w:r>
      <w:r w:rsidRPr="0091371B">
        <w:rPr>
          <w:rFonts w:ascii="Times New Roman" w:eastAsia="Calibri" w:hAnsi="Times New Roman" w:cs="Times New Roman"/>
          <w:lang w:val="en-ZA"/>
        </w:rPr>
        <w:t>Desmond Kuupiel</w:t>
      </w:r>
      <w:r>
        <w:rPr>
          <w:rFonts w:ascii="Times New Roman" w:eastAsia="Calibri" w:hAnsi="Times New Roman" w:cs="Times New Roman"/>
          <w:lang w:val="en-ZA"/>
        </w:rPr>
        <w:t>, PhD (</w:t>
      </w:r>
      <w:hyperlink r:id="rId11" w:history="1">
        <w:r w:rsidRPr="00910190">
          <w:rPr>
            <w:rStyle w:val="Hyperlink"/>
            <w:rFonts w:ascii="Times New Roman" w:eastAsia="Calibri" w:hAnsi="Times New Roman" w:cs="Times New Roman"/>
            <w:lang w:val="en-ZA"/>
          </w:rPr>
          <w:t>desmondkuupiel98@hotmail.com</w:t>
        </w:r>
      </w:hyperlink>
      <w:r>
        <w:rPr>
          <w:rFonts w:ascii="Times New Roman" w:eastAsia="Calibri" w:hAnsi="Times New Roman" w:cs="Times New Roman"/>
          <w:lang w:val="en-ZA"/>
        </w:rPr>
        <w:t xml:space="preserve">) </w:t>
      </w:r>
    </w:p>
    <w:p w14:paraId="76428879" w14:textId="77777777" w:rsidR="00C11A25" w:rsidRDefault="00C11A25">
      <w:pPr>
        <w:rPr>
          <w:rFonts w:ascii="Times New Roman" w:eastAsia="Times New Roman" w:hAnsi="Times New Roman" w:cs="Times New Roman"/>
          <w:b/>
        </w:rPr>
      </w:pPr>
    </w:p>
    <w:sdt>
      <w:sdtPr>
        <w:rPr>
          <w:rFonts w:ascii="Times New Roman" w:eastAsiaTheme="minorHAnsi" w:hAnsi="Times New Roman" w:cs="Times New Roman"/>
          <w:color w:val="auto"/>
          <w:sz w:val="24"/>
          <w:szCs w:val="24"/>
          <w:lang w:val="en-GB"/>
        </w:rPr>
        <w:id w:val="1381817183"/>
        <w:docPartObj>
          <w:docPartGallery w:val="Table of Contents"/>
          <w:docPartUnique/>
        </w:docPartObj>
      </w:sdtPr>
      <w:sdtEndPr>
        <w:rPr>
          <w:b/>
          <w:bCs/>
          <w:noProof/>
        </w:rPr>
      </w:sdtEndPr>
      <w:sdtContent>
        <w:p w14:paraId="717A7CAB" w14:textId="374F3F80" w:rsidR="00C11A25" w:rsidRPr="0000678E" w:rsidRDefault="0000678E" w:rsidP="0000678E">
          <w:pPr>
            <w:pStyle w:val="TOCHeading"/>
            <w:spacing w:after="240" w:line="360" w:lineRule="auto"/>
            <w:rPr>
              <w:rFonts w:ascii="Times New Roman" w:hAnsi="Times New Roman" w:cs="Times New Roman"/>
              <w:b/>
              <w:bCs/>
              <w:color w:val="auto"/>
            </w:rPr>
          </w:pPr>
          <w:r w:rsidRPr="0000678E">
            <w:rPr>
              <w:rFonts w:ascii="Times New Roman" w:eastAsiaTheme="minorHAnsi" w:hAnsi="Times New Roman" w:cs="Times New Roman"/>
              <w:b/>
              <w:bCs/>
              <w:color w:val="auto"/>
              <w:lang w:val="en-GB"/>
            </w:rPr>
            <w:t xml:space="preserve">Table of </w:t>
          </w:r>
          <w:r w:rsidR="00C11A25" w:rsidRPr="0000678E">
            <w:rPr>
              <w:rFonts w:ascii="Times New Roman" w:hAnsi="Times New Roman" w:cs="Times New Roman"/>
              <w:b/>
              <w:bCs/>
              <w:color w:val="auto"/>
            </w:rPr>
            <w:t>Contents</w:t>
          </w:r>
        </w:p>
        <w:p w14:paraId="5B02811A" w14:textId="466C4DE3"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1.</w:t>
          </w:r>
          <w:r>
            <w:rPr>
              <w:rFonts w:eastAsiaTheme="minorEastAsia"/>
              <w:noProof/>
              <w:sz w:val="22"/>
              <w:szCs w:val="22"/>
              <w:lang w:val="en-ZA" w:eastAsia="en-ZA"/>
            </w:rPr>
            <w:tab/>
          </w:r>
          <w:r w:rsidRPr="00D03C4D">
            <w:rPr>
              <w:rFonts w:ascii="Times New Roman" w:eastAsia="Times New Roman" w:hAnsi="Times New Roman" w:cs="Times New Roman"/>
              <w:b/>
              <w:noProof/>
            </w:rPr>
            <w:t>Changes to the original protocol</w:t>
          </w:r>
          <w:r>
            <w:rPr>
              <w:noProof/>
              <w:webHidden/>
            </w:rPr>
            <w:tab/>
            <w:t>3</w:t>
          </w:r>
        </w:p>
        <w:p w14:paraId="0A1FA248" w14:textId="16041BB2"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2.</w:t>
          </w:r>
          <w:r>
            <w:rPr>
              <w:rFonts w:eastAsiaTheme="minorEastAsia"/>
              <w:noProof/>
              <w:sz w:val="22"/>
              <w:szCs w:val="22"/>
              <w:lang w:val="en-ZA" w:eastAsia="en-ZA"/>
            </w:rPr>
            <w:tab/>
          </w:r>
          <w:r w:rsidRPr="00D03C4D">
            <w:rPr>
              <w:rFonts w:ascii="Times New Roman" w:eastAsia="Times New Roman" w:hAnsi="Times New Roman" w:cs="Times New Roman"/>
              <w:b/>
              <w:noProof/>
            </w:rPr>
            <w:t>Search strategies with MeSH descriptors and truncation</w:t>
          </w:r>
          <w:r>
            <w:rPr>
              <w:noProof/>
              <w:webHidden/>
            </w:rPr>
            <w:tab/>
            <w:t>4</w:t>
          </w:r>
        </w:p>
        <w:p w14:paraId="7AA163D8" w14:textId="644A1860"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3.</w:t>
          </w:r>
          <w:r>
            <w:rPr>
              <w:rFonts w:eastAsiaTheme="minorEastAsia"/>
              <w:noProof/>
              <w:sz w:val="22"/>
              <w:szCs w:val="22"/>
              <w:lang w:val="en-ZA" w:eastAsia="en-ZA"/>
            </w:rPr>
            <w:tab/>
          </w:r>
          <w:r w:rsidRPr="00D03C4D">
            <w:rPr>
              <w:rFonts w:ascii="Times New Roman" w:eastAsia="Times New Roman" w:hAnsi="Times New Roman" w:cs="Times New Roman"/>
              <w:b/>
              <w:noProof/>
            </w:rPr>
            <w:t>Results of</w:t>
          </w:r>
          <w:r w:rsidRPr="00D03C4D">
            <w:rPr>
              <w:noProof/>
            </w:rPr>
            <w:t xml:space="preserve"> </w:t>
          </w:r>
          <w:r w:rsidRPr="00D03C4D">
            <w:rPr>
              <w:rFonts w:ascii="Times New Roman" w:eastAsia="Times New Roman" w:hAnsi="Times New Roman" w:cs="Times New Roman"/>
              <w:b/>
              <w:noProof/>
            </w:rPr>
            <w:t>methodological quality (or risk of bias)</w:t>
          </w:r>
          <w:r w:rsidRPr="00D03C4D">
            <w:rPr>
              <w:noProof/>
            </w:rPr>
            <w:t xml:space="preserve"> </w:t>
          </w:r>
          <w:r w:rsidRPr="00D03C4D">
            <w:rPr>
              <w:rFonts w:ascii="Times New Roman" w:eastAsia="Times New Roman" w:hAnsi="Times New Roman" w:cs="Times New Roman"/>
              <w:b/>
              <w:noProof/>
            </w:rPr>
            <w:t>assessment of each included study</w:t>
          </w:r>
          <w:r>
            <w:rPr>
              <w:noProof/>
              <w:webHidden/>
            </w:rPr>
            <w:tab/>
            <w:t>6</w:t>
          </w:r>
        </w:p>
        <w:p w14:paraId="1C803E72" w14:textId="73E3BCD9"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4.</w:t>
          </w:r>
          <w:r>
            <w:rPr>
              <w:rFonts w:eastAsiaTheme="minorEastAsia"/>
              <w:noProof/>
              <w:sz w:val="22"/>
              <w:szCs w:val="22"/>
              <w:lang w:val="en-ZA" w:eastAsia="en-ZA"/>
            </w:rPr>
            <w:tab/>
          </w:r>
          <w:r w:rsidRPr="00D03C4D">
            <w:rPr>
              <w:rFonts w:ascii="Times New Roman" w:hAnsi="Times New Roman" w:cs="Times New Roman"/>
              <w:b/>
              <w:noProof/>
            </w:rPr>
            <w:t>The overall risk of bias across risk of bias domains</w:t>
          </w:r>
          <w:r>
            <w:rPr>
              <w:noProof/>
              <w:webHidden/>
            </w:rPr>
            <w:tab/>
            <w:t>8</w:t>
          </w:r>
        </w:p>
        <w:p w14:paraId="7EE86152" w14:textId="34DEC607"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5.</w:t>
          </w:r>
          <w:r>
            <w:rPr>
              <w:rFonts w:eastAsiaTheme="minorEastAsia"/>
              <w:noProof/>
              <w:sz w:val="22"/>
              <w:szCs w:val="22"/>
              <w:lang w:val="en-ZA" w:eastAsia="en-ZA"/>
            </w:rPr>
            <w:tab/>
          </w:r>
          <w:r w:rsidRPr="00D03C4D">
            <w:rPr>
              <w:rFonts w:ascii="Times New Roman" w:hAnsi="Times New Roman" w:cs="Times New Roman"/>
              <w:b/>
              <w:noProof/>
            </w:rPr>
            <w:t>The GRADE checklist reasons to up- or down-grade overall quality of evidence</w:t>
          </w:r>
          <w:r>
            <w:rPr>
              <w:noProof/>
              <w:webHidden/>
            </w:rPr>
            <w:tab/>
            <w:t>9</w:t>
          </w:r>
        </w:p>
        <w:p w14:paraId="33EA72B0" w14:textId="7E6686D4" w:rsidR="008C027D" w:rsidRDefault="008C027D" w:rsidP="008C027D">
          <w:pPr>
            <w:pStyle w:val="TOC1"/>
            <w:rPr>
              <w:rFonts w:eastAsiaTheme="minorEastAsia"/>
              <w:noProof/>
              <w:sz w:val="22"/>
              <w:szCs w:val="22"/>
              <w:lang w:val="en-ZA" w:eastAsia="en-ZA"/>
            </w:rPr>
          </w:pPr>
          <w:r w:rsidRPr="00D03C4D">
            <w:rPr>
              <w:rFonts w:ascii="Times New Roman" w:eastAsia="Times New Roman" w:hAnsi="Times New Roman" w:cs="Times New Roman"/>
              <w:b/>
              <w:noProof/>
            </w:rPr>
            <w:t>6.</w:t>
          </w:r>
          <w:r>
            <w:rPr>
              <w:rFonts w:eastAsiaTheme="minorEastAsia"/>
              <w:noProof/>
              <w:sz w:val="22"/>
              <w:szCs w:val="22"/>
              <w:lang w:val="en-ZA" w:eastAsia="en-ZA"/>
            </w:rPr>
            <w:tab/>
          </w:r>
          <w:r w:rsidRPr="00D03C4D">
            <w:rPr>
              <w:rFonts w:ascii="Times New Roman" w:hAnsi="Times New Roman" w:cs="Times New Roman"/>
              <w:b/>
              <w:noProof/>
            </w:rPr>
            <w:t>The completed GRADE checklist and results interpretation</w:t>
          </w:r>
          <w:r>
            <w:rPr>
              <w:noProof/>
              <w:webHidden/>
            </w:rPr>
            <w:tab/>
            <w:t>10</w:t>
          </w:r>
        </w:p>
        <w:p w14:paraId="443E92FE" w14:textId="0FE9A601" w:rsidR="008C027D" w:rsidRDefault="00D03C4D" w:rsidP="008C027D">
          <w:pPr>
            <w:pStyle w:val="TOC1"/>
            <w:rPr>
              <w:rFonts w:eastAsiaTheme="minorEastAsia"/>
              <w:noProof/>
              <w:sz w:val="22"/>
              <w:szCs w:val="22"/>
              <w:lang w:val="en-ZA" w:eastAsia="en-ZA"/>
            </w:rPr>
          </w:pPr>
          <w:hyperlink w:anchor="_Toc62267473" w:history="1">
            <w:r w:rsidR="008C027D">
              <w:rPr>
                <w:rStyle w:val="Hyperlink"/>
                <w:rFonts w:ascii="Times New Roman" w:eastAsia="Times New Roman" w:hAnsi="Times New Roman" w:cs="Times New Roman"/>
                <w:b/>
                <w:noProof/>
              </w:rPr>
              <w:t>7</w:t>
            </w:r>
            <w:r w:rsidR="008C027D" w:rsidRPr="0055584E">
              <w:rPr>
                <w:rStyle w:val="Hyperlink"/>
                <w:rFonts w:ascii="Times New Roman" w:eastAsia="Times New Roman" w:hAnsi="Times New Roman" w:cs="Times New Roman"/>
                <w:b/>
                <w:noProof/>
              </w:rPr>
              <w:t>.</w:t>
            </w:r>
            <w:r w:rsidR="008C027D">
              <w:rPr>
                <w:rFonts w:eastAsiaTheme="minorEastAsia"/>
                <w:noProof/>
                <w:sz w:val="22"/>
                <w:szCs w:val="22"/>
                <w:lang w:val="en-ZA" w:eastAsia="en-ZA"/>
              </w:rPr>
              <w:tab/>
            </w:r>
            <w:r w:rsidR="008C027D" w:rsidRPr="0055584E">
              <w:rPr>
                <w:rStyle w:val="Hyperlink"/>
                <w:rFonts w:ascii="Times New Roman" w:hAnsi="Times New Roman" w:cs="Times New Roman"/>
                <w:b/>
                <w:noProof/>
              </w:rPr>
              <w:t xml:space="preserve">Full-articles screening, and </w:t>
            </w:r>
            <w:r w:rsidR="008C027D" w:rsidRPr="0055584E">
              <w:rPr>
                <w:rStyle w:val="Hyperlink"/>
                <w:rFonts w:ascii="Times New Roman" w:eastAsia="Calibri" w:hAnsi="Times New Roman" w:cs="Times New Roman"/>
                <w:b/>
                <w:bCs/>
                <w:noProof/>
                <w:lang w:val="en-ZA"/>
              </w:rPr>
              <w:t>the Cohen’s Kappa coefficient (κ) statistic results</w:t>
            </w:r>
            <w:r w:rsidR="008C027D">
              <w:rPr>
                <w:noProof/>
                <w:webHidden/>
              </w:rPr>
              <w:tab/>
            </w:r>
            <w:r w:rsidR="008C027D">
              <w:rPr>
                <w:noProof/>
                <w:webHidden/>
              </w:rPr>
              <w:fldChar w:fldCharType="begin"/>
            </w:r>
            <w:r w:rsidR="008C027D">
              <w:rPr>
                <w:noProof/>
                <w:webHidden/>
              </w:rPr>
              <w:instrText xml:space="preserve"> PAGEREF _Toc62267473 \h </w:instrText>
            </w:r>
            <w:r w:rsidR="008C027D">
              <w:rPr>
                <w:noProof/>
                <w:webHidden/>
              </w:rPr>
            </w:r>
            <w:r w:rsidR="008C027D">
              <w:rPr>
                <w:noProof/>
                <w:webHidden/>
              </w:rPr>
              <w:fldChar w:fldCharType="separate"/>
            </w:r>
            <w:r w:rsidR="008C027D">
              <w:rPr>
                <w:noProof/>
                <w:webHidden/>
              </w:rPr>
              <w:t>12</w:t>
            </w:r>
            <w:r w:rsidR="008C027D">
              <w:rPr>
                <w:noProof/>
                <w:webHidden/>
              </w:rPr>
              <w:fldChar w:fldCharType="end"/>
            </w:r>
          </w:hyperlink>
        </w:p>
        <w:p w14:paraId="2F99F7EF" w14:textId="54399ED9" w:rsidR="008C027D" w:rsidRDefault="00D03C4D" w:rsidP="008C027D">
          <w:pPr>
            <w:pStyle w:val="TOC1"/>
            <w:rPr>
              <w:rFonts w:eastAsiaTheme="minorEastAsia"/>
              <w:noProof/>
              <w:sz w:val="22"/>
              <w:szCs w:val="22"/>
              <w:lang w:val="en-ZA" w:eastAsia="en-ZA"/>
            </w:rPr>
          </w:pPr>
          <w:hyperlink w:anchor="_Toc62267474" w:history="1">
            <w:r w:rsidR="008C027D">
              <w:rPr>
                <w:rStyle w:val="Hyperlink"/>
                <w:rFonts w:ascii="Times New Roman" w:eastAsia="Times New Roman" w:hAnsi="Times New Roman" w:cs="Times New Roman"/>
                <w:b/>
                <w:noProof/>
              </w:rPr>
              <w:t>8</w:t>
            </w:r>
            <w:r w:rsidR="008C027D" w:rsidRPr="0055584E">
              <w:rPr>
                <w:rStyle w:val="Hyperlink"/>
                <w:rFonts w:ascii="Times New Roman" w:eastAsia="Times New Roman" w:hAnsi="Times New Roman" w:cs="Times New Roman"/>
                <w:b/>
                <w:noProof/>
              </w:rPr>
              <w:t>.</w:t>
            </w:r>
            <w:r w:rsidR="008C027D">
              <w:rPr>
                <w:rFonts w:eastAsiaTheme="minorEastAsia"/>
                <w:noProof/>
                <w:sz w:val="22"/>
                <w:szCs w:val="22"/>
                <w:lang w:val="en-ZA" w:eastAsia="en-ZA"/>
              </w:rPr>
              <w:tab/>
            </w:r>
            <w:r w:rsidR="008C027D" w:rsidRPr="0055584E">
              <w:rPr>
                <w:rStyle w:val="Hyperlink"/>
                <w:rFonts w:ascii="Times New Roman" w:eastAsia="Times New Roman" w:hAnsi="Times New Roman" w:cs="Times New Roman"/>
                <w:b/>
                <w:noProof/>
              </w:rPr>
              <w:t>Outcome of Interest</w:t>
            </w:r>
            <w:r w:rsidR="008C027D">
              <w:rPr>
                <w:noProof/>
                <w:webHidden/>
              </w:rPr>
              <w:tab/>
            </w:r>
            <w:r w:rsidR="008C027D">
              <w:rPr>
                <w:noProof/>
                <w:webHidden/>
              </w:rPr>
              <w:fldChar w:fldCharType="begin"/>
            </w:r>
            <w:r w:rsidR="008C027D">
              <w:rPr>
                <w:noProof/>
                <w:webHidden/>
              </w:rPr>
              <w:instrText xml:space="preserve"> PAGEREF _Toc62267474 \h </w:instrText>
            </w:r>
            <w:r w:rsidR="008C027D">
              <w:rPr>
                <w:noProof/>
                <w:webHidden/>
              </w:rPr>
            </w:r>
            <w:r w:rsidR="008C027D">
              <w:rPr>
                <w:noProof/>
                <w:webHidden/>
              </w:rPr>
              <w:fldChar w:fldCharType="separate"/>
            </w:r>
            <w:r w:rsidR="008C027D">
              <w:rPr>
                <w:noProof/>
                <w:webHidden/>
              </w:rPr>
              <w:t>15</w:t>
            </w:r>
            <w:r w:rsidR="008C027D">
              <w:rPr>
                <w:noProof/>
                <w:webHidden/>
              </w:rPr>
              <w:fldChar w:fldCharType="end"/>
            </w:r>
          </w:hyperlink>
        </w:p>
        <w:p w14:paraId="40C9679D" w14:textId="580AB5F6" w:rsidR="008C027D" w:rsidRDefault="00D03C4D" w:rsidP="008C027D">
          <w:pPr>
            <w:pStyle w:val="TOC3"/>
            <w:rPr>
              <w:rFonts w:eastAsiaTheme="minorEastAsia"/>
              <w:noProof/>
              <w:sz w:val="22"/>
              <w:szCs w:val="22"/>
              <w:lang w:val="en-ZA" w:eastAsia="en-ZA"/>
            </w:rPr>
          </w:pPr>
          <w:hyperlink w:anchor="_Toc62267475" w:history="1">
            <w:r w:rsidR="008C027D" w:rsidRPr="0055584E">
              <w:rPr>
                <w:rStyle w:val="Hyperlink"/>
                <w:rFonts w:ascii="Times New Roman" w:eastAsia="Times New Roman" w:hAnsi="Times New Roman" w:cs="Times New Roman"/>
                <w:b/>
                <w:bCs/>
                <w:noProof/>
                <w:lang w:val="en-NZ"/>
              </w:rPr>
              <w:t>a)</w:t>
            </w:r>
            <w:r w:rsidR="008C027D">
              <w:rPr>
                <w:rFonts w:eastAsiaTheme="minorEastAsia"/>
                <w:noProof/>
                <w:sz w:val="22"/>
                <w:szCs w:val="22"/>
                <w:lang w:val="en-ZA" w:eastAsia="en-ZA"/>
              </w:rPr>
              <w:tab/>
            </w:r>
            <w:r w:rsidR="008C027D" w:rsidRPr="0055584E">
              <w:rPr>
                <w:rStyle w:val="Hyperlink"/>
                <w:rFonts w:ascii="Times New Roman" w:eastAsia="Times New Roman" w:hAnsi="Times New Roman" w:cs="Times New Roman"/>
                <w:b/>
                <w:bCs/>
                <w:noProof/>
                <w:lang w:val="en-NZ"/>
              </w:rPr>
              <w:t xml:space="preserve">Primary outcomes of interest – </w:t>
            </w:r>
            <w:r w:rsidR="008C027D" w:rsidRPr="0055584E">
              <w:rPr>
                <w:rStyle w:val="Hyperlink"/>
                <w:rFonts w:ascii="Times New Roman" w:hAnsi="Times New Roman" w:cs="Times New Roman"/>
                <w:b/>
                <w:noProof/>
              </w:rPr>
              <w:t>Evidence of the associations between food insecurity and key metabolic risk factors</w:t>
            </w:r>
            <w:r w:rsidR="008C027D">
              <w:rPr>
                <w:noProof/>
                <w:webHidden/>
              </w:rPr>
              <w:tab/>
            </w:r>
            <w:r w:rsidR="008C027D">
              <w:rPr>
                <w:noProof/>
                <w:webHidden/>
              </w:rPr>
              <w:fldChar w:fldCharType="begin"/>
            </w:r>
            <w:r w:rsidR="008C027D">
              <w:rPr>
                <w:noProof/>
                <w:webHidden/>
              </w:rPr>
              <w:instrText xml:space="preserve"> PAGEREF _Toc62267475 \h </w:instrText>
            </w:r>
            <w:r w:rsidR="008C027D">
              <w:rPr>
                <w:noProof/>
                <w:webHidden/>
              </w:rPr>
            </w:r>
            <w:r w:rsidR="008C027D">
              <w:rPr>
                <w:noProof/>
                <w:webHidden/>
              </w:rPr>
              <w:fldChar w:fldCharType="separate"/>
            </w:r>
            <w:r w:rsidR="008C027D">
              <w:rPr>
                <w:noProof/>
                <w:webHidden/>
              </w:rPr>
              <w:t>15</w:t>
            </w:r>
            <w:r w:rsidR="008C027D">
              <w:rPr>
                <w:noProof/>
                <w:webHidden/>
              </w:rPr>
              <w:fldChar w:fldCharType="end"/>
            </w:r>
          </w:hyperlink>
        </w:p>
        <w:p w14:paraId="0998B912" w14:textId="11078477" w:rsidR="008C027D" w:rsidRDefault="00D03C4D" w:rsidP="008C027D">
          <w:pPr>
            <w:pStyle w:val="TOC3"/>
            <w:rPr>
              <w:rFonts w:eastAsiaTheme="minorEastAsia"/>
              <w:noProof/>
              <w:sz w:val="22"/>
              <w:szCs w:val="22"/>
              <w:lang w:val="en-ZA" w:eastAsia="en-ZA"/>
            </w:rPr>
          </w:pPr>
          <w:hyperlink w:anchor="_Toc62267476" w:history="1">
            <w:r w:rsidR="008C027D" w:rsidRPr="0055584E">
              <w:rPr>
                <w:rStyle w:val="Hyperlink"/>
                <w:rFonts w:ascii="Times New Roman" w:eastAsia="Times New Roman" w:hAnsi="Times New Roman" w:cs="Times New Roman"/>
                <w:b/>
                <w:bCs/>
                <w:noProof/>
                <w:lang w:val="en-NZ"/>
              </w:rPr>
              <w:t>b)</w:t>
            </w:r>
            <w:r w:rsidR="008C027D">
              <w:rPr>
                <w:rFonts w:eastAsiaTheme="minorEastAsia"/>
                <w:noProof/>
                <w:sz w:val="22"/>
                <w:szCs w:val="22"/>
                <w:lang w:val="en-ZA" w:eastAsia="en-ZA"/>
              </w:rPr>
              <w:tab/>
            </w:r>
            <w:r w:rsidR="008C027D" w:rsidRPr="0055584E">
              <w:rPr>
                <w:rStyle w:val="Hyperlink"/>
                <w:rFonts w:ascii="Times New Roman" w:eastAsia="Times New Roman" w:hAnsi="Times New Roman" w:cs="Times New Roman"/>
                <w:b/>
                <w:bCs/>
                <w:noProof/>
                <w:lang w:val="en-NZ"/>
              </w:rPr>
              <w:t>Secondary outcomes of interest – The prevalence estimates of metabolic risk factors associated with food insecurity among the pooled study participants</w:t>
            </w:r>
            <w:r w:rsidR="008C027D">
              <w:rPr>
                <w:noProof/>
                <w:webHidden/>
              </w:rPr>
              <w:tab/>
            </w:r>
            <w:r w:rsidR="008C027D">
              <w:rPr>
                <w:noProof/>
                <w:webHidden/>
              </w:rPr>
              <w:fldChar w:fldCharType="begin"/>
            </w:r>
            <w:r w:rsidR="008C027D">
              <w:rPr>
                <w:noProof/>
                <w:webHidden/>
              </w:rPr>
              <w:instrText xml:space="preserve"> PAGEREF _Toc62267476 \h </w:instrText>
            </w:r>
            <w:r w:rsidR="008C027D">
              <w:rPr>
                <w:noProof/>
                <w:webHidden/>
              </w:rPr>
            </w:r>
            <w:r w:rsidR="008C027D">
              <w:rPr>
                <w:noProof/>
                <w:webHidden/>
              </w:rPr>
              <w:fldChar w:fldCharType="separate"/>
            </w:r>
            <w:r w:rsidR="008C027D">
              <w:rPr>
                <w:noProof/>
                <w:webHidden/>
              </w:rPr>
              <w:t>15</w:t>
            </w:r>
            <w:r w:rsidR="008C027D">
              <w:rPr>
                <w:noProof/>
                <w:webHidden/>
              </w:rPr>
              <w:fldChar w:fldCharType="end"/>
            </w:r>
          </w:hyperlink>
        </w:p>
        <w:p w14:paraId="4300A282" w14:textId="3B57B2BD" w:rsidR="008C027D" w:rsidRDefault="00D03C4D" w:rsidP="008C027D">
          <w:pPr>
            <w:pStyle w:val="TOC1"/>
            <w:rPr>
              <w:rFonts w:eastAsiaTheme="minorEastAsia"/>
              <w:noProof/>
              <w:sz w:val="22"/>
              <w:szCs w:val="22"/>
              <w:lang w:val="en-ZA" w:eastAsia="en-ZA"/>
            </w:rPr>
          </w:pPr>
          <w:hyperlink w:anchor="_Toc62267477" w:history="1">
            <w:r w:rsidR="008C027D">
              <w:rPr>
                <w:rStyle w:val="Hyperlink"/>
                <w:rFonts w:ascii="Times New Roman" w:eastAsia="Times New Roman" w:hAnsi="Times New Roman" w:cs="Times New Roman"/>
                <w:b/>
                <w:noProof/>
              </w:rPr>
              <w:t>9</w:t>
            </w:r>
            <w:r w:rsidR="008C027D" w:rsidRPr="0055584E">
              <w:rPr>
                <w:rStyle w:val="Hyperlink"/>
                <w:rFonts w:ascii="Times New Roman" w:eastAsia="Times New Roman" w:hAnsi="Times New Roman" w:cs="Times New Roman"/>
                <w:b/>
                <w:noProof/>
              </w:rPr>
              <w:t>.</w:t>
            </w:r>
            <w:r w:rsidR="008C027D">
              <w:rPr>
                <w:rFonts w:eastAsiaTheme="minorEastAsia"/>
                <w:noProof/>
                <w:sz w:val="22"/>
                <w:szCs w:val="22"/>
                <w:lang w:val="en-ZA" w:eastAsia="en-ZA"/>
              </w:rPr>
              <w:tab/>
            </w:r>
            <w:r w:rsidR="008C027D" w:rsidRPr="0055584E">
              <w:rPr>
                <w:rStyle w:val="Hyperlink"/>
                <w:rFonts w:ascii="Times New Roman" w:eastAsia="Calibri" w:hAnsi="Times New Roman" w:cs="Times New Roman"/>
                <w:b/>
                <w:noProof/>
              </w:rPr>
              <w:t>Definition and method of ascertainment for variables (independent and dependent)</w:t>
            </w:r>
            <w:r w:rsidR="008C027D">
              <w:rPr>
                <w:noProof/>
                <w:webHidden/>
              </w:rPr>
              <w:tab/>
            </w:r>
            <w:r w:rsidR="008C027D">
              <w:rPr>
                <w:noProof/>
                <w:webHidden/>
              </w:rPr>
              <w:fldChar w:fldCharType="begin"/>
            </w:r>
            <w:r w:rsidR="008C027D">
              <w:rPr>
                <w:noProof/>
                <w:webHidden/>
              </w:rPr>
              <w:instrText xml:space="preserve"> PAGEREF _Toc62267477 \h </w:instrText>
            </w:r>
            <w:r w:rsidR="008C027D">
              <w:rPr>
                <w:noProof/>
                <w:webHidden/>
              </w:rPr>
            </w:r>
            <w:r w:rsidR="008C027D">
              <w:rPr>
                <w:noProof/>
                <w:webHidden/>
              </w:rPr>
              <w:fldChar w:fldCharType="separate"/>
            </w:r>
            <w:r w:rsidR="008C027D">
              <w:rPr>
                <w:noProof/>
                <w:webHidden/>
              </w:rPr>
              <w:t>16</w:t>
            </w:r>
            <w:r w:rsidR="008C027D">
              <w:rPr>
                <w:noProof/>
                <w:webHidden/>
              </w:rPr>
              <w:fldChar w:fldCharType="end"/>
            </w:r>
          </w:hyperlink>
        </w:p>
        <w:p w14:paraId="0A672D32" w14:textId="02D40A05" w:rsidR="008C027D" w:rsidRDefault="00D03C4D" w:rsidP="008C027D">
          <w:pPr>
            <w:pStyle w:val="TOC1"/>
            <w:rPr>
              <w:rFonts w:eastAsiaTheme="minorEastAsia"/>
              <w:noProof/>
              <w:sz w:val="22"/>
              <w:szCs w:val="22"/>
              <w:lang w:val="en-ZA" w:eastAsia="en-ZA"/>
            </w:rPr>
          </w:pPr>
          <w:hyperlink w:anchor="_Toc62267478" w:history="1">
            <w:r w:rsidR="008C027D">
              <w:rPr>
                <w:rStyle w:val="Hyperlink"/>
                <w:rFonts w:ascii="Times New Roman" w:hAnsi="Times New Roman" w:cs="Times New Roman"/>
                <w:b/>
                <w:iCs/>
                <w:noProof/>
              </w:rPr>
              <w:t>10</w:t>
            </w:r>
            <w:r w:rsidR="008C027D" w:rsidRPr="0055584E">
              <w:rPr>
                <w:rStyle w:val="Hyperlink"/>
                <w:rFonts w:ascii="Times New Roman" w:hAnsi="Times New Roman" w:cs="Times New Roman"/>
                <w:b/>
                <w:iCs/>
                <w:noProof/>
              </w:rPr>
              <w:t>.</w:t>
            </w:r>
            <w:r w:rsidR="008C027D">
              <w:rPr>
                <w:rFonts w:eastAsiaTheme="minorEastAsia"/>
                <w:noProof/>
                <w:sz w:val="22"/>
                <w:szCs w:val="22"/>
                <w:lang w:val="en-ZA" w:eastAsia="en-ZA"/>
              </w:rPr>
              <w:tab/>
            </w:r>
            <w:r w:rsidR="008C027D" w:rsidRPr="0055584E">
              <w:rPr>
                <w:rStyle w:val="Hyperlink"/>
                <w:rFonts w:ascii="Times New Roman" w:hAnsi="Times New Roman" w:cs="Times New Roman"/>
                <w:b/>
                <w:noProof/>
              </w:rPr>
              <w:t>Meta-weighted pooled prevalence results of metabolic risk factors</w:t>
            </w:r>
            <w:r w:rsidR="008C027D">
              <w:rPr>
                <w:noProof/>
                <w:webHidden/>
              </w:rPr>
              <w:tab/>
            </w:r>
            <w:r w:rsidR="008C027D">
              <w:rPr>
                <w:noProof/>
                <w:webHidden/>
              </w:rPr>
              <w:fldChar w:fldCharType="begin"/>
            </w:r>
            <w:r w:rsidR="008C027D">
              <w:rPr>
                <w:noProof/>
                <w:webHidden/>
              </w:rPr>
              <w:instrText xml:space="preserve"> PAGEREF _Toc62267478 \h </w:instrText>
            </w:r>
            <w:r w:rsidR="008C027D">
              <w:rPr>
                <w:noProof/>
                <w:webHidden/>
              </w:rPr>
            </w:r>
            <w:r w:rsidR="008C027D">
              <w:rPr>
                <w:noProof/>
                <w:webHidden/>
              </w:rPr>
              <w:fldChar w:fldCharType="separate"/>
            </w:r>
            <w:r w:rsidR="008C027D">
              <w:rPr>
                <w:noProof/>
                <w:webHidden/>
              </w:rPr>
              <w:t>19</w:t>
            </w:r>
            <w:r w:rsidR="008C027D">
              <w:rPr>
                <w:noProof/>
                <w:webHidden/>
              </w:rPr>
              <w:fldChar w:fldCharType="end"/>
            </w:r>
          </w:hyperlink>
        </w:p>
        <w:p w14:paraId="333D9415" w14:textId="52B5E632" w:rsidR="008C027D" w:rsidRDefault="00D03C4D" w:rsidP="008C027D">
          <w:pPr>
            <w:pStyle w:val="TOC1"/>
            <w:rPr>
              <w:rFonts w:eastAsiaTheme="minorEastAsia"/>
              <w:noProof/>
              <w:sz w:val="22"/>
              <w:szCs w:val="22"/>
              <w:lang w:val="en-ZA" w:eastAsia="en-ZA"/>
            </w:rPr>
          </w:pPr>
          <w:hyperlink w:anchor="_Toc62267479" w:history="1">
            <w:r w:rsidR="008C027D">
              <w:rPr>
                <w:rStyle w:val="Hyperlink"/>
                <w:rFonts w:ascii="Times New Roman" w:eastAsia="Times New Roman" w:hAnsi="Times New Roman" w:cs="Times New Roman"/>
                <w:b/>
                <w:noProof/>
              </w:rPr>
              <w:t>11</w:t>
            </w:r>
            <w:r w:rsidR="008C027D" w:rsidRPr="0055584E">
              <w:rPr>
                <w:rStyle w:val="Hyperlink"/>
                <w:rFonts w:ascii="Times New Roman" w:eastAsia="Times New Roman" w:hAnsi="Times New Roman" w:cs="Times New Roman"/>
                <w:b/>
                <w:noProof/>
              </w:rPr>
              <w:t>.</w:t>
            </w:r>
            <w:r w:rsidR="008C027D">
              <w:rPr>
                <w:rFonts w:eastAsiaTheme="minorEastAsia"/>
                <w:noProof/>
                <w:sz w:val="22"/>
                <w:szCs w:val="22"/>
                <w:lang w:val="en-ZA" w:eastAsia="en-ZA"/>
              </w:rPr>
              <w:tab/>
            </w:r>
            <w:r w:rsidR="008C027D" w:rsidRPr="0055584E">
              <w:rPr>
                <w:rStyle w:val="Hyperlink"/>
                <w:rFonts w:ascii="Times New Roman" w:eastAsia="Times New Roman" w:hAnsi="Times New Roman" w:cs="Times New Roman"/>
                <w:b/>
                <w:noProof/>
              </w:rPr>
              <w:t>Reference List</w:t>
            </w:r>
            <w:r w:rsidR="008C027D">
              <w:rPr>
                <w:noProof/>
                <w:webHidden/>
              </w:rPr>
              <w:tab/>
            </w:r>
            <w:r w:rsidR="008C027D">
              <w:rPr>
                <w:noProof/>
                <w:webHidden/>
              </w:rPr>
              <w:fldChar w:fldCharType="begin"/>
            </w:r>
            <w:r w:rsidR="008C027D">
              <w:rPr>
                <w:noProof/>
                <w:webHidden/>
              </w:rPr>
              <w:instrText xml:space="preserve"> PAGEREF _Toc62267479 \h </w:instrText>
            </w:r>
            <w:r w:rsidR="008C027D">
              <w:rPr>
                <w:noProof/>
                <w:webHidden/>
              </w:rPr>
            </w:r>
            <w:r w:rsidR="008C027D">
              <w:rPr>
                <w:noProof/>
                <w:webHidden/>
              </w:rPr>
              <w:fldChar w:fldCharType="separate"/>
            </w:r>
            <w:r w:rsidR="008C027D">
              <w:rPr>
                <w:noProof/>
                <w:webHidden/>
              </w:rPr>
              <w:t>20</w:t>
            </w:r>
            <w:r w:rsidR="008C027D">
              <w:rPr>
                <w:noProof/>
                <w:webHidden/>
              </w:rPr>
              <w:fldChar w:fldCharType="end"/>
            </w:r>
          </w:hyperlink>
        </w:p>
        <w:p w14:paraId="056052B7" w14:textId="36A72CBE" w:rsidR="00C11A25" w:rsidRPr="00C23030" w:rsidRDefault="00D03C4D" w:rsidP="00C23030">
          <w:pPr>
            <w:spacing w:line="360" w:lineRule="auto"/>
            <w:rPr>
              <w:rFonts w:ascii="Times New Roman" w:hAnsi="Times New Roman" w:cs="Times New Roman"/>
            </w:rPr>
          </w:pPr>
        </w:p>
      </w:sdtContent>
    </w:sdt>
    <w:p w14:paraId="722CEC5A" w14:textId="77777777" w:rsidR="00B432AE" w:rsidRDefault="00B432AE" w:rsidP="00B432AE">
      <w:bookmarkStart w:id="6" w:name="_Hlk22724592"/>
    </w:p>
    <w:p w14:paraId="3AE04FE6" w14:textId="77777777" w:rsidR="002967BD" w:rsidRDefault="002967BD" w:rsidP="00B432AE">
      <w:pPr>
        <w:sectPr w:rsidR="002967BD" w:rsidSect="00C73BBA">
          <w:footerReference w:type="even" r:id="rId12"/>
          <w:footerReference w:type="default" r:id="rId13"/>
          <w:pgSz w:w="11900" w:h="16840"/>
          <w:pgMar w:top="720" w:right="720" w:bottom="720" w:left="720" w:header="720" w:footer="720" w:gutter="0"/>
          <w:cols w:space="720"/>
          <w:docGrid w:linePitch="360"/>
        </w:sectPr>
      </w:pPr>
    </w:p>
    <w:p w14:paraId="652E115A" w14:textId="77777777" w:rsidR="002967BD" w:rsidRPr="00410E38" w:rsidRDefault="002967BD" w:rsidP="002967BD">
      <w:pPr>
        <w:keepNext/>
        <w:keepLines/>
        <w:numPr>
          <w:ilvl w:val="0"/>
          <w:numId w:val="23"/>
        </w:numPr>
        <w:spacing w:before="240" w:line="360" w:lineRule="auto"/>
        <w:outlineLvl w:val="0"/>
        <w:rPr>
          <w:rFonts w:ascii="Times New Roman" w:eastAsia="Times New Roman" w:hAnsi="Times New Roman" w:cs="Times New Roman"/>
          <w:b/>
        </w:rPr>
      </w:pPr>
      <w:bookmarkStart w:id="7" w:name="_Toc62267467"/>
      <w:r w:rsidRPr="00410E38">
        <w:rPr>
          <w:rFonts w:ascii="Times New Roman" w:eastAsia="Times New Roman" w:hAnsi="Times New Roman" w:cs="Times New Roman"/>
          <w:b/>
        </w:rPr>
        <w:lastRenderedPageBreak/>
        <w:t>Changes to the original protocol</w:t>
      </w:r>
      <w:bookmarkEnd w:id="7"/>
    </w:p>
    <w:p w14:paraId="335C9418" w14:textId="241C44CB" w:rsidR="002967BD" w:rsidRPr="00C23030" w:rsidRDefault="002967BD" w:rsidP="002967BD">
      <w:pPr>
        <w:shd w:val="clear" w:color="auto" w:fill="FFFFFF"/>
        <w:spacing w:before="240" w:after="240" w:line="360" w:lineRule="auto"/>
        <w:textAlignment w:val="baseline"/>
        <w:rPr>
          <w:rFonts w:ascii="Times New Roman" w:eastAsia="Times New Roman" w:hAnsi="Times New Roman" w:cs="Times New Roman"/>
          <w:color w:val="000000"/>
          <w:lang w:val="en-ZA" w:eastAsia="en-ZA"/>
        </w:rPr>
      </w:pPr>
      <w:r w:rsidRPr="00C23030">
        <w:rPr>
          <w:rFonts w:ascii="Times New Roman" w:eastAsia="Times New Roman" w:hAnsi="Times New Roman" w:cs="Times New Roman"/>
          <w:color w:val="000000"/>
          <w:lang w:val="en-ZA" w:eastAsia="en-ZA"/>
        </w:rPr>
        <w:t xml:space="preserve">Please note attached application </w:t>
      </w:r>
      <w:r>
        <w:rPr>
          <w:rFonts w:ascii="Times New Roman" w:eastAsia="Times New Roman" w:hAnsi="Times New Roman" w:cs="Times New Roman"/>
          <w:color w:val="000000"/>
          <w:lang w:val="en-ZA" w:eastAsia="en-ZA"/>
        </w:rPr>
        <w:t xml:space="preserve">(See </w:t>
      </w:r>
      <w:r w:rsidRPr="00C23030">
        <w:rPr>
          <w:rFonts w:ascii="Times New Roman" w:eastAsia="Times New Roman" w:hAnsi="Times New Roman" w:cs="Times New Roman"/>
          <w:color w:val="000000"/>
          <w:lang w:val="en-ZA" w:eastAsia="en-ZA"/>
        </w:rPr>
        <w:t xml:space="preserve">Supplementary Appendix No. </w:t>
      </w:r>
      <w:r>
        <w:rPr>
          <w:rFonts w:ascii="Times New Roman" w:eastAsia="Times New Roman" w:hAnsi="Times New Roman" w:cs="Times New Roman"/>
          <w:color w:val="000000"/>
          <w:lang w:val="en-ZA" w:eastAsia="en-ZA"/>
        </w:rPr>
        <w:t xml:space="preserve">2) </w:t>
      </w:r>
      <w:r w:rsidRPr="00C23030">
        <w:rPr>
          <w:rFonts w:ascii="Times New Roman" w:eastAsia="Times New Roman" w:hAnsi="Times New Roman" w:cs="Times New Roman"/>
          <w:color w:val="000000"/>
          <w:lang w:val="en-ZA" w:eastAsia="en-ZA"/>
        </w:rPr>
        <w:t>for Ethics Approval on the here noted request for amendments</w:t>
      </w:r>
      <w:r w:rsidR="00493167">
        <w:rPr>
          <w:rFonts w:ascii="Times New Roman" w:eastAsia="Times New Roman" w:hAnsi="Times New Roman" w:cs="Times New Roman"/>
          <w:color w:val="000000"/>
          <w:lang w:val="en-ZA" w:eastAsia="en-ZA"/>
        </w:rPr>
        <w:t xml:space="preserve"> on the original protocol proposal</w:t>
      </w:r>
      <w:r w:rsidRPr="00C23030">
        <w:rPr>
          <w:rFonts w:ascii="Times New Roman" w:eastAsia="Times New Roman" w:hAnsi="Times New Roman" w:cs="Times New Roman"/>
          <w:color w:val="000000"/>
          <w:lang w:val="en-ZA" w:eastAsia="en-ZA"/>
        </w:rPr>
        <w:t>: </w:t>
      </w:r>
    </w:p>
    <w:p w14:paraId="7BB4F0A7" w14:textId="77777777" w:rsidR="00FE0044" w:rsidRPr="00086DDB" w:rsidRDefault="00FE0044" w:rsidP="00086DDB">
      <w:pPr>
        <w:pStyle w:val="ListParagraph"/>
        <w:numPr>
          <w:ilvl w:val="0"/>
          <w:numId w:val="33"/>
        </w:numPr>
        <w:shd w:val="clear" w:color="auto" w:fill="FFFFFF"/>
        <w:spacing w:before="240" w:after="240" w:line="360" w:lineRule="auto"/>
        <w:textAlignment w:val="baseline"/>
        <w:rPr>
          <w:rFonts w:ascii="Times New Roman" w:eastAsia="Times New Roman" w:hAnsi="Times New Roman" w:cs="Times New Roman"/>
          <w:lang w:val="en-ZA" w:eastAsia="en-ZA"/>
        </w:rPr>
      </w:pPr>
      <w:r w:rsidRPr="00086DDB">
        <w:rPr>
          <w:rFonts w:ascii="Times New Roman" w:eastAsia="Times New Roman" w:hAnsi="Times New Roman" w:cs="Times New Roman"/>
          <w:b/>
          <w:bCs/>
          <w:lang w:val="en-ZA" w:eastAsia="en-ZA"/>
        </w:rPr>
        <w:t>In our published original protocol, the title of study state:</w:t>
      </w:r>
    </w:p>
    <w:p w14:paraId="210BAF41" w14:textId="77777777" w:rsidR="00086DDB" w:rsidRDefault="002967BD" w:rsidP="00086DDB">
      <w:pPr>
        <w:shd w:val="clear" w:color="auto" w:fill="FFFFFF"/>
        <w:spacing w:before="240" w:after="240" w:line="360" w:lineRule="auto"/>
        <w:ind w:left="720"/>
        <w:textAlignment w:val="baseline"/>
        <w:rPr>
          <w:rFonts w:ascii="Times New Roman" w:eastAsia="Times New Roman" w:hAnsi="Times New Roman" w:cs="Times New Roman"/>
          <w:color w:val="000000"/>
          <w:lang w:val="en-ZA" w:eastAsia="en-ZA"/>
        </w:rPr>
      </w:pPr>
      <w:r w:rsidRPr="00086DDB">
        <w:rPr>
          <w:rFonts w:ascii="Times New Roman" w:eastAsia="Times New Roman" w:hAnsi="Times New Roman" w:cs="Times New Roman"/>
          <w:color w:val="000000"/>
          <w:lang w:val="en-ZA" w:eastAsia="en-ZA"/>
        </w:rPr>
        <w:t>The Evidence on the Association Between Food Insecurity and Diet-sensitive Chronic Diseases in Sub-Saharan Africa: A Systematic Review and Meta-analysis</w:t>
      </w:r>
    </w:p>
    <w:p w14:paraId="6A5A6E98" w14:textId="10CCEF79" w:rsidR="00493167" w:rsidRPr="00086DDB" w:rsidRDefault="00086DDB" w:rsidP="00086DDB">
      <w:pPr>
        <w:shd w:val="clear" w:color="auto" w:fill="FFFFFF"/>
        <w:spacing w:before="240" w:after="240" w:line="360" w:lineRule="auto"/>
        <w:ind w:left="720"/>
        <w:textAlignment w:val="baseline"/>
        <w:rPr>
          <w:rFonts w:ascii="Times New Roman" w:eastAsia="Times New Roman" w:hAnsi="Times New Roman" w:cs="Times New Roman"/>
          <w:color w:val="000000"/>
          <w:lang w:val="en-ZA" w:eastAsia="en-ZA"/>
        </w:rPr>
      </w:pPr>
      <w:r>
        <w:rPr>
          <w:rFonts w:ascii="Times New Roman" w:eastAsia="Times New Roman" w:hAnsi="Times New Roman" w:cs="Times New Roman"/>
          <w:b/>
          <w:bCs/>
          <w:color w:val="0C882A"/>
          <w:bdr w:val="none" w:sz="0" w:space="0" w:color="auto" w:frame="1"/>
          <w:lang w:val="en-ZA" w:eastAsia="en-ZA"/>
        </w:rPr>
        <w:t xml:space="preserve">The </w:t>
      </w:r>
      <w:r w:rsidRPr="00086DDB">
        <w:rPr>
          <w:rFonts w:ascii="Times New Roman" w:eastAsia="Times New Roman" w:hAnsi="Times New Roman" w:cs="Times New Roman"/>
          <w:b/>
          <w:bCs/>
          <w:color w:val="0C882A"/>
          <w:bdr w:val="none" w:sz="0" w:space="0" w:color="auto" w:frame="1"/>
          <w:lang w:val="en-ZA" w:eastAsia="en-ZA"/>
        </w:rPr>
        <w:t>amendments requested</w:t>
      </w:r>
      <w:r w:rsidR="002967BD" w:rsidRPr="00086DDB">
        <w:rPr>
          <w:rFonts w:ascii="Times New Roman" w:eastAsia="Times New Roman" w:hAnsi="Times New Roman" w:cs="Times New Roman"/>
          <w:b/>
          <w:bCs/>
          <w:color w:val="0C882A"/>
          <w:bdr w:val="none" w:sz="0" w:space="0" w:color="auto" w:frame="1"/>
          <w:lang w:val="en-ZA" w:eastAsia="en-ZA"/>
        </w:rPr>
        <w:t>:</w:t>
      </w:r>
    </w:p>
    <w:p w14:paraId="48F79937" w14:textId="7E0CA97F" w:rsidR="006621CF" w:rsidRDefault="002967BD" w:rsidP="006621CF">
      <w:pPr>
        <w:pStyle w:val="ListParagraph"/>
        <w:shd w:val="clear" w:color="auto" w:fill="FFFFFF"/>
        <w:spacing w:before="240" w:after="240" w:line="360" w:lineRule="auto"/>
        <w:textAlignment w:val="baseline"/>
        <w:rPr>
          <w:rFonts w:ascii="Times New Roman" w:eastAsia="Times New Roman" w:hAnsi="Times New Roman" w:cs="Times New Roman"/>
          <w:color w:val="000000"/>
          <w:lang w:val="en-ZA" w:eastAsia="en-ZA"/>
        </w:rPr>
      </w:pPr>
      <w:r w:rsidRPr="00493167">
        <w:rPr>
          <w:rFonts w:ascii="Times New Roman" w:eastAsia="Times New Roman" w:hAnsi="Times New Roman" w:cs="Times New Roman"/>
          <w:color w:val="000000"/>
          <w:lang w:val="en-ZA" w:eastAsia="en-ZA"/>
        </w:rPr>
        <w:t>Association Between Food Insecurity and Key Metabolic Risk Factors for Diet-Sensitive Non-communicable Diseases in Sub-Saharan Africa: A Systematic Review and Meta-Analysis</w:t>
      </w:r>
    </w:p>
    <w:p w14:paraId="46CF5C55" w14:textId="77777777" w:rsidR="006621CF" w:rsidRPr="006621CF" w:rsidRDefault="006621CF" w:rsidP="006621CF">
      <w:pPr>
        <w:pStyle w:val="ListParagraph"/>
        <w:shd w:val="clear" w:color="auto" w:fill="FFFFFF"/>
        <w:spacing w:before="240" w:after="240" w:line="360" w:lineRule="auto"/>
        <w:textAlignment w:val="baseline"/>
        <w:rPr>
          <w:rFonts w:ascii="Times New Roman" w:eastAsia="Times New Roman" w:hAnsi="Times New Roman" w:cs="Times New Roman"/>
          <w:color w:val="000000"/>
          <w:lang w:val="en-ZA" w:eastAsia="en-ZA"/>
        </w:rPr>
      </w:pPr>
    </w:p>
    <w:p w14:paraId="589ADCAE" w14:textId="4810EC62" w:rsidR="006621CF" w:rsidRPr="006621CF" w:rsidRDefault="00FE0044" w:rsidP="006621CF">
      <w:pPr>
        <w:pStyle w:val="ListParagraph"/>
        <w:numPr>
          <w:ilvl w:val="0"/>
          <w:numId w:val="33"/>
        </w:numPr>
        <w:shd w:val="clear" w:color="auto" w:fill="FFFFFF"/>
        <w:spacing w:before="240" w:after="240" w:line="360" w:lineRule="auto"/>
        <w:jc w:val="both"/>
        <w:textAlignment w:val="baseline"/>
        <w:rPr>
          <w:rFonts w:ascii="Times New Roman" w:eastAsia="Times New Roman" w:hAnsi="Times New Roman" w:cs="Times New Roman"/>
          <w:color w:val="000000"/>
          <w:lang w:val="en-ZA" w:eastAsia="en-ZA"/>
        </w:rPr>
      </w:pPr>
      <w:r w:rsidRPr="006621CF">
        <w:rPr>
          <w:rFonts w:ascii="Times New Roman" w:hAnsi="Times New Roman" w:cs="Times New Roman"/>
        </w:rPr>
        <w:t>If we observed high heterogeneity between studies, we planned to explore reasons for this in sensitivity analyses. However, few studies were returned, providing little power for detection.</w:t>
      </w:r>
    </w:p>
    <w:p w14:paraId="7659C5D8" w14:textId="7B49C86C" w:rsidR="002967BD" w:rsidRPr="006621CF" w:rsidRDefault="00FE0044" w:rsidP="006621CF">
      <w:pPr>
        <w:pStyle w:val="ListParagraph"/>
        <w:numPr>
          <w:ilvl w:val="0"/>
          <w:numId w:val="33"/>
        </w:numPr>
        <w:shd w:val="clear" w:color="auto" w:fill="FFFFFF"/>
        <w:spacing w:before="240" w:after="240" w:line="360" w:lineRule="auto"/>
        <w:jc w:val="both"/>
        <w:textAlignment w:val="baseline"/>
        <w:rPr>
          <w:rFonts w:ascii="Times New Roman" w:eastAsia="Times New Roman" w:hAnsi="Times New Roman" w:cs="Times New Roman"/>
          <w:color w:val="000000"/>
          <w:lang w:val="en-ZA" w:eastAsia="en-ZA"/>
        </w:rPr>
        <w:sectPr w:rsidR="002967BD" w:rsidRPr="006621CF" w:rsidSect="00C73BBA">
          <w:pgSz w:w="11900" w:h="16840"/>
          <w:pgMar w:top="720" w:right="720" w:bottom="720" w:left="720" w:header="720" w:footer="720" w:gutter="0"/>
          <w:cols w:space="720"/>
          <w:docGrid w:linePitch="360"/>
        </w:sectPr>
      </w:pPr>
      <w:r w:rsidRPr="006621CF">
        <w:rPr>
          <w:rFonts w:ascii="Times New Roman" w:hAnsi="Times New Roman" w:cs="Times New Roman"/>
        </w:rPr>
        <w:t>We planned to look for publication bias using standard approaches including funnel plots and Egger tests, however, after consulting with an experienced statistician, in the presence of high heterogeneity there is no reason to expect a plot of estimates against their standard errors to have a funnel shape.</w:t>
      </w:r>
    </w:p>
    <w:p w14:paraId="340EF9BE" w14:textId="3F5F677C" w:rsidR="00F52FE8" w:rsidRPr="00F52FE8" w:rsidRDefault="00F52FE8" w:rsidP="00F22659">
      <w:pPr>
        <w:pStyle w:val="ListParagraph"/>
        <w:keepNext/>
        <w:keepLines/>
        <w:numPr>
          <w:ilvl w:val="0"/>
          <w:numId w:val="23"/>
        </w:numPr>
        <w:spacing w:before="240" w:after="240"/>
        <w:outlineLvl w:val="0"/>
        <w:rPr>
          <w:rFonts w:ascii="Times New Roman" w:eastAsia="Times New Roman" w:hAnsi="Times New Roman" w:cs="Times New Roman"/>
          <w:b/>
        </w:rPr>
      </w:pPr>
      <w:bookmarkStart w:id="8" w:name="_Toc62267468"/>
      <w:r w:rsidRPr="00F52FE8">
        <w:rPr>
          <w:rFonts w:ascii="Times New Roman" w:eastAsia="Times New Roman" w:hAnsi="Times New Roman" w:cs="Times New Roman"/>
          <w:b/>
        </w:rPr>
        <w:t xml:space="preserve">Search </w:t>
      </w:r>
      <w:r w:rsidR="001910B0">
        <w:rPr>
          <w:rFonts w:ascii="Times New Roman" w:eastAsia="Times New Roman" w:hAnsi="Times New Roman" w:cs="Times New Roman"/>
          <w:b/>
        </w:rPr>
        <w:t>s</w:t>
      </w:r>
      <w:r w:rsidRPr="00F52FE8">
        <w:rPr>
          <w:rFonts w:ascii="Times New Roman" w:eastAsia="Times New Roman" w:hAnsi="Times New Roman" w:cs="Times New Roman"/>
          <w:b/>
        </w:rPr>
        <w:t>trateg</w:t>
      </w:r>
      <w:r w:rsidR="001910B0">
        <w:rPr>
          <w:rFonts w:ascii="Times New Roman" w:eastAsia="Times New Roman" w:hAnsi="Times New Roman" w:cs="Times New Roman"/>
          <w:b/>
        </w:rPr>
        <w:t>ies</w:t>
      </w:r>
      <w:r w:rsidRPr="00F52FE8">
        <w:rPr>
          <w:rFonts w:ascii="Times New Roman" w:eastAsia="Times New Roman" w:hAnsi="Times New Roman" w:cs="Times New Roman"/>
          <w:b/>
        </w:rPr>
        <w:t xml:space="preserve"> </w:t>
      </w:r>
      <w:r w:rsidR="001910B0" w:rsidRPr="001910B0">
        <w:rPr>
          <w:rFonts w:ascii="Times New Roman" w:eastAsia="Times New Roman" w:hAnsi="Times New Roman" w:cs="Times New Roman"/>
          <w:b/>
        </w:rPr>
        <w:t xml:space="preserve">with </w:t>
      </w:r>
      <w:proofErr w:type="spellStart"/>
      <w:r w:rsidR="001910B0" w:rsidRPr="001910B0">
        <w:rPr>
          <w:rFonts w:ascii="Times New Roman" w:eastAsia="Times New Roman" w:hAnsi="Times New Roman" w:cs="Times New Roman"/>
          <w:b/>
        </w:rPr>
        <w:t>MeSH</w:t>
      </w:r>
      <w:proofErr w:type="spellEnd"/>
      <w:r w:rsidR="001910B0">
        <w:rPr>
          <w:rFonts w:ascii="Times New Roman" w:eastAsia="Times New Roman" w:hAnsi="Times New Roman" w:cs="Times New Roman"/>
          <w:b/>
        </w:rPr>
        <w:t xml:space="preserve"> </w:t>
      </w:r>
      <w:r w:rsidR="001910B0" w:rsidRPr="001910B0">
        <w:rPr>
          <w:rFonts w:ascii="Times New Roman" w:eastAsia="Times New Roman" w:hAnsi="Times New Roman" w:cs="Times New Roman"/>
          <w:b/>
        </w:rPr>
        <w:t>descriptors and truncation</w:t>
      </w:r>
      <w:bookmarkEnd w:id="8"/>
    </w:p>
    <w:p w14:paraId="2199B804" w14:textId="5BEE4607" w:rsidR="00527901" w:rsidRDefault="007D0D18" w:rsidP="007D0D18">
      <w:pPr>
        <w:spacing w:before="240" w:after="240" w:line="360" w:lineRule="auto"/>
        <w:jc w:val="both"/>
        <w:rPr>
          <w:rFonts w:ascii="Times New Roman" w:hAnsi="Times New Roman" w:cs="Times New Roman"/>
        </w:rPr>
      </w:pPr>
      <w:r>
        <w:rPr>
          <w:rFonts w:ascii="Times New Roman" w:hAnsi="Times New Roman" w:cs="Times New Roman"/>
        </w:rPr>
        <w:t>T</w:t>
      </w:r>
      <w:r w:rsidR="0025252C">
        <w:rPr>
          <w:rFonts w:ascii="Times New Roman" w:hAnsi="Times New Roman" w:cs="Times New Roman"/>
        </w:rPr>
        <w:t xml:space="preserve">he </w:t>
      </w:r>
      <w:r w:rsidR="006336A2">
        <w:rPr>
          <w:rFonts w:ascii="Times New Roman" w:hAnsi="Times New Roman" w:cs="Times New Roman"/>
        </w:rPr>
        <w:t>PEO framework informed the development of the search strategy</w:t>
      </w:r>
      <w:r>
        <w:rPr>
          <w:rFonts w:ascii="Times New Roman" w:hAnsi="Times New Roman" w:cs="Times New Roman"/>
        </w:rPr>
        <w:t xml:space="preserve"> s</w:t>
      </w:r>
      <w:r w:rsidRPr="007D0D18">
        <w:rPr>
          <w:rFonts w:ascii="Times New Roman" w:hAnsi="Times New Roman" w:cs="Times New Roman"/>
        </w:rPr>
        <w:t>ince the research question is more epidemiological</w:t>
      </w:r>
      <w:r>
        <w:rPr>
          <w:rFonts w:ascii="Times New Roman" w:hAnsi="Times New Roman" w:cs="Times New Roman"/>
        </w:rPr>
        <w:t xml:space="preserve"> </w:t>
      </w:r>
      <w:r w:rsidR="00D875FF">
        <w:rPr>
          <w:rFonts w:ascii="Times New Roman" w:hAnsi="Times New Roman" w:cs="Times New Roman"/>
        </w:rPr>
        <w:t>and also</w:t>
      </w:r>
      <w:r>
        <w:rPr>
          <w:rFonts w:ascii="Times New Roman" w:hAnsi="Times New Roman" w:cs="Times New Roman"/>
        </w:rPr>
        <w:t xml:space="preserve"> to </w:t>
      </w:r>
      <w:r w:rsidR="001910B0" w:rsidRPr="001910B0">
        <w:rPr>
          <w:rFonts w:ascii="Times New Roman" w:hAnsi="Times New Roman" w:cs="Times New Roman"/>
        </w:rPr>
        <w:t>ensure that the boundaries of the research question are clearly defined</w:t>
      </w:r>
      <w:r w:rsidR="0025252C">
        <w:rPr>
          <w:rFonts w:ascii="Times New Roman" w:hAnsi="Times New Roman" w:cs="Times New Roman"/>
        </w:rPr>
        <w:t xml:space="preserve">: </w:t>
      </w:r>
    </w:p>
    <w:p w14:paraId="12B363A6" w14:textId="77777777" w:rsidR="00527901" w:rsidRDefault="002334B8" w:rsidP="00527901">
      <w:pPr>
        <w:spacing w:before="240" w:after="240"/>
        <w:ind w:left="720"/>
        <w:jc w:val="both"/>
        <w:rPr>
          <w:rFonts w:ascii="Times New Roman" w:hAnsi="Times New Roman" w:cs="Times New Roman"/>
        </w:rPr>
      </w:pPr>
      <w:r w:rsidRPr="002334B8">
        <w:rPr>
          <w:rFonts w:ascii="Times New Roman" w:hAnsi="Times New Roman" w:cs="Times New Roman"/>
          <w:b/>
        </w:rPr>
        <w:t>Search # 1</w:t>
      </w:r>
      <w:r w:rsidR="0025252C" w:rsidRPr="002334B8">
        <w:rPr>
          <w:rFonts w:ascii="Times New Roman" w:hAnsi="Times New Roman" w:cs="Times New Roman"/>
        </w:rPr>
        <w:t xml:space="preserve"> – Population (Human participants of all-age groups, residing in sub-Saharan Africa, both</w:t>
      </w:r>
      <w:r>
        <w:rPr>
          <w:rFonts w:ascii="Times New Roman" w:hAnsi="Times New Roman" w:cs="Times New Roman"/>
        </w:rPr>
        <w:t xml:space="preserve"> </w:t>
      </w:r>
      <w:r w:rsidR="0025252C" w:rsidRPr="002334B8">
        <w:rPr>
          <w:rFonts w:ascii="Times New Roman" w:hAnsi="Times New Roman" w:cs="Times New Roman"/>
        </w:rPr>
        <w:t>genders, and regardless of their ethnic background)</w:t>
      </w:r>
      <w:r w:rsidR="00706899">
        <w:rPr>
          <w:rFonts w:ascii="Times New Roman" w:hAnsi="Times New Roman" w:cs="Times New Roman"/>
        </w:rPr>
        <w:t>,</w:t>
      </w:r>
    </w:p>
    <w:p w14:paraId="2AC969DB" w14:textId="77777777" w:rsidR="00527901" w:rsidRDefault="002334B8" w:rsidP="00527901">
      <w:pPr>
        <w:spacing w:before="240" w:after="240"/>
        <w:ind w:left="720"/>
        <w:jc w:val="both"/>
        <w:rPr>
          <w:rFonts w:ascii="Times New Roman" w:hAnsi="Times New Roman" w:cs="Times New Roman"/>
        </w:rPr>
      </w:pPr>
      <w:r>
        <w:rPr>
          <w:rFonts w:ascii="Times New Roman" w:hAnsi="Times New Roman" w:cs="Times New Roman"/>
          <w:b/>
        </w:rPr>
        <w:t xml:space="preserve">Search </w:t>
      </w:r>
      <w:r w:rsidR="0025252C" w:rsidRPr="002334B8">
        <w:rPr>
          <w:rFonts w:ascii="Times New Roman" w:hAnsi="Times New Roman" w:cs="Times New Roman"/>
          <w:b/>
        </w:rPr>
        <w:t>#</w:t>
      </w:r>
      <w:r>
        <w:rPr>
          <w:rFonts w:ascii="Times New Roman" w:hAnsi="Times New Roman" w:cs="Times New Roman"/>
          <w:b/>
        </w:rPr>
        <w:t xml:space="preserve"> </w:t>
      </w:r>
      <w:r w:rsidR="0025252C" w:rsidRPr="002334B8">
        <w:rPr>
          <w:rFonts w:ascii="Times New Roman" w:hAnsi="Times New Roman" w:cs="Times New Roman"/>
          <w:b/>
        </w:rPr>
        <w:t>2</w:t>
      </w:r>
      <w:r w:rsidR="0025252C" w:rsidRPr="002334B8">
        <w:rPr>
          <w:rFonts w:ascii="Times New Roman" w:hAnsi="Times New Roman" w:cs="Times New Roman"/>
        </w:rPr>
        <w:t xml:space="preserve"> – Exposure (Food Insecurity)</w:t>
      </w:r>
      <w:r w:rsidR="00527901">
        <w:rPr>
          <w:rFonts w:ascii="Times New Roman" w:hAnsi="Times New Roman" w:cs="Times New Roman"/>
        </w:rPr>
        <w:t xml:space="preserve">, and </w:t>
      </w:r>
    </w:p>
    <w:p w14:paraId="7F29FC29" w14:textId="77777777" w:rsidR="00527901" w:rsidRDefault="002334B8" w:rsidP="00527901">
      <w:pPr>
        <w:spacing w:before="240" w:after="240"/>
        <w:ind w:left="720"/>
        <w:jc w:val="both"/>
        <w:rPr>
          <w:rFonts w:ascii="Times New Roman" w:hAnsi="Times New Roman" w:cs="Times New Roman"/>
        </w:rPr>
      </w:pPr>
      <w:r>
        <w:rPr>
          <w:rFonts w:ascii="Times New Roman" w:hAnsi="Times New Roman" w:cs="Times New Roman"/>
          <w:b/>
        </w:rPr>
        <w:t xml:space="preserve">Search </w:t>
      </w:r>
      <w:r w:rsidRPr="002334B8">
        <w:rPr>
          <w:rFonts w:ascii="Times New Roman" w:hAnsi="Times New Roman" w:cs="Times New Roman"/>
          <w:b/>
        </w:rPr>
        <w:t>#</w:t>
      </w:r>
      <w:r>
        <w:rPr>
          <w:rFonts w:ascii="Times New Roman" w:hAnsi="Times New Roman" w:cs="Times New Roman"/>
          <w:b/>
        </w:rPr>
        <w:t xml:space="preserve"> </w:t>
      </w:r>
      <w:r w:rsidRPr="002334B8">
        <w:rPr>
          <w:rFonts w:ascii="Times New Roman" w:hAnsi="Times New Roman" w:cs="Times New Roman"/>
          <w:b/>
        </w:rPr>
        <w:t>3</w:t>
      </w:r>
      <w:r w:rsidRPr="002334B8">
        <w:rPr>
          <w:rFonts w:ascii="Times New Roman" w:hAnsi="Times New Roman" w:cs="Times New Roman"/>
        </w:rPr>
        <w:t xml:space="preserve"> – </w:t>
      </w:r>
      <w:r w:rsidR="0025252C" w:rsidRPr="002334B8">
        <w:rPr>
          <w:rFonts w:ascii="Times New Roman" w:hAnsi="Times New Roman" w:cs="Times New Roman"/>
        </w:rPr>
        <w:t>Outcomes (</w:t>
      </w:r>
      <w:r w:rsidRPr="002334B8">
        <w:rPr>
          <w:rFonts w:ascii="Times New Roman" w:hAnsi="Times New Roman" w:cs="Times New Roman"/>
        </w:rPr>
        <w:t>Diagnosed with any of the following diet-sensitive NCDs metabolic risk factors</w:t>
      </w:r>
      <w:r w:rsidR="0025252C" w:rsidRPr="002334B8">
        <w:rPr>
          <w:rFonts w:ascii="Times New Roman" w:hAnsi="Times New Roman" w:cs="Times New Roman"/>
        </w:rPr>
        <w:t>)</w:t>
      </w:r>
      <w:r w:rsidR="00012F89">
        <w:rPr>
          <w:rFonts w:ascii="Times New Roman" w:hAnsi="Times New Roman" w:cs="Times New Roman"/>
        </w:rPr>
        <w:t xml:space="preserve">. </w:t>
      </w:r>
    </w:p>
    <w:p w14:paraId="334087A1" w14:textId="630CDA92" w:rsidR="0025252C" w:rsidRDefault="00012F89" w:rsidP="00527901">
      <w:pPr>
        <w:spacing w:before="240" w:after="240"/>
        <w:jc w:val="both"/>
        <w:rPr>
          <w:rFonts w:ascii="Times New Roman" w:hAnsi="Times New Roman" w:cs="Times New Roman"/>
        </w:rPr>
      </w:pPr>
      <w:r w:rsidRPr="00012F89">
        <w:rPr>
          <w:rFonts w:ascii="Times New Roman" w:hAnsi="Times New Roman" w:cs="Times New Roman"/>
        </w:rPr>
        <w:t xml:space="preserve">All searches were conducted between </w:t>
      </w:r>
      <w:r w:rsidR="00527901">
        <w:rPr>
          <w:rFonts w:ascii="Times New Roman" w:hAnsi="Times New Roman" w:cs="Times New Roman"/>
        </w:rPr>
        <w:t>15 May</w:t>
      </w:r>
      <w:r w:rsidRPr="00012F89">
        <w:rPr>
          <w:rFonts w:ascii="Times New Roman" w:hAnsi="Times New Roman" w:cs="Times New Roman"/>
        </w:rPr>
        <w:t xml:space="preserve"> till 28 June 2019.</w:t>
      </w:r>
    </w:p>
    <w:p w14:paraId="7F0419C3" w14:textId="4149CDCE" w:rsidR="00DF54F3" w:rsidRPr="00E6577D" w:rsidRDefault="00B548C5" w:rsidP="00B548C5">
      <w:pPr>
        <w:pStyle w:val="Caption"/>
        <w:rPr>
          <w:rFonts w:ascii="Times New Roman" w:hAnsi="Times New Roman" w:cs="Times New Roman"/>
          <w:i w:val="0"/>
          <w:color w:val="000000" w:themeColor="text1"/>
          <w:sz w:val="24"/>
          <w:szCs w:val="24"/>
        </w:rPr>
      </w:pPr>
      <w:r w:rsidRPr="00B548C5">
        <w:rPr>
          <w:rFonts w:ascii="Times New Roman" w:hAnsi="Times New Roman" w:cs="Times New Roman"/>
          <w:b/>
          <w:bCs/>
          <w:i w:val="0"/>
          <w:iCs w:val="0"/>
          <w:color w:val="auto"/>
          <w:sz w:val="24"/>
          <w:szCs w:val="24"/>
        </w:rPr>
        <w:t xml:space="preserve">Table </w:t>
      </w:r>
      <w:r w:rsidR="00CC0102">
        <w:rPr>
          <w:rFonts w:ascii="Times New Roman" w:hAnsi="Times New Roman" w:cs="Times New Roman"/>
          <w:b/>
          <w:bCs/>
          <w:i w:val="0"/>
          <w:iCs w:val="0"/>
          <w:noProof/>
          <w:color w:val="auto"/>
          <w:sz w:val="24"/>
          <w:szCs w:val="24"/>
        </w:rPr>
        <w:t>1</w:t>
      </w:r>
      <w:r w:rsidR="00AC1C70">
        <w:rPr>
          <w:rFonts w:ascii="Times New Roman" w:hAnsi="Times New Roman" w:cs="Times New Roman"/>
          <w:b/>
          <w:i w:val="0"/>
          <w:color w:val="000000" w:themeColor="text1"/>
          <w:sz w:val="24"/>
          <w:szCs w:val="24"/>
        </w:rPr>
        <w:t>:</w:t>
      </w:r>
      <w:r w:rsidR="00E6577D" w:rsidRPr="00E6577D">
        <w:rPr>
          <w:rFonts w:ascii="Times New Roman" w:hAnsi="Times New Roman" w:cs="Times New Roman"/>
          <w:i w:val="0"/>
          <w:color w:val="000000" w:themeColor="text1"/>
          <w:sz w:val="24"/>
          <w:szCs w:val="24"/>
        </w:rPr>
        <w:t xml:space="preserve"> Search strategy employed in the review</w:t>
      </w:r>
    </w:p>
    <w:tbl>
      <w:tblPr>
        <w:tblStyle w:val="TableGrid"/>
        <w:tblW w:w="16018" w:type="dxa"/>
        <w:tblInd w:w="-5" w:type="dxa"/>
        <w:tblLook w:val="04A0" w:firstRow="1" w:lastRow="0" w:firstColumn="1" w:lastColumn="0" w:noHBand="0" w:noVBand="1"/>
      </w:tblPr>
      <w:tblGrid>
        <w:gridCol w:w="924"/>
        <w:gridCol w:w="8999"/>
        <w:gridCol w:w="1161"/>
        <w:gridCol w:w="1537"/>
        <w:gridCol w:w="1130"/>
        <w:gridCol w:w="1136"/>
        <w:gridCol w:w="1131"/>
      </w:tblGrid>
      <w:tr w:rsidR="005C0A6A" w14:paraId="072DF25B" w14:textId="42722539" w:rsidTr="00D56F08">
        <w:trPr>
          <w:trHeight w:val="77"/>
        </w:trPr>
        <w:tc>
          <w:tcPr>
            <w:tcW w:w="924" w:type="dxa"/>
          </w:tcPr>
          <w:p w14:paraId="7E46D8D0" w14:textId="13765940"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Search</w:t>
            </w:r>
          </w:p>
        </w:tc>
        <w:tc>
          <w:tcPr>
            <w:tcW w:w="8999" w:type="dxa"/>
          </w:tcPr>
          <w:p w14:paraId="7EF8A556" w14:textId="56D4107D"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Search terms</w:t>
            </w:r>
          </w:p>
        </w:tc>
        <w:tc>
          <w:tcPr>
            <w:tcW w:w="1161" w:type="dxa"/>
          </w:tcPr>
          <w:p w14:paraId="23EBC529" w14:textId="1B0713A3"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PubMed</w:t>
            </w:r>
            <w:r w:rsidRPr="00D56F08">
              <w:rPr>
                <w:rFonts w:ascii="Times New Roman" w:hAnsi="Times New Roman" w:cs="Times New Roman"/>
                <w:b/>
                <w:bCs/>
              </w:rPr>
              <w:tab/>
            </w:r>
          </w:p>
        </w:tc>
        <w:tc>
          <w:tcPr>
            <w:tcW w:w="1537" w:type="dxa"/>
          </w:tcPr>
          <w:p w14:paraId="26F7858C" w14:textId="493AB2AC" w:rsidR="00F31D54" w:rsidRPr="00D56F08" w:rsidRDefault="00FC119F" w:rsidP="00D56F08">
            <w:pPr>
              <w:spacing w:line="276" w:lineRule="auto"/>
              <w:rPr>
                <w:rFonts w:ascii="Times New Roman" w:hAnsi="Times New Roman" w:cs="Times New Roman"/>
                <w:b/>
                <w:bCs/>
              </w:rPr>
            </w:pPr>
            <w:r w:rsidRPr="00D56F08">
              <w:rPr>
                <w:rFonts w:ascii="Times New Roman" w:hAnsi="Times New Roman" w:cs="Times New Roman"/>
                <w:b/>
                <w:bCs/>
              </w:rPr>
              <w:t>EBSCOhost</w:t>
            </w:r>
            <w:r w:rsidRPr="00D56F08">
              <w:rPr>
                <w:rFonts w:ascii="Times New Roman" w:hAnsi="Times New Roman" w:cs="Times New Roman"/>
                <w:b/>
                <w:bCs/>
                <w:vertAlign w:val="superscript"/>
              </w:rPr>
              <w:t>*</w:t>
            </w:r>
            <w:r w:rsidR="00F31D54" w:rsidRPr="00D56F08">
              <w:rPr>
                <w:rFonts w:ascii="Times New Roman" w:hAnsi="Times New Roman" w:cs="Times New Roman"/>
                <w:b/>
                <w:bCs/>
              </w:rPr>
              <w:tab/>
            </w:r>
          </w:p>
        </w:tc>
        <w:tc>
          <w:tcPr>
            <w:tcW w:w="1130" w:type="dxa"/>
          </w:tcPr>
          <w:p w14:paraId="00CB0290" w14:textId="68D5D820"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 xml:space="preserve">Web of </w:t>
            </w:r>
            <w:r w:rsidR="00D56F08" w:rsidRPr="00D56F08">
              <w:rPr>
                <w:rFonts w:ascii="Times New Roman" w:hAnsi="Times New Roman" w:cs="Times New Roman"/>
                <w:b/>
                <w:bCs/>
              </w:rPr>
              <w:t>Scienc</w:t>
            </w:r>
            <w:r w:rsidR="00D56F08">
              <w:rPr>
                <w:rFonts w:ascii="Times New Roman" w:hAnsi="Times New Roman" w:cs="Times New Roman"/>
                <w:b/>
                <w:bCs/>
              </w:rPr>
              <w:t>e</w:t>
            </w:r>
          </w:p>
        </w:tc>
        <w:tc>
          <w:tcPr>
            <w:tcW w:w="1136" w:type="dxa"/>
          </w:tcPr>
          <w:p w14:paraId="60C3FE3D" w14:textId="2D6A57BD"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Ovid</w:t>
            </w:r>
            <w:r w:rsidR="00FC119F" w:rsidRPr="00D56F08">
              <w:rPr>
                <w:rFonts w:ascii="Times New Roman" w:hAnsi="Times New Roman" w:cs="Times New Roman"/>
                <w:b/>
                <w:bCs/>
                <w:vertAlign w:val="superscript"/>
              </w:rPr>
              <w:t xml:space="preserve">** </w:t>
            </w:r>
            <w:r w:rsidRPr="00D56F08">
              <w:rPr>
                <w:rFonts w:ascii="Times New Roman" w:hAnsi="Times New Roman" w:cs="Times New Roman"/>
                <w:b/>
                <w:bCs/>
              </w:rPr>
              <w:t>Platform</w:t>
            </w:r>
          </w:p>
        </w:tc>
        <w:tc>
          <w:tcPr>
            <w:tcW w:w="1131" w:type="dxa"/>
          </w:tcPr>
          <w:p w14:paraId="300AC19E" w14:textId="0F4A1DCA" w:rsidR="00F31D54" w:rsidRPr="00D56F08" w:rsidRDefault="00F31D54" w:rsidP="00D56F08">
            <w:pPr>
              <w:spacing w:line="276" w:lineRule="auto"/>
              <w:rPr>
                <w:rFonts w:ascii="Times New Roman" w:hAnsi="Times New Roman" w:cs="Times New Roman"/>
                <w:b/>
                <w:bCs/>
              </w:rPr>
            </w:pPr>
            <w:r w:rsidRPr="00D56F08">
              <w:rPr>
                <w:rFonts w:ascii="Times New Roman" w:hAnsi="Times New Roman" w:cs="Times New Roman"/>
                <w:b/>
                <w:bCs/>
              </w:rPr>
              <w:t>Google Scholar</w:t>
            </w:r>
          </w:p>
        </w:tc>
      </w:tr>
      <w:tr w:rsidR="00DF54F3" w14:paraId="4C990D3D" w14:textId="27B28FEF" w:rsidTr="00D56F08">
        <w:tc>
          <w:tcPr>
            <w:tcW w:w="924" w:type="dxa"/>
          </w:tcPr>
          <w:p w14:paraId="08B74EB3" w14:textId="0E75F5A8" w:rsidR="00F31D54" w:rsidRPr="00D56F08" w:rsidRDefault="00F31D54" w:rsidP="00D56F08">
            <w:pPr>
              <w:spacing w:before="240" w:after="240"/>
              <w:jc w:val="center"/>
              <w:rPr>
                <w:rFonts w:ascii="Times New Roman" w:hAnsi="Times New Roman" w:cs="Times New Roman"/>
                <w:b/>
                <w:bCs/>
              </w:rPr>
            </w:pPr>
            <w:r w:rsidRPr="00D56F08">
              <w:rPr>
                <w:rFonts w:ascii="Times New Roman" w:hAnsi="Times New Roman" w:cs="Times New Roman"/>
                <w:b/>
                <w:bCs/>
              </w:rPr>
              <w:t># 1</w:t>
            </w:r>
          </w:p>
        </w:tc>
        <w:tc>
          <w:tcPr>
            <w:tcW w:w="8999" w:type="dxa"/>
          </w:tcPr>
          <w:p w14:paraId="7B52EC7F" w14:textId="6EEB1D34" w:rsidR="00F31D54" w:rsidRDefault="002334B8" w:rsidP="001B6327">
            <w:pPr>
              <w:spacing w:before="240" w:after="240" w:line="276" w:lineRule="auto"/>
              <w:jc w:val="both"/>
              <w:rPr>
                <w:rFonts w:ascii="Times New Roman" w:hAnsi="Times New Roman" w:cs="Times New Roman"/>
              </w:rPr>
            </w:pPr>
            <w:r w:rsidRPr="002334B8">
              <w:rPr>
                <w:rFonts w:ascii="Times New Roman" w:hAnsi="Times New Roman" w:cs="Times New Roman"/>
              </w:rPr>
              <w:t>African filter</w:t>
            </w:r>
            <w:r>
              <w:rPr>
                <w:rFonts w:ascii="Times New Roman" w:hAnsi="Times New Roman" w:cs="Times New Roman"/>
              </w:rPr>
              <w:t xml:space="preserve"> </w:t>
            </w:r>
            <w:r w:rsidRPr="002334B8">
              <w:rPr>
                <w:rFonts w:ascii="Times New Roman" w:hAnsi="Times New Roman" w:cs="Times New Roman"/>
              </w:rPr>
              <w:t xml:space="preserve">((((Angola OR Benin OR Botswana OR </w:t>
            </w:r>
            <w:r w:rsidR="00826E90">
              <w:rPr>
                <w:rFonts w:ascii="Times New Roman" w:hAnsi="Times New Roman" w:cs="Times New Roman"/>
              </w:rPr>
              <w:t>“</w:t>
            </w:r>
            <w:r w:rsidRPr="002334B8">
              <w:rPr>
                <w:rFonts w:ascii="Times New Roman" w:hAnsi="Times New Roman" w:cs="Times New Roman"/>
              </w:rPr>
              <w:t>Burkina Faso</w:t>
            </w:r>
            <w:r w:rsidR="00826E90">
              <w:rPr>
                <w:rFonts w:ascii="Times New Roman" w:hAnsi="Times New Roman" w:cs="Times New Roman"/>
              </w:rPr>
              <w:t>”</w:t>
            </w:r>
            <w:r w:rsidRPr="002334B8">
              <w:rPr>
                <w:rFonts w:ascii="Times New Roman" w:hAnsi="Times New Roman" w:cs="Times New Roman"/>
              </w:rPr>
              <w:t xml:space="preserve"> OR Burundi OR Cameroon OR </w:t>
            </w:r>
            <w:r w:rsidR="00826E90">
              <w:rPr>
                <w:rFonts w:ascii="Times New Roman" w:hAnsi="Times New Roman" w:cs="Times New Roman"/>
              </w:rPr>
              <w:t>“</w:t>
            </w:r>
            <w:r w:rsidRPr="002334B8">
              <w:rPr>
                <w:rFonts w:ascii="Times New Roman" w:hAnsi="Times New Roman" w:cs="Times New Roman"/>
              </w:rPr>
              <w:t>Cape Verde</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Central African Republic</w:t>
            </w:r>
            <w:r w:rsidR="00826E90">
              <w:rPr>
                <w:rFonts w:ascii="Times New Roman" w:hAnsi="Times New Roman" w:cs="Times New Roman"/>
              </w:rPr>
              <w:t>”</w:t>
            </w:r>
            <w:r w:rsidRPr="002334B8">
              <w:rPr>
                <w:rFonts w:ascii="Times New Roman" w:hAnsi="Times New Roman" w:cs="Times New Roman"/>
              </w:rPr>
              <w:t xml:space="preserve"> OR Chad OR Comoros OR Congo OR </w:t>
            </w:r>
            <w:r w:rsidR="00826E90">
              <w:rPr>
                <w:rFonts w:ascii="Times New Roman" w:hAnsi="Times New Roman" w:cs="Times New Roman"/>
              </w:rPr>
              <w:t>“</w:t>
            </w:r>
            <w:r w:rsidRPr="002334B8">
              <w:rPr>
                <w:rFonts w:ascii="Times New Roman" w:hAnsi="Times New Roman" w:cs="Times New Roman"/>
              </w:rPr>
              <w:t>Democratic Republic of Congo</w:t>
            </w:r>
            <w:r w:rsidR="00826E90">
              <w:rPr>
                <w:rFonts w:ascii="Times New Roman" w:hAnsi="Times New Roman" w:cs="Times New Roman"/>
              </w:rPr>
              <w:t>”</w:t>
            </w:r>
            <w:r w:rsidRPr="002334B8">
              <w:rPr>
                <w:rFonts w:ascii="Times New Roman" w:hAnsi="Times New Roman" w:cs="Times New Roman"/>
              </w:rPr>
              <w:t xml:space="preserve"> OR Djibouti OR </w:t>
            </w:r>
            <w:r w:rsidR="00826E90">
              <w:rPr>
                <w:rFonts w:ascii="Times New Roman" w:hAnsi="Times New Roman" w:cs="Times New Roman"/>
              </w:rPr>
              <w:t>“</w:t>
            </w:r>
            <w:r w:rsidRPr="002334B8">
              <w:rPr>
                <w:rFonts w:ascii="Times New Roman" w:hAnsi="Times New Roman" w:cs="Times New Roman"/>
              </w:rPr>
              <w:t>Equatorial Guinea</w:t>
            </w:r>
            <w:r w:rsidR="00826E90">
              <w:rPr>
                <w:rFonts w:ascii="Times New Roman" w:hAnsi="Times New Roman" w:cs="Times New Roman"/>
              </w:rPr>
              <w:t>”</w:t>
            </w:r>
            <w:r w:rsidRPr="002334B8">
              <w:rPr>
                <w:rFonts w:ascii="Times New Roman" w:hAnsi="Times New Roman" w:cs="Times New Roman"/>
              </w:rPr>
              <w:t xml:space="preserve"> OR Eritrea OR Ethiopia OR Gabon OR Gambia OR Ghana OR Guinea OR </w:t>
            </w:r>
            <w:r w:rsidR="00826E90">
              <w:rPr>
                <w:rFonts w:ascii="Times New Roman" w:hAnsi="Times New Roman" w:cs="Times New Roman"/>
              </w:rPr>
              <w:t>“</w:t>
            </w:r>
            <w:r w:rsidRPr="002334B8">
              <w:rPr>
                <w:rFonts w:ascii="Times New Roman" w:hAnsi="Times New Roman" w:cs="Times New Roman"/>
              </w:rPr>
              <w:t>Guinea Bissau</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Ivory Coast</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Cote d</w:t>
            </w:r>
            <w:r w:rsidR="00826E90">
              <w:rPr>
                <w:rFonts w:ascii="Times New Roman" w:hAnsi="Times New Roman" w:cs="Times New Roman"/>
              </w:rPr>
              <w:t>’</w:t>
            </w:r>
            <w:r w:rsidRPr="002334B8">
              <w:rPr>
                <w:rFonts w:ascii="Times New Roman" w:hAnsi="Times New Roman" w:cs="Times New Roman"/>
              </w:rPr>
              <w:t>Ivoire</w:t>
            </w:r>
            <w:r w:rsidR="00826E90">
              <w:rPr>
                <w:rFonts w:ascii="Times New Roman" w:hAnsi="Times New Roman" w:cs="Times New Roman"/>
              </w:rPr>
              <w:t>”</w:t>
            </w:r>
            <w:r w:rsidRPr="002334B8">
              <w:rPr>
                <w:rFonts w:ascii="Times New Roman" w:hAnsi="Times New Roman" w:cs="Times New Roman"/>
              </w:rPr>
              <w:t xml:space="preserve"> OR Kenya OR Lesotho OR Liberia OR Madagascar OR Malawi OR Mali OR Mauritania OR Mauritius OR Mozambique OR Namibia OR Niger OR Nigeria OR Principe OR Reunion OR Rwanda OR </w:t>
            </w:r>
            <w:r w:rsidR="00826E90">
              <w:rPr>
                <w:rFonts w:ascii="Times New Roman" w:hAnsi="Times New Roman" w:cs="Times New Roman"/>
              </w:rPr>
              <w:t>“</w:t>
            </w:r>
            <w:r w:rsidRPr="002334B8">
              <w:rPr>
                <w:rFonts w:ascii="Times New Roman" w:hAnsi="Times New Roman" w:cs="Times New Roman"/>
              </w:rPr>
              <w:t>Sao Tome</w:t>
            </w:r>
            <w:r w:rsidR="00826E90">
              <w:rPr>
                <w:rFonts w:ascii="Times New Roman" w:hAnsi="Times New Roman" w:cs="Times New Roman"/>
              </w:rPr>
              <w:t>”</w:t>
            </w:r>
            <w:r w:rsidRPr="002334B8">
              <w:rPr>
                <w:rFonts w:ascii="Times New Roman" w:hAnsi="Times New Roman" w:cs="Times New Roman"/>
              </w:rPr>
              <w:t xml:space="preserve"> OR Senegal OR Seychelles OR </w:t>
            </w:r>
            <w:r w:rsidR="00826E90">
              <w:rPr>
                <w:rFonts w:ascii="Times New Roman" w:hAnsi="Times New Roman" w:cs="Times New Roman"/>
              </w:rPr>
              <w:t>“</w:t>
            </w:r>
            <w:r w:rsidRPr="002334B8">
              <w:rPr>
                <w:rFonts w:ascii="Times New Roman" w:hAnsi="Times New Roman" w:cs="Times New Roman"/>
              </w:rPr>
              <w:t>Sierra Leone</w:t>
            </w:r>
            <w:r w:rsidR="00826E90">
              <w:rPr>
                <w:rFonts w:ascii="Times New Roman" w:hAnsi="Times New Roman" w:cs="Times New Roman"/>
              </w:rPr>
              <w:t>”</w:t>
            </w:r>
            <w:r w:rsidRPr="002334B8">
              <w:rPr>
                <w:rFonts w:ascii="Times New Roman" w:hAnsi="Times New Roman" w:cs="Times New Roman"/>
              </w:rPr>
              <w:t xml:space="preserve"> OR Somalia OR </w:t>
            </w:r>
            <w:r w:rsidR="00826E90">
              <w:rPr>
                <w:rFonts w:ascii="Times New Roman" w:hAnsi="Times New Roman" w:cs="Times New Roman"/>
              </w:rPr>
              <w:t>“</w:t>
            </w:r>
            <w:r w:rsidRPr="002334B8">
              <w:rPr>
                <w:rFonts w:ascii="Times New Roman" w:hAnsi="Times New Roman" w:cs="Times New Roman"/>
              </w:rPr>
              <w:t>South Africa</w:t>
            </w:r>
            <w:r w:rsidR="00826E90">
              <w:rPr>
                <w:rFonts w:ascii="Times New Roman" w:hAnsi="Times New Roman" w:cs="Times New Roman"/>
              </w:rPr>
              <w:t>”</w:t>
            </w:r>
            <w:r w:rsidRPr="002334B8">
              <w:rPr>
                <w:rFonts w:ascii="Times New Roman" w:hAnsi="Times New Roman" w:cs="Times New Roman"/>
              </w:rPr>
              <w:t xml:space="preserve"> OR Sudan OR Swaziland OR Tanzania OR Togo OR Uganda OR </w:t>
            </w:r>
            <w:r w:rsidR="00826E90">
              <w:rPr>
                <w:rFonts w:ascii="Times New Roman" w:hAnsi="Times New Roman" w:cs="Times New Roman"/>
              </w:rPr>
              <w:t>“</w:t>
            </w:r>
            <w:r w:rsidRPr="002334B8">
              <w:rPr>
                <w:rFonts w:ascii="Times New Roman" w:hAnsi="Times New Roman" w:cs="Times New Roman"/>
              </w:rPr>
              <w:t>Western Sahara</w:t>
            </w:r>
            <w:r w:rsidR="00826E90">
              <w:rPr>
                <w:rFonts w:ascii="Times New Roman" w:hAnsi="Times New Roman" w:cs="Times New Roman"/>
              </w:rPr>
              <w:t>”</w:t>
            </w:r>
            <w:r w:rsidRPr="002334B8">
              <w:rPr>
                <w:rFonts w:ascii="Times New Roman" w:hAnsi="Times New Roman" w:cs="Times New Roman"/>
              </w:rPr>
              <w:t xml:space="preserve"> OR Zambia OR Zimbabwe OR </w:t>
            </w:r>
            <w:r w:rsidR="00826E90">
              <w:rPr>
                <w:rFonts w:ascii="Times New Roman" w:hAnsi="Times New Roman" w:cs="Times New Roman"/>
              </w:rPr>
              <w:t>“</w:t>
            </w:r>
            <w:r w:rsidRPr="002334B8">
              <w:rPr>
                <w:rFonts w:ascii="Times New Roman" w:hAnsi="Times New Roman" w:cs="Times New Roman"/>
              </w:rPr>
              <w:t>Central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Central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West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West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Western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Western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East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East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Eastern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Eastern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South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Southern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Southern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sub Saharan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sub Saharan African</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sub Saharan Africa</w:t>
            </w:r>
            <w:r w:rsidR="00826E90">
              <w:rPr>
                <w:rFonts w:ascii="Times New Roman" w:hAnsi="Times New Roman" w:cs="Times New Roman"/>
              </w:rPr>
              <w:t>”</w:t>
            </w:r>
            <w:r w:rsidRPr="002334B8">
              <w:rPr>
                <w:rFonts w:ascii="Times New Roman" w:hAnsi="Times New Roman" w:cs="Times New Roman"/>
              </w:rPr>
              <w:t xml:space="preserve"> OR </w:t>
            </w:r>
            <w:r w:rsidR="00826E90">
              <w:rPr>
                <w:rFonts w:ascii="Times New Roman" w:hAnsi="Times New Roman" w:cs="Times New Roman"/>
              </w:rPr>
              <w:t>“</w:t>
            </w:r>
            <w:r w:rsidRPr="002334B8">
              <w:rPr>
                <w:rFonts w:ascii="Times New Roman" w:hAnsi="Times New Roman" w:cs="Times New Roman"/>
              </w:rPr>
              <w:t>sub Saharan African</w:t>
            </w:r>
            <w:r w:rsidR="00826E90">
              <w:rPr>
                <w:rFonts w:ascii="Times New Roman" w:hAnsi="Times New Roman" w:cs="Times New Roman"/>
              </w:rPr>
              <w:t>”</w:t>
            </w:r>
            <w:r w:rsidRPr="002334B8">
              <w:rPr>
                <w:rFonts w:ascii="Times New Roman" w:hAnsi="Times New Roman" w:cs="Times New Roman"/>
              </w:rPr>
              <w:t xml:space="preserve"> NOT </w:t>
            </w:r>
            <w:r w:rsidR="00826E90">
              <w:rPr>
                <w:rFonts w:ascii="Times New Roman" w:hAnsi="Times New Roman" w:cs="Times New Roman"/>
              </w:rPr>
              <w:t>“</w:t>
            </w:r>
            <w:r w:rsidRPr="002334B8">
              <w:rPr>
                <w:rFonts w:ascii="Times New Roman" w:hAnsi="Times New Roman" w:cs="Times New Roman"/>
              </w:rPr>
              <w:t>guinea pig</w:t>
            </w:r>
            <w:r w:rsidR="00826E90">
              <w:rPr>
                <w:rFonts w:ascii="Times New Roman" w:hAnsi="Times New Roman" w:cs="Times New Roman"/>
              </w:rPr>
              <w:t>”</w:t>
            </w:r>
            <w:r w:rsidRPr="002334B8">
              <w:rPr>
                <w:rFonts w:ascii="Times New Roman" w:hAnsi="Times New Roman" w:cs="Times New Roman"/>
              </w:rPr>
              <w:t xml:space="preserve"> NOT </w:t>
            </w:r>
            <w:r w:rsidR="00826E90">
              <w:rPr>
                <w:rFonts w:ascii="Times New Roman" w:hAnsi="Times New Roman" w:cs="Times New Roman"/>
              </w:rPr>
              <w:t>“</w:t>
            </w:r>
            <w:r w:rsidRPr="002334B8">
              <w:rPr>
                <w:rFonts w:ascii="Times New Roman" w:hAnsi="Times New Roman" w:cs="Times New Roman"/>
              </w:rPr>
              <w:t>guinea pigs</w:t>
            </w:r>
            <w:r w:rsidR="00826E90">
              <w:rPr>
                <w:rFonts w:ascii="Times New Roman" w:hAnsi="Times New Roman" w:cs="Times New Roman"/>
              </w:rPr>
              <w:t>”</w:t>
            </w:r>
            <w:r w:rsidRPr="002334B8">
              <w:rPr>
                <w:rFonts w:ascii="Times New Roman" w:hAnsi="Times New Roman" w:cs="Times New Roman"/>
              </w:rPr>
              <w:t xml:space="preserve"> NOT </w:t>
            </w:r>
            <w:r w:rsidR="00826E90">
              <w:rPr>
                <w:rFonts w:ascii="Times New Roman" w:hAnsi="Times New Roman" w:cs="Times New Roman"/>
              </w:rPr>
              <w:t>“</w:t>
            </w:r>
            <w:proofErr w:type="spellStart"/>
            <w:r w:rsidRPr="002334B8">
              <w:rPr>
                <w:rFonts w:ascii="Times New Roman" w:hAnsi="Times New Roman" w:cs="Times New Roman"/>
              </w:rPr>
              <w:t>aspergillus</w:t>
            </w:r>
            <w:proofErr w:type="spellEnd"/>
            <w:r w:rsidRPr="002334B8">
              <w:rPr>
                <w:rFonts w:ascii="Times New Roman" w:hAnsi="Times New Roman" w:cs="Times New Roman"/>
              </w:rPr>
              <w:t xml:space="preserve"> </w:t>
            </w:r>
            <w:proofErr w:type="spellStart"/>
            <w:r w:rsidRPr="002334B8">
              <w:rPr>
                <w:rFonts w:ascii="Times New Roman" w:hAnsi="Times New Roman" w:cs="Times New Roman"/>
              </w:rPr>
              <w:t>niger</w:t>
            </w:r>
            <w:proofErr w:type="spellEnd"/>
            <w:r w:rsidR="00826E90">
              <w:rPr>
                <w:rFonts w:ascii="Times New Roman" w:hAnsi="Times New Roman" w:cs="Times New Roman"/>
              </w:rPr>
              <w:t>”</w:t>
            </w:r>
            <w:r w:rsidRPr="002334B8">
              <w:rPr>
                <w:rFonts w:ascii="Times New Roman" w:hAnsi="Times New Roman" w:cs="Times New Roman"/>
              </w:rPr>
              <w:t xml:space="preserve"> ))))</w:t>
            </w:r>
          </w:p>
        </w:tc>
        <w:tc>
          <w:tcPr>
            <w:tcW w:w="1161" w:type="dxa"/>
          </w:tcPr>
          <w:p w14:paraId="3747C6ED" w14:textId="425F6EAC" w:rsidR="00F31D54" w:rsidRDefault="00E47B80" w:rsidP="00DF54F3">
            <w:pPr>
              <w:spacing w:before="240" w:after="240"/>
              <w:rPr>
                <w:rFonts w:ascii="Times New Roman" w:hAnsi="Times New Roman" w:cs="Times New Roman"/>
              </w:rPr>
            </w:pPr>
            <w:r>
              <w:rPr>
                <w:rFonts w:ascii="Times New Roman" w:hAnsi="Times New Roman" w:cs="Times New Roman"/>
              </w:rPr>
              <w:t>88 799</w:t>
            </w:r>
          </w:p>
        </w:tc>
        <w:tc>
          <w:tcPr>
            <w:tcW w:w="1537" w:type="dxa"/>
          </w:tcPr>
          <w:p w14:paraId="57A73ADA" w14:textId="47123700" w:rsidR="00F31D54" w:rsidRDefault="00E47B80" w:rsidP="00DF54F3">
            <w:pPr>
              <w:spacing w:before="240" w:after="240"/>
              <w:rPr>
                <w:rFonts w:ascii="Times New Roman" w:hAnsi="Times New Roman" w:cs="Times New Roman"/>
              </w:rPr>
            </w:pPr>
            <w:r>
              <w:rPr>
                <w:rFonts w:ascii="Times New Roman" w:hAnsi="Times New Roman" w:cs="Times New Roman"/>
              </w:rPr>
              <w:t>823 050</w:t>
            </w:r>
          </w:p>
        </w:tc>
        <w:tc>
          <w:tcPr>
            <w:tcW w:w="1130" w:type="dxa"/>
          </w:tcPr>
          <w:p w14:paraId="4589A558" w14:textId="5BF1D3AD" w:rsidR="00F31D54" w:rsidRDefault="00E47B80" w:rsidP="00DF54F3">
            <w:pPr>
              <w:spacing w:before="240" w:after="240"/>
              <w:rPr>
                <w:rFonts w:ascii="Times New Roman" w:hAnsi="Times New Roman" w:cs="Times New Roman"/>
              </w:rPr>
            </w:pPr>
            <w:r>
              <w:rPr>
                <w:rFonts w:ascii="Times New Roman" w:hAnsi="Times New Roman" w:cs="Times New Roman"/>
              </w:rPr>
              <w:t>505 656</w:t>
            </w:r>
          </w:p>
        </w:tc>
        <w:tc>
          <w:tcPr>
            <w:tcW w:w="1136" w:type="dxa"/>
          </w:tcPr>
          <w:p w14:paraId="6699297A" w14:textId="0E9FF862" w:rsidR="00F31D54" w:rsidRDefault="002A2E20" w:rsidP="00DF54F3">
            <w:pPr>
              <w:spacing w:before="240" w:after="240"/>
              <w:rPr>
                <w:rFonts w:ascii="Times New Roman" w:hAnsi="Times New Roman" w:cs="Times New Roman"/>
              </w:rPr>
            </w:pPr>
            <w:r>
              <w:rPr>
                <w:rFonts w:ascii="Times New Roman" w:hAnsi="Times New Roman" w:cs="Times New Roman"/>
              </w:rPr>
              <w:t>N/A</w:t>
            </w:r>
          </w:p>
        </w:tc>
        <w:tc>
          <w:tcPr>
            <w:tcW w:w="1131" w:type="dxa"/>
          </w:tcPr>
          <w:p w14:paraId="08488CE2" w14:textId="25F373D3" w:rsidR="00F31D54" w:rsidRDefault="002A2E20" w:rsidP="00DF54F3">
            <w:pPr>
              <w:spacing w:before="240" w:after="240"/>
              <w:rPr>
                <w:rFonts w:ascii="Times New Roman" w:hAnsi="Times New Roman" w:cs="Times New Roman"/>
              </w:rPr>
            </w:pPr>
            <w:r>
              <w:rPr>
                <w:rFonts w:ascii="Times New Roman" w:hAnsi="Times New Roman" w:cs="Times New Roman"/>
              </w:rPr>
              <w:t>N/A</w:t>
            </w:r>
          </w:p>
        </w:tc>
      </w:tr>
      <w:tr w:rsidR="00DF54F3" w14:paraId="7A0A3C53" w14:textId="62517166" w:rsidTr="00D56F08">
        <w:tc>
          <w:tcPr>
            <w:tcW w:w="924" w:type="dxa"/>
          </w:tcPr>
          <w:p w14:paraId="269DC90F" w14:textId="3271A9BD" w:rsidR="00F31D54" w:rsidRPr="00D56F08" w:rsidRDefault="00F31D54" w:rsidP="00D56F08">
            <w:pPr>
              <w:spacing w:before="240" w:after="240"/>
              <w:jc w:val="center"/>
              <w:rPr>
                <w:rFonts w:ascii="Times New Roman" w:hAnsi="Times New Roman" w:cs="Times New Roman"/>
                <w:b/>
                <w:bCs/>
              </w:rPr>
            </w:pPr>
            <w:r w:rsidRPr="00D56F08">
              <w:rPr>
                <w:rFonts w:ascii="Times New Roman" w:hAnsi="Times New Roman" w:cs="Times New Roman"/>
                <w:b/>
                <w:bCs/>
              </w:rPr>
              <w:t># 2</w:t>
            </w:r>
          </w:p>
        </w:tc>
        <w:tc>
          <w:tcPr>
            <w:tcW w:w="8999" w:type="dxa"/>
          </w:tcPr>
          <w:p w14:paraId="0E370D82" w14:textId="63A3D354" w:rsidR="00F31D54" w:rsidRDefault="002C0B11" w:rsidP="001B6327">
            <w:pPr>
              <w:spacing w:before="240" w:after="240" w:line="360" w:lineRule="auto"/>
              <w:jc w:val="both"/>
              <w:rPr>
                <w:rFonts w:ascii="Times New Roman" w:hAnsi="Times New Roman" w:cs="Times New Roman"/>
              </w:rPr>
            </w:pPr>
            <w:r w:rsidRPr="002C0B11">
              <w:rPr>
                <w:rFonts w:ascii="Times New Roman" w:hAnsi="Times New Roman" w:cs="Times New Roman"/>
              </w:rPr>
              <w:t>Unhealthy diet OR Food Insecurity OR Food security status OR Food Shortage OR Food insufficiency OR Hunger OR Malnutrition OR nutritional transition OR FI OR Undernutrition OR Food scarcity OR Food OR lack of food OR Fasting OR deprivation of food OR famine OR Poor Nutrition</w:t>
            </w:r>
            <w:r w:rsidR="005A796A">
              <w:rPr>
                <w:rFonts w:ascii="Times New Roman" w:hAnsi="Times New Roman" w:cs="Times New Roman"/>
              </w:rPr>
              <w:t xml:space="preserve"> OR </w:t>
            </w:r>
            <w:r w:rsidR="005A796A" w:rsidRPr="005A796A">
              <w:rPr>
                <w:rFonts w:ascii="Times New Roman" w:hAnsi="Times New Roman" w:cs="Times New Roman"/>
              </w:rPr>
              <w:t>Minimum Diet Diversity</w:t>
            </w:r>
            <w:r w:rsidR="005A796A">
              <w:rPr>
                <w:rFonts w:ascii="Times New Roman" w:hAnsi="Times New Roman" w:cs="Times New Roman"/>
              </w:rPr>
              <w:t xml:space="preserve"> OR </w:t>
            </w:r>
            <w:r w:rsidR="005A796A" w:rsidRPr="005A796A">
              <w:rPr>
                <w:rFonts w:ascii="Times New Roman" w:hAnsi="Times New Roman" w:cs="Times New Roman"/>
              </w:rPr>
              <w:t>Minimum Adequate Diet</w:t>
            </w:r>
            <w:r w:rsidR="005A796A">
              <w:rPr>
                <w:rFonts w:ascii="Times New Roman" w:hAnsi="Times New Roman" w:cs="Times New Roman"/>
              </w:rPr>
              <w:t xml:space="preserve"> OR </w:t>
            </w:r>
            <w:r w:rsidR="005A796A" w:rsidRPr="005A796A">
              <w:rPr>
                <w:rFonts w:ascii="Times New Roman" w:hAnsi="Times New Roman" w:cs="Times New Roman"/>
              </w:rPr>
              <w:t>Minimum Meal Frequency</w:t>
            </w:r>
          </w:p>
        </w:tc>
        <w:tc>
          <w:tcPr>
            <w:tcW w:w="1161" w:type="dxa"/>
          </w:tcPr>
          <w:p w14:paraId="710DEB85" w14:textId="35747507" w:rsidR="00F31D54" w:rsidRDefault="00E47B80" w:rsidP="00DF54F3">
            <w:pPr>
              <w:spacing w:before="240" w:after="240"/>
              <w:rPr>
                <w:rFonts w:ascii="Times New Roman" w:hAnsi="Times New Roman" w:cs="Times New Roman"/>
              </w:rPr>
            </w:pPr>
            <w:r>
              <w:rPr>
                <w:rFonts w:ascii="Times New Roman" w:hAnsi="Times New Roman" w:cs="Times New Roman"/>
              </w:rPr>
              <w:t>152 447</w:t>
            </w:r>
          </w:p>
        </w:tc>
        <w:tc>
          <w:tcPr>
            <w:tcW w:w="1537" w:type="dxa"/>
          </w:tcPr>
          <w:p w14:paraId="3E114F78" w14:textId="52006434" w:rsidR="00F31D54" w:rsidRDefault="00E47B80" w:rsidP="00DF54F3">
            <w:pPr>
              <w:spacing w:before="240" w:after="240"/>
              <w:rPr>
                <w:rFonts w:ascii="Times New Roman" w:hAnsi="Times New Roman" w:cs="Times New Roman"/>
              </w:rPr>
            </w:pPr>
            <w:r>
              <w:rPr>
                <w:rFonts w:ascii="Times New Roman" w:hAnsi="Times New Roman" w:cs="Times New Roman"/>
              </w:rPr>
              <w:t>345 051</w:t>
            </w:r>
          </w:p>
        </w:tc>
        <w:tc>
          <w:tcPr>
            <w:tcW w:w="1130" w:type="dxa"/>
          </w:tcPr>
          <w:p w14:paraId="392275B4" w14:textId="439211A8" w:rsidR="00F31D54" w:rsidRDefault="00E47B80" w:rsidP="00DF54F3">
            <w:pPr>
              <w:spacing w:before="240" w:after="240"/>
              <w:rPr>
                <w:rFonts w:ascii="Times New Roman" w:hAnsi="Times New Roman" w:cs="Times New Roman"/>
              </w:rPr>
            </w:pPr>
            <w:r>
              <w:rPr>
                <w:rFonts w:ascii="Times New Roman" w:hAnsi="Times New Roman" w:cs="Times New Roman"/>
              </w:rPr>
              <w:t>99 089</w:t>
            </w:r>
          </w:p>
        </w:tc>
        <w:tc>
          <w:tcPr>
            <w:tcW w:w="1136" w:type="dxa"/>
          </w:tcPr>
          <w:p w14:paraId="503BDBCD" w14:textId="123C5352" w:rsidR="00F31D54" w:rsidRDefault="002A2E20" w:rsidP="00DF54F3">
            <w:pPr>
              <w:spacing w:before="240" w:after="240"/>
              <w:rPr>
                <w:rFonts w:ascii="Times New Roman" w:hAnsi="Times New Roman" w:cs="Times New Roman"/>
              </w:rPr>
            </w:pPr>
            <w:r>
              <w:rPr>
                <w:rFonts w:ascii="Times New Roman" w:hAnsi="Times New Roman" w:cs="Times New Roman"/>
              </w:rPr>
              <w:t>N/A</w:t>
            </w:r>
          </w:p>
        </w:tc>
        <w:tc>
          <w:tcPr>
            <w:tcW w:w="1131" w:type="dxa"/>
          </w:tcPr>
          <w:p w14:paraId="697831D7" w14:textId="2A5185E1" w:rsidR="00F31D54" w:rsidRDefault="002A2E20" w:rsidP="00DF54F3">
            <w:pPr>
              <w:spacing w:before="240" w:after="240"/>
              <w:rPr>
                <w:rFonts w:ascii="Times New Roman" w:hAnsi="Times New Roman" w:cs="Times New Roman"/>
              </w:rPr>
            </w:pPr>
            <w:r>
              <w:rPr>
                <w:rFonts w:ascii="Times New Roman" w:hAnsi="Times New Roman" w:cs="Times New Roman"/>
              </w:rPr>
              <w:t>N/A</w:t>
            </w:r>
          </w:p>
        </w:tc>
      </w:tr>
      <w:tr w:rsidR="00DF54F3" w14:paraId="6CFDE84E" w14:textId="431CF280" w:rsidTr="00D56F08">
        <w:tc>
          <w:tcPr>
            <w:tcW w:w="924" w:type="dxa"/>
          </w:tcPr>
          <w:p w14:paraId="75B9365C" w14:textId="77115850" w:rsidR="00F31D54" w:rsidRPr="00D56F08" w:rsidRDefault="00F31D54" w:rsidP="00D56F08">
            <w:pPr>
              <w:spacing w:before="240" w:after="240"/>
              <w:jc w:val="center"/>
              <w:rPr>
                <w:rFonts w:ascii="Times New Roman" w:hAnsi="Times New Roman" w:cs="Times New Roman"/>
                <w:b/>
                <w:bCs/>
              </w:rPr>
            </w:pPr>
            <w:r w:rsidRPr="00D56F08">
              <w:rPr>
                <w:rFonts w:ascii="Times New Roman" w:hAnsi="Times New Roman" w:cs="Times New Roman"/>
                <w:b/>
                <w:bCs/>
              </w:rPr>
              <w:t># 3</w:t>
            </w:r>
          </w:p>
        </w:tc>
        <w:tc>
          <w:tcPr>
            <w:tcW w:w="8999" w:type="dxa"/>
          </w:tcPr>
          <w:p w14:paraId="5D674B26" w14:textId="5FD2E3C6" w:rsidR="00F31D54" w:rsidRDefault="005A796A" w:rsidP="001B6327">
            <w:pPr>
              <w:spacing w:before="240" w:after="240" w:line="360" w:lineRule="auto"/>
              <w:jc w:val="both"/>
              <w:rPr>
                <w:rFonts w:ascii="Times New Roman" w:hAnsi="Times New Roman" w:cs="Times New Roman"/>
              </w:rPr>
            </w:pPr>
            <w:r w:rsidRPr="005A796A">
              <w:rPr>
                <w:rFonts w:ascii="Times New Roman" w:hAnsi="Times New Roman" w:cs="Times New Roman"/>
              </w:rPr>
              <w:t xml:space="preserve">Hypertension </w:t>
            </w:r>
            <w:r>
              <w:rPr>
                <w:rFonts w:ascii="Times New Roman" w:hAnsi="Times New Roman" w:cs="Times New Roman"/>
              </w:rPr>
              <w:t xml:space="preserve">OR </w:t>
            </w:r>
            <w:r w:rsidRPr="005A796A">
              <w:rPr>
                <w:rFonts w:ascii="Times New Roman" w:hAnsi="Times New Roman" w:cs="Times New Roman"/>
              </w:rPr>
              <w:t>chronic diseases OR Diet-Related OR diet-sensitive chronic diseases OR Diet-Related non-communicable disease OR Diet-Related Chronic Diseases</w:t>
            </w:r>
            <w:r>
              <w:rPr>
                <w:rFonts w:ascii="Times New Roman" w:hAnsi="Times New Roman" w:cs="Times New Roman"/>
              </w:rPr>
              <w:t xml:space="preserve"> OR </w:t>
            </w:r>
            <w:r w:rsidRPr="005A796A">
              <w:rPr>
                <w:rFonts w:ascii="Times New Roman" w:hAnsi="Times New Roman" w:cs="Times New Roman"/>
              </w:rPr>
              <w:t>non-communicable disease</w:t>
            </w:r>
            <w:r>
              <w:rPr>
                <w:rFonts w:ascii="Times New Roman" w:hAnsi="Times New Roman" w:cs="Times New Roman"/>
              </w:rPr>
              <w:t xml:space="preserve"> OR</w:t>
            </w:r>
            <w:r>
              <w:t xml:space="preserve"> </w:t>
            </w:r>
            <w:r w:rsidRPr="005A796A">
              <w:rPr>
                <w:rFonts w:ascii="Times New Roman" w:hAnsi="Times New Roman" w:cs="Times New Roman"/>
              </w:rPr>
              <w:t>Obesity</w:t>
            </w:r>
            <w:r>
              <w:rPr>
                <w:rFonts w:ascii="Times New Roman" w:hAnsi="Times New Roman" w:cs="Times New Roman"/>
              </w:rPr>
              <w:t xml:space="preserve"> OR Diet-sensitive NCDs OR NCDs OR </w:t>
            </w:r>
            <w:r w:rsidRPr="005A796A">
              <w:rPr>
                <w:rFonts w:ascii="Times New Roman" w:hAnsi="Times New Roman" w:cs="Times New Roman"/>
              </w:rPr>
              <w:t>Underweight</w:t>
            </w:r>
            <w:r>
              <w:rPr>
                <w:rFonts w:ascii="Times New Roman" w:hAnsi="Times New Roman" w:cs="Times New Roman"/>
              </w:rPr>
              <w:t xml:space="preserve"> OR </w:t>
            </w:r>
            <w:r w:rsidRPr="005A796A">
              <w:rPr>
                <w:rFonts w:ascii="Times New Roman" w:hAnsi="Times New Roman" w:cs="Times New Roman"/>
              </w:rPr>
              <w:t>Overweight</w:t>
            </w:r>
            <w:r>
              <w:rPr>
                <w:rFonts w:ascii="Times New Roman" w:hAnsi="Times New Roman" w:cs="Times New Roman"/>
              </w:rPr>
              <w:t xml:space="preserve"> OR </w:t>
            </w:r>
            <w:r w:rsidRPr="005A796A">
              <w:rPr>
                <w:rFonts w:ascii="Times New Roman" w:hAnsi="Times New Roman" w:cs="Times New Roman"/>
              </w:rPr>
              <w:t>Dyslipidaemia</w:t>
            </w:r>
            <w:r>
              <w:rPr>
                <w:rFonts w:ascii="Times New Roman" w:hAnsi="Times New Roman" w:cs="Times New Roman"/>
              </w:rPr>
              <w:t xml:space="preserve"> OR </w:t>
            </w:r>
            <w:r w:rsidRPr="005A796A">
              <w:rPr>
                <w:rFonts w:ascii="Times New Roman" w:hAnsi="Times New Roman" w:cs="Times New Roman"/>
              </w:rPr>
              <w:t xml:space="preserve">metabolic </w:t>
            </w:r>
            <w:r>
              <w:rPr>
                <w:rFonts w:ascii="Times New Roman" w:hAnsi="Times New Roman" w:cs="Times New Roman"/>
              </w:rPr>
              <w:t>syndrome OR Metabolic Risk Factors</w:t>
            </w:r>
          </w:p>
        </w:tc>
        <w:tc>
          <w:tcPr>
            <w:tcW w:w="1161" w:type="dxa"/>
          </w:tcPr>
          <w:p w14:paraId="5EBAE804" w14:textId="042665FF" w:rsidR="00F31D54" w:rsidRDefault="00E47B80" w:rsidP="00DF54F3">
            <w:pPr>
              <w:spacing w:before="240" w:after="240"/>
              <w:rPr>
                <w:rFonts w:ascii="Times New Roman" w:hAnsi="Times New Roman" w:cs="Times New Roman"/>
              </w:rPr>
            </w:pPr>
            <w:r>
              <w:rPr>
                <w:rFonts w:ascii="Times New Roman" w:hAnsi="Times New Roman" w:cs="Times New Roman"/>
              </w:rPr>
              <w:t>137 322</w:t>
            </w:r>
          </w:p>
        </w:tc>
        <w:tc>
          <w:tcPr>
            <w:tcW w:w="1537" w:type="dxa"/>
          </w:tcPr>
          <w:p w14:paraId="4363BAEB" w14:textId="1BE3FE21" w:rsidR="00F31D54" w:rsidRDefault="00E47B80" w:rsidP="00DF54F3">
            <w:pPr>
              <w:spacing w:before="240" w:after="240"/>
              <w:rPr>
                <w:rFonts w:ascii="Times New Roman" w:hAnsi="Times New Roman" w:cs="Times New Roman"/>
              </w:rPr>
            </w:pPr>
            <w:r>
              <w:rPr>
                <w:rFonts w:ascii="Times New Roman" w:hAnsi="Times New Roman" w:cs="Times New Roman"/>
              </w:rPr>
              <w:t>72 021</w:t>
            </w:r>
          </w:p>
        </w:tc>
        <w:tc>
          <w:tcPr>
            <w:tcW w:w="1130" w:type="dxa"/>
          </w:tcPr>
          <w:p w14:paraId="64069E90" w14:textId="351BF562" w:rsidR="00F31D54" w:rsidRDefault="00E47B80" w:rsidP="00DF54F3">
            <w:pPr>
              <w:spacing w:before="240" w:after="240"/>
              <w:rPr>
                <w:rFonts w:ascii="Times New Roman" w:hAnsi="Times New Roman" w:cs="Times New Roman"/>
              </w:rPr>
            </w:pPr>
            <w:r>
              <w:rPr>
                <w:rFonts w:ascii="Times New Roman" w:hAnsi="Times New Roman" w:cs="Times New Roman"/>
              </w:rPr>
              <w:t>32 686</w:t>
            </w:r>
          </w:p>
        </w:tc>
        <w:tc>
          <w:tcPr>
            <w:tcW w:w="1136" w:type="dxa"/>
          </w:tcPr>
          <w:p w14:paraId="09D8E29D" w14:textId="7DFB4C11" w:rsidR="00F31D54" w:rsidRDefault="002A2E20" w:rsidP="00DF54F3">
            <w:pPr>
              <w:spacing w:before="240" w:after="240"/>
              <w:rPr>
                <w:rFonts w:ascii="Times New Roman" w:hAnsi="Times New Roman" w:cs="Times New Roman"/>
              </w:rPr>
            </w:pPr>
            <w:r>
              <w:rPr>
                <w:rFonts w:ascii="Times New Roman" w:hAnsi="Times New Roman" w:cs="Times New Roman"/>
              </w:rPr>
              <w:t>N/A</w:t>
            </w:r>
          </w:p>
        </w:tc>
        <w:tc>
          <w:tcPr>
            <w:tcW w:w="1131" w:type="dxa"/>
          </w:tcPr>
          <w:p w14:paraId="488FF9D5" w14:textId="6B4D39FB" w:rsidR="00F31D54" w:rsidRDefault="002A2E20" w:rsidP="00DF54F3">
            <w:pPr>
              <w:spacing w:before="240" w:after="240"/>
              <w:rPr>
                <w:rFonts w:ascii="Times New Roman" w:hAnsi="Times New Roman" w:cs="Times New Roman"/>
              </w:rPr>
            </w:pPr>
            <w:r>
              <w:rPr>
                <w:rFonts w:ascii="Times New Roman" w:hAnsi="Times New Roman" w:cs="Times New Roman"/>
              </w:rPr>
              <w:t>N/A</w:t>
            </w:r>
          </w:p>
        </w:tc>
      </w:tr>
      <w:tr w:rsidR="00DF54F3" w14:paraId="34B110D8" w14:textId="56703858" w:rsidTr="00D56F08">
        <w:tc>
          <w:tcPr>
            <w:tcW w:w="924" w:type="dxa"/>
          </w:tcPr>
          <w:p w14:paraId="63C5EB0D" w14:textId="1651B3FA" w:rsidR="00F31D54" w:rsidRPr="00D56F08" w:rsidRDefault="00F31D54" w:rsidP="00D56F08">
            <w:pPr>
              <w:spacing w:before="240" w:after="240"/>
              <w:jc w:val="center"/>
              <w:rPr>
                <w:rFonts w:ascii="Times New Roman" w:hAnsi="Times New Roman" w:cs="Times New Roman"/>
                <w:b/>
                <w:bCs/>
              </w:rPr>
            </w:pPr>
            <w:r w:rsidRPr="00D56F08">
              <w:rPr>
                <w:rFonts w:ascii="Times New Roman" w:hAnsi="Times New Roman" w:cs="Times New Roman"/>
                <w:b/>
                <w:bCs/>
              </w:rPr>
              <w:t># 4</w:t>
            </w:r>
          </w:p>
        </w:tc>
        <w:tc>
          <w:tcPr>
            <w:tcW w:w="8999" w:type="dxa"/>
          </w:tcPr>
          <w:p w14:paraId="17962783" w14:textId="77777777" w:rsidR="00E6611F" w:rsidRDefault="006737B0" w:rsidP="00DF54F3">
            <w:pPr>
              <w:spacing w:before="240" w:after="240"/>
              <w:rPr>
                <w:rFonts w:ascii="Times New Roman" w:hAnsi="Times New Roman" w:cs="Times New Roman"/>
              </w:rPr>
            </w:pPr>
            <w:r>
              <w:rPr>
                <w:rFonts w:ascii="Times New Roman" w:hAnsi="Times New Roman" w:cs="Times New Roman"/>
              </w:rPr>
              <w:t># 1 AND # 2 AND # 3</w:t>
            </w:r>
            <w:r w:rsidR="00E6577D">
              <w:rPr>
                <w:rFonts w:ascii="Times New Roman" w:hAnsi="Times New Roman" w:cs="Times New Roman"/>
              </w:rPr>
              <w:t xml:space="preserve"> </w:t>
            </w:r>
          </w:p>
          <w:p w14:paraId="714493DF" w14:textId="77777777" w:rsidR="00E6611F" w:rsidRDefault="00E6577D" w:rsidP="00DF54F3">
            <w:pPr>
              <w:spacing w:before="240" w:after="240"/>
              <w:rPr>
                <w:rFonts w:ascii="Times New Roman" w:hAnsi="Times New Roman" w:cs="Times New Roman"/>
              </w:rPr>
            </w:pPr>
            <w:r w:rsidRPr="00E6577D">
              <w:rPr>
                <w:rFonts w:ascii="Times New Roman" w:hAnsi="Times New Roman" w:cs="Times New Roman"/>
              </w:rPr>
              <w:t>Limits</w:t>
            </w:r>
          </w:p>
          <w:p w14:paraId="0233EC7C" w14:textId="091C32CD" w:rsidR="00E6611F" w:rsidRPr="00E6611F" w:rsidRDefault="00E6611F" w:rsidP="00E6611F">
            <w:pPr>
              <w:pStyle w:val="ListParagraph"/>
              <w:numPr>
                <w:ilvl w:val="0"/>
                <w:numId w:val="22"/>
              </w:numPr>
              <w:spacing w:before="240" w:after="240"/>
              <w:rPr>
                <w:rFonts w:ascii="Times New Roman" w:hAnsi="Times New Roman" w:cs="Times New Roman"/>
              </w:rPr>
            </w:pPr>
            <w:r w:rsidRPr="00E6611F">
              <w:rPr>
                <w:rFonts w:ascii="Times New Roman" w:hAnsi="Times New Roman" w:cs="Times New Roman"/>
              </w:rPr>
              <w:t xml:space="preserve">Publication Date = </w:t>
            </w:r>
            <w:r w:rsidR="00E6577D" w:rsidRPr="00E6611F">
              <w:rPr>
                <w:rFonts w:ascii="Times New Roman" w:hAnsi="Times New Roman" w:cs="Times New Roman"/>
              </w:rPr>
              <w:t>01/01/2015 to 30/08/2019</w:t>
            </w:r>
          </w:p>
          <w:p w14:paraId="6B6F20CD" w14:textId="77777777" w:rsidR="00E6611F" w:rsidRDefault="00E6611F" w:rsidP="00E6611F">
            <w:pPr>
              <w:pStyle w:val="ListParagraph"/>
              <w:numPr>
                <w:ilvl w:val="0"/>
                <w:numId w:val="22"/>
              </w:numPr>
              <w:spacing w:before="240" w:after="240"/>
              <w:rPr>
                <w:rFonts w:ascii="Times New Roman" w:hAnsi="Times New Roman" w:cs="Times New Roman"/>
              </w:rPr>
            </w:pPr>
            <w:r>
              <w:rPr>
                <w:rFonts w:ascii="Times New Roman" w:hAnsi="Times New Roman" w:cs="Times New Roman"/>
              </w:rPr>
              <w:t>Language = No Restrictions</w:t>
            </w:r>
          </w:p>
          <w:p w14:paraId="3AD72F29" w14:textId="7D7025F0" w:rsidR="00F31D54" w:rsidRPr="00E6611F" w:rsidRDefault="00E6611F" w:rsidP="00E6611F">
            <w:pPr>
              <w:pStyle w:val="ListParagraph"/>
              <w:numPr>
                <w:ilvl w:val="0"/>
                <w:numId w:val="22"/>
              </w:numPr>
              <w:spacing w:before="240" w:after="240"/>
              <w:rPr>
                <w:rFonts w:ascii="Times New Roman" w:hAnsi="Times New Roman" w:cs="Times New Roman"/>
              </w:rPr>
            </w:pPr>
            <w:r>
              <w:rPr>
                <w:rFonts w:ascii="Times New Roman" w:hAnsi="Times New Roman" w:cs="Times New Roman"/>
              </w:rPr>
              <w:t>Study Participants = H</w:t>
            </w:r>
            <w:r w:rsidR="00E6577D" w:rsidRPr="00E6611F">
              <w:rPr>
                <w:rFonts w:ascii="Times New Roman" w:hAnsi="Times New Roman" w:cs="Times New Roman"/>
              </w:rPr>
              <w:t>umans’ studies</w:t>
            </w:r>
            <w:r>
              <w:rPr>
                <w:rFonts w:ascii="Times New Roman" w:hAnsi="Times New Roman" w:cs="Times New Roman"/>
              </w:rPr>
              <w:t xml:space="preserve"> only</w:t>
            </w:r>
          </w:p>
        </w:tc>
        <w:tc>
          <w:tcPr>
            <w:tcW w:w="1161" w:type="dxa"/>
          </w:tcPr>
          <w:p w14:paraId="6C38FEC6" w14:textId="6298523D" w:rsidR="00F31D54" w:rsidRDefault="00E47B80" w:rsidP="00DF54F3">
            <w:pPr>
              <w:spacing w:before="240" w:after="240"/>
              <w:rPr>
                <w:rFonts w:ascii="Times New Roman" w:hAnsi="Times New Roman" w:cs="Times New Roman"/>
              </w:rPr>
            </w:pPr>
            <w:r>
              <w:rPr>
                <w:rFonts w:ascii="Times New Roman" w:hAnsi="Times New Roman" w:cs="Times New Roman"/>
              </w:rPr>
              <w:t>433</w:t>
            </w:r>
          </w:p>
        </w:tc>
        <w:tc>
          <w:tcPr>
            <w:tcW w:w="1537" w:type="dxa"/>
          </w:tcPr>
          <w:p w14:paraId="6192EBB0" w14:textId="52897BCE" w:rsidR="00F31D54" w:rsidRDefault="00E47B80" w:rsidP="00DF54F3">
            <w:pPr>
              <w:spacing w:before="240" w:after="240"/>
              <w:rPr>
                <w:rFonts w:ascii="Times New Roman" w:hAnsi="Times New Roman" w:cs="Times New Roman"/>
              </w:rPr>
            </w:pPr>
            <w:r>
              <w:rPr>
                <w:rFonts w:ascii="Times New Roman" w:hAnsi="Times New Roman" w:cs="Times New Roman"/>
              </w:rPr>
              <w:t>1 834</w:t>
            </w:r>
          </w:p>
        </w:tc>
        <w:tc>
          <w:tcPr>
            <w:tcW w:w="1130" w:type="dxa"/>
          </w:tcPr>
          <w:p w14:paraId="5C689F38" w14:textId="2B4BEE1B" w:rsidR="00F31D54" w:rsidRDefault="00E47B80" w:rsidP="00DF54F3">
            <w:pPr>
              <w:spacing w:before="240" w:after="240"/>
              <w:rPr>
                <w:rFonts w:ascii="Times New Roman" w:hAnsi="Times New Roman" w:cs="Times New Roman"/>
              </w:rPr>
            </w:pPr>
            <w:r>
              <w:rPr>
                <w:rFonts w:ascii="Times New Roman" w:hAnsi="Times New Roman" w:cs="Times New Roman"/>
              </w:rPr>
              <w:t>20</w:t>
            </w:r>
          </w:p>
        </w:tc>
        <w:tc>
          <w:tcPr>
            <w:tcW w:w="1136" w:type="dxa"/>
          </w:tcPr>
          <w:p w14:paraId="4F0C02A4" w14:textId="5D64E43B" w:rsidR="00F31D54" w:rsidRDefault="002A2E20" w:rsidP="00DF54F3">
            <w:pPr>
              <w:spacing w:before="240" w:after="240"/>
              <w:rPr>
                <w:rFonts w:ascii="Times New Roman" w:hAnsi="Times New Roman" w:cs="Times New Roman"/>
              </w:rPr>
            </w:pPr>
            <w:r>
              <w:rPr>
                <w:rFonts w:ascii="Times New Roman" w:hAnsi="Times New Roman" w:cs="Times New Roman"/>
              </w:rPr>
              <w:t>5 756</w:t>
            </w:r>
          </w:p>
        </w:tc>
        <w:tc>
          <w:tcPr>
            <w:tcW w:w="1131" w:type="dxa"/>
          </w:tcPr>
          <w:p w14:paraId="2A2E6B40" w14:textId="30A90DF3" w:rsidR="00F31D54" w:rsidRDefault="006737B0" w:rsidP="00DF54F3">
            <w:pPr>
              <w:spacing w:before="240" w:after="240"/>
              <w:rPr>
                <w:rFonts w:ascii="Times New Roman" w:hAnsi="Times New Roman" w:cs="Times New Roman"/>
              </w:rPr>
            </w:pPr>
            <w:r>
              <w:rPr>
                <w:rFonts w:ascii="Times New Roman" w:hAnsi="Times New Roman" w:cs="Times New Roman"/>
              </w:rPr>
              <w:t>3760</w:t>
            </w:r>
          </w:p>
        </w:tc>
      </w:tr>
      <w:tr w:rsidR="00696E77" w14:paraId="107D7526" w14:textId="77777777" w:rsidTr="00D56F08">
        <w:tc>
          <w:tcPr>
            <w:tcW w:w="9923" w:type="dxa"/>
            <w:gridSpan w:val="2"/>
          </w:tcPr>
          <w:p w14:paraId="1921EED7" w14:textId="7E0A7BB4" w:rsidR="00696E77" w:rsidRPr="00A121F3" w:rsidRDefault="00696E77" w:rsidP="00C11DF5">
            <w:pPr>
              <w:spacing w:after="240"/>
              <w:rPr>
                <w:rFonts w:ascii="Times New Roman" w:hAnsi="Times New Roman" w:cs="Times New Roman"/>
                <w:b/>
              </w:rPr>
            </w:pPr>
            <w:r w:rsidRPr="00A121F3">
              <w:rPr>
                <w:rFonts w:ascii="Times New Roman" w:hAnsi="Times New Roman" w:cs="Times New Roman"/>
                <w:b/>
              </w:rPr>
              <w:t>Total</w:t>
            </w:r>
            <w:r w:rsidR="00E6611F">
              <w:rPr>
                <w:rFonts w:ascii="Times New Roman" w:hAnsi="Times New Roman" w:cs="Times New Roman"/>
                <w:b/>
              </w:rPr>
              <w:t xml:space="preserve"> </w:t>
            </w:r>
          </w:p>
          <w:p w14:paraId="4D85D53C" w14:textId="1B9EEE92" w:rsidR="00696E77" w:rsidRDefault="00696E77" w:rsidP="00C11DF5">
            <w:pPr>
              <w:spacing w:after="240"/>
              <w:rPr>
                <w:rFonts w:ascii="Times New Roman" w:hAnsi="Times New Roman" w:cs="Times New Roman"/>
              </w:rPr>
            </w:pPr>
            <w:r w:rsidRPr="00A121F3">
              <w:rPr>
                <w:rFonts w:ascii="Times New Roman" w:hAnsi="Times New Roman" w:cs="Times New Roman"/>
                <w:b/>
              </w:rPr>
              <w:t xml:space="preserve">= </w:t>
            </w:r>
            <w:bookmarkStart w:id="9" w:name="_Hlk24649960"/>
            <w:r w:rsidRPr="00A121F3">
              <w:rPr>
                <w:rFonts w:ascii="Times New Roman" w:hAnsi="Times New Roman" w:cs="Times New Roman"/>
                <w:b/>
              </w:rPr>
              <w:t>885</w:t>
            </w:r>
            <w:bookmarkEnd w:id="9"/>
            <w:r w:rsidRPr="00A121F3">
              <w:rPr>
                <w:rFonts w:ascii="Times New Roman" w:hAnsi="Times New Roman" w:cs="Times New Roman"/>
                <w:b/>
              </w:rPr>
              <w:t xml:space="preserve"> </w:t>
            </w:r>
            <w:r w:rsidR="00E6611F" w:rsidRPr="00E6611F">
              <w:rPr>
                <w:rFonts w:ascii="Times New Roman" w:hAnsi="Times New Roman" w:cs="Times New Roman"/>
                <w:b/>
              </w:rPr>
              <w:t xml:space="preserve">exported to </w:t>
            </w:r>
            <w:r w:rsidR="00E6611F">
              <w:rPr>
                <w:rFonts w:ascii="Times New Roman" w:hAnsi="Times New Roman" w:cs="Times New Roman"/>
                <w:b/>
              </w:rPr>
              <w:t>E</w:t>
            </w:r>
            <w:r w:rsidR="00E6611F" w:rsidRPr="00E6611F">
              <w:rPr>
                <w:rFonts w:ascii="Times New Roman" w:hAnsi="Times New Roman" w:cs="Times New Roman"/>
                <w:b/>
              </w:rPr>
              <w:t>nd</w:t>
            </w:r>
            <w:r w:rsidR="00E6611F">
              <w:rPr>
                <w:rFonts w:ascii="Times New Roman" w:hAnsi="Times New Roman" w:cs="Times New Roman"/>
                <w:b/>
              </w:rPr>
              <w:t>N</w:t>
            </w:r>
            <w:r w:rsidR="00E6611F" w:rsidRPr="00E6611F">
              <w:rPr>
                <w:rFonts w:ascii="Times New Roman" w:hAnsi="Times New Roman" w:cs="Times New Roman"/>
                <w:b/>
              </w:rPr>
              <w:t>ote Virtual Library</w:t>
            </w:r>
            <w:r w:rsidR="00E6611F">
              <w:rPr>
                <w:rFonts w:ascii="Times New Roman" w:hAnsi="Times New Roman" w:cs="Times New Roman"/>
                <w:b/>
              </w:rPr>
              <w:t>, a</w:t>
            </w:r>
            <w:r w:rsidR="00E6611F" w:rsidRPr="00E6611F">
              <w:rPr>
                <w:rFonts w:ascii="Times New Roman" w:hAnsi="Times New Roman" w:cs="Times New Roman"/>
                <w:b/>
              </w:rPr>
              <w:t xml:space="preserve">fter </w:t>
            </w:r>
            <w:r w:rsidR="00E6611F">
              <w:rPr>
                <w:rFonts w:ascii="Times New Roman" w:hAnsi="Times New Roman" w:cs="Times New Roman"/>
                <w:b/>
              </w:rPr>
              <w:t>t</w:t>
            </w:r>
            <w:r w:rsidR="00E6611F" w:rsidRPr="00E6611F">
              <w:rPr>
                <w:rFonts w:ascii="Times New Roman" w:hAnsi="Times New Roman" w:cs="Times New Roman"/>
                <w:b/>
              </w:rPr>
              <w:t xml:space="preserve">itle </w:t>
            </w:r>
            <w:r w:rsidR="00E6611F">
              <w:rPr>
                <w:rFonts w:ascii="Times New Roman" w:hAnsi="Times New Roman" w:cs="Times New Roman"/>
                <w:b/>
              </w:rPr>
              <w:t>s</w:t>
            </w:r>
            <w:r w:rsidR="00E6611F" w:rsidRPr="00E6611F">
              <w:rPr>
                <w:rFonts w:ascii="Times New Roman" w:hAnsi="Times New Roman" w:cs="Times New Roman"/>
                <w:b/>
              </w:rPr>
              <w:t>creening</w:t>
            </w:r>
          </w:p>
        </w:tc>
        <w:tc>
          <w:tcPr>
            <w:tcW w:w="1161" w:type="dxa"/>
          </w:tcPr>
          <w:p w14:paraId="22523471" w14:textId="3B2866BB" w:rsidR="00696E77" w:rsidRDefault="00696E77" w:rsidP="00DF54F3">
            <w:pPr>
              <w:spacing w:before="240" w:after="240"/>
              <w:rPr>
                <w:rFonts w:ascii="Times New Roman" w:hAnsi="Times New Roman" w:cs="Times New Roman"/>
              </w:rPr>
            </w:pPr>
            <w:r w:rsidRPr="00696E77">
              <w:rPr>
                <w:rFonts w:ascii="Times New Roman" w:hAnsi="Times New Roman" w:cs="Times New Roman"/>
              </w:rPr>
              <w:t>149</w:t>
            </w:r>
          </w:p>
        </w:tc>
        <w:tc>
          <w:tcPr>
            <w:tcW w:w="1537" w:type="dxa"/>
          </w:tcPr>
          <w:p w14:paraId="46B29E21" w14:textId="7EFE5BF7" w:rsidR="00696E77" w:rsidRDefault="00696E77" w:rsidP="00DF54F3">
            <w:pPr>
              <w:spacing w:before="240" w:after="240"/>
              <w:rPr>
                <w:rFonts w:ascii="Times New Roman" w:hAnsi="Times New Roman" w:cs="Times New Roman"/>
              </w:rPr>
            </w:pPr>
            <w:r w:rsidRPr="00696E77">
              <w:rPr>
                <w:rFonts w:ascii="Times New Roman" w:hAnsi="Times New Roman" w:cs="Times New Roman"/>
              </w:rPr>
              <w:t>347</w:t>
            </w:r>
          </w:p>
        </w:tc>
        <w:tc>
          <w:tcPr>
            <w:tcW w:w="1130" w:type="dxa"/>
          </w:tcPr>
          <w:p w14:paraId="4D6931FA" w14:textId="1DD9638B" w:rsidR="00696E77" w:rsidRDefault="00696E77" w:rsidP="00DF54F3">
            <w:pPr>
              <w:spacing w:before="240" w:after="240"/>
              <w:rPr>
                <w:rFonts w:ascii="Times New Roman" w:hAnsi="Times New Roman" w:cs="Times New Roman"/>
              </w:rPr>
            </w:pPr>
            <w:r w:rsidRPr="00696E77">
              <w:rPr>
                <w:rFonts w:ascii="Times New Roman" w:hAnsi="Times New Roman" w:cs="Times New Roman"/>
              </w:rPr>
              <w:t>14</w:t>
            </w:r>
          </w:p>
        </w:tc>
        <w:tc>
          <w:tcPr>
            <w:tcW w:w="1136" w:type="dxa"/>
          </w:tcPr>
          <w:p w14:paraId="57AF236D" w14:textId="7643D913" w:rsidR="00696E77" w:rsidRDefault="00696E77" w:rsidP="00DF54F3">
            <w:pPr>
              <w:spacing w:before="240" w:after="240"/>
              <w:rPr>
                <w:rFonts w:ascii="Times New Roman" w:hAnsi="Times New Roman" w:cs="Times New Roman"/>
              </w:rPr>
            </w:pPr>
            <w:r w:rsidRPr="00696E77">
              <w:rPr>
                <w:rFonts w:ascii="Times New Roman" w:hAnsi="Times New Roman" w:cs="Times New Roman"/>
              </w:rPr>
              <w:t>215</w:t>
            </w:r>
          </w:p>
        </w:tc>
        <w:tc>
          <w:tcPr>
            <w:tcW w:w="1131" w:type="dxa"/>
          </w:tcPr>
          <w:p w14:paraId="74EF041B" w14:textId="358A3AD0" w:rsidR="00696E77" w:rsidRDefault="00696E77" w:rsidP="00DF54F3">
            <w:pPr>
              <w:spacing w:before="240" w:after="240"/>
              <w:rPr>
                <w:rFonts w:ascii="Times New Roman" w:hAnsi="Times New Roman" w:cs="Times New Roman"/>
              </w:rPr>
            </w:pPr>
            <w:r w:rsidRPr="00696E77">
              <w:rPr>
                <w:rFonts w:ascii="Times New Roman" w:hAnsi="Times New Roman" w:cs="Times New Roman"/>
              </w:rPr>
              <w:t>160</w:t>
            </w:r>
          </w:p>
        </w:tc>
      </w:tr>
      <w:tr w:rsidR="006737B0" w14:paraId="404F70DA" w14:textId="77777777" w:rsidTr="00D56F08">
        <w:tc>
          <w:tcPr>
            <w:tcW w:w="16018" w:type="dxa"/>
            <w:gridSpan w:val="7"/>
          </w:tcPr>
          <w:p w14:paraId="49A87A63" w14:textId="527B943A" w:rsidR="00FC119F" w:rsidRDefault="006737B0" w:rsidP="00DF54F3">
            <w:pPr>
              <w:spacing w:before="240" w:after="240"/>
              <w:rPr>
                <w:rFonts w:ascii="Times New Roman" w:hAnsi="Times New Roman" w:cs="Times New Roman"/>
                <w:sz w:val="20"/>
                <w:szCs w:val="20"/>
              </w:rPr>
            </w:pPr>
            <w:r w:rsidRPr="00E6577D">
              <w:rPr>
                <w:rFonts w:ascii="Times New Roman" w:hAnsi="Times New Roman" w:cs="Times New Roman"/>
                <w:sz w:val="20"/>
                <w:szCs w:val="20"/>
              </w:rPr>
              <w:t xml:space="preserve">Note: </w:t>
            </w:r>
            <w:r w:rsidR="00E6577D" w:rsidRPr="00E6577D">
              <w:rPr>
                <w:rFonts w:ascii="Times New Roman" w:hAnsi="Times New Roman" w:cs="Times New Roman"/>
                <w:sz w:val="20"/>
                <w:szCs w:val="20"/>
              </w:rPr>
              <w:t>N/A the Platform doesn</w:t>
            </w:r>
            <w:r w:rsidR="00826E90">
              <w:rPr>
                <w:rFonts w:ascii="Times New Roman" w:hAnsi="Times New Roman" w:cs="Times New Roman"/>
                <w:sz w:val="20"/>
                <w:szCs w:val="20"/>
              </w:rPr>
              <w:t>’</w:t>
            </w:r>
            <w:r w:rsidR="00E6577D" w:rsidRPr="00E6577D">
              <w:rPr>
                <w:rFonts w:ascii="Times New Roman" w:hAnsi="Times New Roman" w:cs="Times New Roman"/>
                <w:sz w:val="20"/>
                <w:szCs w:val="20"/>
              </w:rPr>
              <w:t>t allow multiple search to be ran separately and combine</w:t>
            </w:r>
            <w:r w:rsidR="00E6577D">
              <w:rPr>
                <w:rFonts w:ascii="Times New Roman" w:hAnsi="Times New Roman" w:cs="Times New Roman"/>
                <w:sz w:val="20"/>
                <w:szCs w:val="20"/>
              </w:rPr>
              <w:t xml:space="preserve"> the hits on a new run</w:t>
            </w:r>
            <w:r w:rsidR="00FC119F">
              <w:rPr>
                <w:rFonts w:ascii="Times New Roman" w:hAnsi="Times New Roman" w:cs="Times New Roman"/>
                <w:sz w:val="20"/>
                <w:szCs w:val="20"/>
              </w:rPr>
              <w:t xml:space="preserve">. </w:t>
            </w:r>
          </w:p>
          <w:p w14:paraId="194670AD" w14:textId="4B585E64" w:rsidR="00FC119F" w:rsidRDefault="00FC119F" w:rsidP="00FC119F">
            <w:pPr>
              <w:spacing w:before="240" w:after="240"/>
              <w:rPr>
                <w:rFonts w:ascii="Times New Roman" w:hAnsi="Times New Roman" w:cs="Times New Roman"/>
                <w:sz w:val="20"/>
                <w:szCs w:val="20"/>
              </w:rPr>
            </w:pPr>
            <w:r>
              <w:rPr>
                <w:rFonts w:ascii="Times New Roman" w:hAnsi="Times New Roman" w:cs="Times New Roman"/>
                <w:sz w:val="20"/>
                <w:szCs w:val="20"/>
              </w:rPr>
              <w:t>*</w:t>
            </w:r>
            <w:r>
              <w:t xml:space="preserve"> </w:t>
            </w:r>
            <w:r w:rsidRPr="00FC119F">
              <w:rPr>
                <w:rFonts w:ascii="Times New Roman" w:hAnsi="Times New Roman" w:cs="Times New Roman"/>
                <w:sz w:val="20"/>
                <w:szCs w:val="20"/>
              </w:rPr>
              <w:t xml:space="preserve">EBSCOhost </w:t>
            </w:r>
            <w:r>
              <w:rPr>
                <w:rFonts w:ascii="Times New Roman" w:hAnsi="Times New Roman" w:cs="Times New Roman"/>
                <w:sz w:val="20"/>
                <w:szCs w:val="20"/>
              </w:rPr>
              <w:t>(</w:t>
            </w:r>
            <w:r w:rsidRPr="00FC119F">
              <w:rPr>
                <w:rFonts w:ascii="Times New Roman" w:hAnsi="Times New Roman" w:cs="Times New Roman"/>
                <w:sz w:val="20"/>
                <w:szCs w:val="20"/>
              </w:rPr>
              <w:t xml:space="preserve">Academic Search Complete, CINAHL with full text, Health Source – Consumer/Nursing/Academic Editions, </w:t>
            </w:r>
            <w:proofErr w:type="spellStart"/>
            <w:r w:rsidRPr="00FC119F">
              <w:rPr>
                <w:rFonts w:ascii="Times New Roman" w:hAnsi="Times New Roman" w:cs="Times New Roman"/>
                <w:sz w:val="20"/>
                <w:szCs w:val="20"/>
              </w:rPr>
              <w:t>MedLine</w:t>
            </w:r>
            <w:proofErr w:type="spellEnd"/>
            <w:r w:rsidRPr="00FC119F">
              <w:rPr>
                <w:rFonts w:ascii="Times New Roman" w:hAnsi="Times New Roman" w:cs="Times New Roman"/>
                <w:sz w:val="20"/>
                <w:szCs w:val="20"/>
              </w:rPr>
              <w:t xml:space="preserve"> with full text, and </w:t>
            </w:r>
            <w:proofErr w:type="spellStart"/>
            <w:r w:rsidRPr="00FC119F">
              <w:rPr>
                <w:rFonts w:ascii="Times New Roman" w:hAnsi="Times New Roman" w:cs="Times New Roman"/>
                <w:sz w:val="20"/>
                <w:szCs w:val="20"/>
              </w:rPr>
              <w:t>MedLine</w:t>
            </w:r>
            <w:proofErr w:type="spellEnd"/>
            <w:r w:rsidRPr="00FC119F">
              <w:rPr>
                <w:rFonts w:ascii="Times New Roman" w:hAnsi="Times New Roman" w:cs="Times New Roman"/>
                <w:sz w:val="20"/>
                <w:szCs w:val="20"/>
              </w:rPr>
              <w:t xml:space="preserve">), </w:t>
            </w:r>
          </w:p>
          <w:p w14:paraId="6718DFD2" w14:textId="0868B477" w:rsidR="006737B0" w:rsidRPr="00FC119F" w:rsidRDefault="00FC119F" w:rsidP="00FC119F">
            <w:pPr>
              <w:spacing w:before="240" w:after="240"/>
              <w:rPr>
                <w:rFonts w:ascii="Times New Roman" w:hAnsi="Times New Roman" w:cs="Times New Roman"/>
                <w:sz w:val="20"/>
                <w:szCs w:val="20"/>
              </w:rPr>
            </w:pPr>
            <w:r>
              <w:rPr>
                <w:rFonts w:ascii="Times New Roman" w:hAnsi="Times New Roman" w:cs="Times New Roman"/>
                <w:sz w:val="20"/>
                <w:szCs w:val="20"/>
              </w:rPr>
              <w:t>**</w:t>
            </w:r>
            <w:r w:rsidRPr="00FC119F">
              <w:rPr>
                <w:rFonts w:ascii="Times New Roman" w:hAnsi="Times New Roman" w:cs="Times New Roman"/>
                <w:sz w:val="20"/>
                <w:szCs w:val="20"/>
              </w:rPr>
              <w:t>Ovid (</w:t>
            </w:r>
            <w:proofErr w:type="spellStart"/>
            <w:r w:rsidRPr="00FC119F">
              <w:rPr>
                <w:rFonts w:ascii="Times New Roman" w:hAnsi="Times New Roman" w:cs="Times New Roman"/>
                <w:sz w:val="20"/>
                <w:szCs w:val="20"/>
              </w:rPr>
              <w:t>Journals@Ovid</w:t>
            </w:r>
            <w:proofErr w:type="spellEnd"/>
            <w:r w:rsidRPr="00FC119F">
              <w:rPr>
                <w:rFonts w:ascii="Times New Roman" w:hAnsi="Times New Roman" w:cs="Times New Roman"/>
                <w:sz w:val="20"/>
                <w:szCs w:val="20"/>
              </w:rPr>
              <w:t xml:space="preserve"> Ful</w:t>
            </w:r>
            <w:r>
              <w:rPr>
                <w:rFonts w:ascii="Times New Roman" w:hAnsi="Times New Roman" w:cs="Times New Roman"/>
                <w:sz w:val="20"/>
                <w:szCs w:val="20"/>
              </w:rPr>
              <w:t xml:space="preserve">l Text, and Your </w:t>
            </w:r>
            <w:proofErr w:type="spellStart"/>
            <w:r>
              <w:rPr>
                <w:rFonts w:ascii="Times New Roman" w:hAnsi="Times New Roman" w:cs="Times New Roman"/>
                <w:sz w:val="20"/>
                <w:szCs w:val="20"/>
              </w:rPr>
              <w:t>Journals@Ovid</w:t>
            </w:r>
            <w:proofErr w:type="spellEnd"/>
            <w:r>
              <w:rPr>
                <w:rFonts w:ascii="Times New Roman" w:hAnsi="Times New Roman" w:cs="Times New Roman"/>
                <w:sz w:val="20"/>
                <w:szCs w:val="20"/>
              </w:rPr>
              <w:t>)</w:t>
            </w:r>
          </w:p>
        </w:tc>
      </w:tr>
    </w:tbl>
    <w:p w14:paraId="638E164C" w14:textId="77777777" w:rsidR="00DF54F3" w:rsidRDefault="00DF54F3" w:rsidP="00A42F92">
      <w:pPr>
        <w:spacing w:before="240" w:line="480" w:lineRule="auto"/>
        <w:jc w:val="both"/>
        <w:rPr>
          <w:rFonts w:ascii="Times New Roman" w:hAnsi="Times New Roman" w:cs="Times New Roman"/>
        </w:rPr>
        <w:sectPr w:rsidR="00DF54F3" w:rsidSect="00DF54F3">
          <w:pgSz w:w="16840" w:h="11900" w:orient="landscape"/>
          <w:pgMar w:top="720" w:right="720" w:bottom="720" w:left="720" w:header="720" w:footer="720" w:gutter="0"/>
          <w:cols w:space="720"/>
          <w:docGrid w:linePitch="360"/>
        </w:sectPr>
      </w:pPr>
    </w:p>
    <w:p w14:paraId="245FBD1E" w14:textId="3B74D69A" w:rsidR="00AA760F" w:rsidRPr="00AC1C70" w:rsidRDefault="00AC1C70" w:rsidP="00F22659">
      <w:pPr>
        <w:pStyle w:val="ListParagraph"/>
        <w:keepNext/>
        <w:keepLines/>
        <w:numPr>
          <w:ilvl w:val="0"/>
          <w:numId w:val="23"/>
        </w:numPr>
        <w:spacing w:before="240" w:line="360" w:lineRule="auto"/>
        <w:outlineLvl w:val="0"/>
        <w:rPr>
          <w:rFonts w:ascii="Times New Roman" w:eastAsia="Times New Roman" w:hAnsi="Times New Roman" w:cs="Times New Roman"/>
          <w:b/>
        </w:rPr>
      </w:pPr>
      <w:bookmarkStart w:id="10" w:name="_Toc62267469"/>
      <w:bookmarkStart w:id="11" w:name="_Hlk37455568"/>
      <w:bookmarkEnd w:id="6"/>
      <w:r>
        <w:rPr>
          <w:rFonts w:ascii="Times New Roman" w:eastAsia="Times New Roman" w:hAnsi="Times New Roman" w:cs="Times New Roman"/>
          <w:b/>
        </w:rPr>
        <w:t>Results of</w:t>
      </w:r>
      <w:r w:rsidR="001D3588" w:rsidRPr="001D3588">
        <w:t xml:space="preserve"> </w:t>
      </w:r>
      <w:r w:rsidR="001D3588" w:rsidRPr="001D3588">
        <w:rPr>
          <w:rFonts w:ascii="Times New Roman" w:eastAsia="Times New Roman" w:hAnsi="Times New Roman" w:cs="Times New Roman"/>
          <w:b/>
        </w:rPr>
        <w:t>methodological quality (or risk of bias)</w:t>
      </w:r>
      <w:r w:rsidR="001D3588" w:rsidRPr="001D3588">
        <w:t xml:space="preserve"> </w:t>
      </w:r>
      <w:r w:rsidR="001D3588">
        <w:rPr>
          <w:rFonts w:ascii="Times New Roman" w:eastAsia="Times New Roman" w:hAnsi="Times New Roman" w:cs="Times New Roman"/>
          <w:b/>
        </w:rPr>
        <w:t>a</w:t>
      </w:r>
      <w:r w:rsidR="001D3588" w:rsidRPr="001D3588">
        <w:rPr>
          <w:rFonts w:ascii="Times New Roman" w:eastAsia="Times New Roman" w:hAnsi="Times New Roman" w:cs="Times New Roman"/>
          <w:b/>
        </w:rPr>
        <w:t>ssessment of each included study</w:t>
      </w:r>
      <w:bookmarkEnd w:id="10"/>
    </w:p>
    <w:bookmarkEnd w:id="11"/>
    <w:p w14:paraId="02E82B57" w14:textId="2B36B7AC" w:rsidR="00D92ADD" w:rsidRDefault="00D92ADD" w:rsidP="00D92ADD">
      <w:pPr>
        <w:spacing w:before="240" w:line="360" w:lineRule="auto"/>
        <w:jc w:val="both"/>
        <w:rPr>
          <w:rFonts w:ascii="Times New Roman" w:eastAsia="Calibri" w:hAnsi="Times New Roman" w:cs="Times New Roman"/>
          <w:lang w:val="en-ZA"/>
        </w:rPr>
      </w:pPr>
      <w:r w:rsidRPr="00D92ADD">
        <w:rPr>
          <w:rFonts w:ascii="Times New Roman" w:eastAsia="Calibri" w:hAnsi="Times New Roman" w:cs="Times New Roman"/>
          <w:lang w:val="en-ZA"/>
        </w:rPr>
        <w:t xml:space="preserve">The methodological quality (or risk of bias) of each included study was assessed by two reviewers independently, </w:t>
      </w:r>
      <w:bookmarkStart w:id="12" w:name="_Hlk37464629"/>
      <w:r w:rsidRPr="00D92ADD">
        <w:rPr>
          <w:rFonts w:ascii="Times New Roman" w:eastAsia="Calibri" w:hAnsi="Times New Roman" w:cs="Times New Roman"/>
          <w:lang w:val="en-ZA"/>
        </w:rPr>
        <w:t xml:space="preserve">using the </w:t>
      </w:r>
      <w:r w:rsidRPr="00D92ADD">
        <w:rPr>
          <w:rFonts w:ascii="Times New Roman" w:eastAsia="Calibri" w:hAnsi="Times New Roman" w:cs="Times New Roman"/>
          <w:i/>
          <w:iCs/>
          <w:lang w:val="en-ZA"/>
        </w:rPr>
        <w:t>Mixed Methods Appraisal Tool</w:t>
      </w:r>
      <w:r w:rsidRPr="00D92ADD">
        <w:rPr>
          <w:rFonts w:ascii="Times New Roman" w:eastAsia="Calibri" w:hAnsi="Times New Roman" w:cs="Times New Roman"/>
          <w:lang w:val="en-ZA"/>
        </w:rPr>
        <w:t xml:space="preserve"> (MMAT) – Version 2018</w:t>
      </w:r>
      <w:proofErr w:type="gramStart"/>
      <w:r w:rsidRPr="00D92ADD">
        <w:rPr>
          <w:rFonts w:ascii="Times New Roman" w:eastAsia="Calibri" w:hAnsi="Times New Roman" w:cs="Times New Roman"/>
          <w:lang w:val="en-ZA"/>
        </w:rPr>
        <w:t>,</w:t>
      </w:r>
      <w:r w:rsidR="00D875FF" w:rsidRPr="00D875FF">
        <w:rPr>
          <w:rFonts w:ascii="Times New Roman" w:eastAsia="Calibri" w:hAnsi="Times New Roman" w:cs="Times New Roman"/>
          <w:noProof/>
          <w:vertAlign w:val="superscript"/>
          <w:lang w:val="en-ZA"/>
        </w:rPr>
        <w:t>1</w:t>
      </w:r>
      <w:proofErr w:type="gramEnd"/>
      <w:r w:rsidRPr="00D92ADD">
        <w:rPr>
          <w:rFonts w:ascii="Times New Roman" w:eastAsia="Calibri" w:hAnsi="Times New Roman" w:cs="Times New Roman"/>
          <w:lang w:val="en-ZA"/>
        </w:rPr>
        <w:t xml:space="preserve"> two core assessment domains and five further assessment domains deemed relevant</w:t>
      </w:r>
      <w:r>
        <w:t xml:space="preserve"> </w:t>
      </w:r>
      <w:r w:rsidRPr="00D92ADD">
        <w:rPr>
          <w:rFonts w:ascii="Times New Roman" w:eastAsia="Calibri" w:hAnsi="Times New Roman" w:cs="Times New Roman"/>
          <w:lang w:val="en-ZA"/>
        </w:rPr>
        <w:t>to appraise the methodological quality of cross-sectional studies.</w:t>
      </w:r>
      <w:r w:rsidR="00D875FF" w:rsidRPr="00D875FF">
        <w:rPr>
          <w:rFonts w:ascii="Times New Roman" w:eastAsia="Calibri" w:hAnsi="Times New Roman" w:cs="Times New Roman"/>
          <w:noProof/>
          <w:vertAlign w:val="superscript"/>
          <w:lang w:val="en-ZA"/>
        </w:rPr>
        <w:t>2</w:t>
      </w:r>
      <w:bookmarkEnd w:id="12"/>
      <w:r w:rsidRPr="00D92ADD">
        <w:rPr>
          <w:rFonts w:ascii="Times New Roman" w:eastAsia="Calibri" w:hAnsi="Times New Roman" w:cs="Times New Roman"/>
          <w:lang w:val="en-ZA"/>
        </w:rPr>
        <w:t xml:space="preserve"> The summary of the domains critically assessed are</w:t>
      </w:r>
      <w:r w:rsidRPr="004076D3">
        <w:t xml:space="preserve"> </w:t>
      </w:r>
      <w:r w:rsidRPr="00D92ADD">
        <w:rPr>
          <w:rFonts w:ascii="Times New Roman" w:eastAsia="Calibri" w:hAnsi="Times New Roman" w:cs="Times New Roman"/>
          <w:lang w:val="en-ZA"/>
        </w:rPr>
        <w:t>provided as supplementary material (Supplementary Appendix No. 2 file).</w:t>
      </w:r>
      <w:r>
        <w:rPr>
          <w:rFonts w:ascii="Times New Roman" w:eastAsia="Calibri" w:hAnsi="Times New Roman" w:cs="Times New Roman"/>
          <w:lang w:val="en-ZA"/>
        </w:rPr>
        <w:t xml:space="preserve"> Based on the assessment of each domain, a</w:t>
      </w:r>
      <w:r w:rsidRPr="008377B0">
        <w:rPr>
          <w:rFonts w:ascii="Times New Roman" w:eastAsia="Calibri" w:hAnsi="Times New Roman" w:cs="Times New Roman"/>
          <w:lang w:val="en-ZA"/>
        </w:rPr>
        <w:t xml:space="preserve">n overall percentage quality score was calculated for </w:t>
      </w:r>
      <w:r>
        <w:rPr>
          <w:rFonts w:ascii="Times New Roman" w:eastAsia="Calibri" w:hAnsi="Times New Roman" w:cs="Times New Roman"/>
          <w:lang w:val="en-ZA"/>
        </w:rPr>
        <w:t xml:space="preserve">each </w:t>
      </w:r>
      <w:r w:rsidRPr="008377B0">
        <w:rPr>
          <w:rFonts w:ascii="Times New Roman" w:eastAsia="Calibri" w:hAnsi="Times New Roman" w:cs="Times New Roman"/>
          <w:lang w:val="en-ZA"/>
        </w:rPr>
        <w:t>included stud</w:t>
      </w:r>
      <w:r>
        <w:rPr>
          <w:rFonts w:ascii="Times New Roman" w:eastAsia="Calibri" w:hAnsi="Times New Roman" w:cs="Times New Roman"/>
          <w:lang w:val="en-ZA"/>
        </w:rPr>
        <w:t xml:space="preserve">y (study quality of </w:t>
      </w:r>
      <w:r w:rsidR="00D875FF">
        <w:rPr>
          <w:rFonts w:ascii="Times New Roman" w:eastAsia="Calibri" w:hAnsi="Times New Roman" w:cs="Times New Roman"/>
          <w:lang w:val="en-ZA"/>
        </w:rPr>
        <w:t>reporting)</w:t>
      </w:r>
      <w:r w:rsidRPr="008377B0">
        <w:rPr>
          <w:rFonts w:ascii="Times New Roman" w:eastAsia="Calibri" w:hAnsi="Times New Roman" w:cs="Times New Roman"/>
          <w:lang w:val="en-ZA"/>
        </w:rPr>
        <w:t xml:space="preserve"> and</w:t>
      </w:r>
      <w:r>
        <w:rPr>
          <w:rFonts w:ascii="Times New Roman" w:eastAsia="Calibri" w:hAnsi="Times New Roman" w:cs="Times New Roman"/>
          <w:lang w:val="en-ZA"/>
        </w:rPr>
        <w:t xml:space="preserve"> </w:t>
      </w:r>
      <w:bookmarkStart w:id="13" w:name="_Hlk39419979"/>
      <w:r>
        <w:rPr>
          <w:rFonts w:ascii="Times New Roman" w:eastAsia="Calibri" w:hAnsi="Times New Roman" w:cs="Times New Roman"/>
          <w:lang w:val="en-ZA"/>
        </w:rPr>
        <w:t>the overall risk of bias across domains</w:t>
      </w:r>
      <w:bookmarkEnd w:id="13"/>
      <w:r>
        <w:rPr>
          <w:rFonts w:ascii="Times New Roman" w:eastAsia="Calibri" w:hAnsi="Times New Roman" w:cs="Times New Roman"/>
          <w:lang w:val="en-ZA"/>
        </w:rPr>
        <w:t xml:space="preserve">. The </w:t>
      </w:r>
      <w:r w:rsidRPr="008377B0">
        <w:rPr>
          <w:rFonts w:ascii="Times New Roman" w:eastAsia="Calibri" w:hAnsi="Times New Roman" w:cs="Times New Roman"/>
          <w:lang w:val="en-ZA"/>
        </w:rPr>
        <w:t>scores were interpreted as of low quality if ≤ 50 per cent – average quality if 51 – 75 per cent - and high quality if 76 – 100 per cent</w:t>
      </w:r>
    </w:p>
    <w:p w14:paraId="6D192DD7" w14:textId="1AD81791" w:rsidR="00F441AE" w:rsidRPr="00D92ADD" w:rsidRDefault="00D92ADD" w:rsidP="00D92ADD">
      <w:pPr>
        <w:spacing w:before="240" w:line="360" w:lineRule="auto"/>
        <w:jc w:val="both"/>
        <w:rPr>
          <w:rFonts w:ascii="Times New Roman" w:eastAsia="Calibri" w:hAnsi="Times New Roman" w:cs="Times New Roman"/>
          <w:lang w:val="en-ZA"/>
        </w:rPr>
      </w:pPr>
      <w:r>
        <w:rPr>
          <w:rFonts w:ascii="Times New Roman" w:eastAsia="Calibri" w:hAnsi="Times New Roman" w:cs="Times New Roman"/>
          <w:lang w:val="en-ZA"/>
        </w:rPr>
        <w:t xml:space="preserve">The overall quality of evidence (or certainty in the findings) for each outcome collected was assessed based on study methodological quality, results from sensitivity analysis, and by downgrading and upgrading the baseline quality score for cross-sectional studies, according to the domains specified in the </w:t>
      </w:r>
      <w:r w:rsidRPr="00E82B0D">
        <w:rPr>
          <w:rFonts w:ascii="Times New Roman" w:eastAsia="Calibri" w:hAnsi="Times New Roman" w:cs="Times New Roman"/>
          <w:i/>
          <w:iCs/>
          <w:lang w:val="en-ZA"/>
        </w:rPr>
        <w:t>grades of recommendation, assessment, development, and evaluation</w:t>
      </w:r>
      <w:r>
        <w:rPr>
          <w:rFonts w:ascii="Times New Roman" w:eastAsia="Calibri" w:hAnsi="Times New Roman" w:cs="Times New Roman"/>
          <w:lang w:val="en-ZA"/>
        </w:rPr>
        <w:t xml:space="preserve"> (GRADE) guidelines.</w:t>
      </w:r>
      <w:r>
        <w:rPr>
          <w:rFonts w:ascii="Times New Roman" w:eastAsia="Calibri" w:hAnsi="Times New Roman" w:cs="Times New Roman"/>
          <w:lang w:val="en-ZA"/>
        </w:rPr>
        <w:fldChar w:fldCharType="begin"/>
      </w:r>
      <w:r w:rsidR="00D875FF">
        <w:rPr>
          <w:rFonts w:ascii="Times New Roman" w:eastAsia="Calibri" w:hAnsi="Times New Roman" w:cs="Times New Roman"/>
          <w:lang w:val="en-ZA"/>
        </w:rPr>
        <w:instrText xml:space="preserve"> ADDIN EN.CITE &lt;EndNote&gt;&lt;Cite&gt;&lt;Author&gt;Guyatt&lt;/Author&gt;&lt;Year&gt;2008&lt;/Year&gt;&lt;RecNum&gt;38&lt;/RecNum&gt;&lt;DisplayText&gt;&lt;style face="superscript"&gt;3&lt;/style&gt;&lt;/DisplayText&gt;&lt;record&gt;&lt;rec-number&gt;38&lt;/rec-number&gt;&lt;foreign-keys&gt;&lt;key app="EN" db-id="0esd2adr825e5ieeze7xaasdr52vawv0eade" timestamp="1588497361"&gt;38&lt;/key&gt;&lt;/foreign-keys&gt;&lt;ref-type name="Journal Article"&gt;17&lt;/ref-type&gt;&lt;contributors&gt;&lt;authors&gt;&lt;author&gt;Guyatt, Gordon H&lt;/author&gt;&lt;author&gt;Oxman, Andrew D&lt;/author&gt;&lt;author&gt;Vist, Gunn E&lt;/author&gt;&lt;author&gt;Kunz, Regina&lt;/author&gt;&lt;author&gt;Falck-Ytter, Yngve&lt;/author&gt;&lt;author&gt;Alonso-Coello, Pablo&lt;/author&gt;&lt;author&gt;Schünemann, Holger J&lt;/author&gt;&lt;/authors&gt;&lt;/contributors&gt;&lt;titles&gt;&lt;title&gt;GRADE: an emerging consensus on rating quality of evidence and strength of recommendations&lt;/title&gt;&lt;secondary-title&gt;Bmj&lt;/secondary-title&gt;&lt;/titles&gt;&lt;periodical&gt;&lt;full-title&gt;Bmj&lt;/full-title&gt;&lt;/periodical&gt;&lt;pages&gt;924-926&lt;/pages&gt;&lt;volume&gt;336&lt;/volume&gt;&lt;number&gt;7650&lt;/number&gt;&lt;dates&gt;&lt;year&gt;2008&lt;/year&gt;&lt;/dates&gt;&lt;isbn&gt;0959-8138&lt;/isbn&gt;&lt;urls&gt;&lt;/urls&gt;&lt;/record&gt;&lt;/Cite&gt;&lt;/EndNote&gt;</w:instrText>
      </w:r>
      <w:r>
        <w:rPr>
          <w:rFonts w:ascii="Times New Roman" w:eastAsia="Calibri" w:hAnsi="Times New Roman" w:cs="Times New Roman"/>
          <w:lang w:val="en-ZA"/>
        </w:rPr>
        <w:fldChar w:fldCharType="separate"/>
      </w:r>
      <w:r w:rsidR="00D875FF" w:rsidRPr="00D875FF">
        <w:rPr>
          <w:rFonts w:ascii="Times New Roman" w:eastAsia="Calibri" w:hAnsi="Times New Roman" w:cs="Times New Roman"/>
          <w:noProof/>
          <w:vertAlign w:val="superscript"/>
          <w:lang w:val="en-ZA"/>
        </w:rPr>
        <w:t>3</w:t>
      </w:r>
      <w:r>
        <w:rPr>
          <w:rFonts w:ascii="Times New Roman" w:eastAsia="Calibri" w:hAnsi="Times New Roman" w:cs="Times New Roman"/>
          <w:lang w:val="en-ZA"/>
        </w:rPr>
        <w:fldChar w:fldCharType="end"/>
      </w:r>
    </w:p>
    <w:p w14:paraId="438AEDC2" w14:textId="0AB96CF7" w:rsidR="009A42C0" w:rsidRPr="009A42C0" w:rsidRDefault="00770CF7" w:rsidP="009A42C0">
      <w:pPr>
        <w:pStyle w:val="Caption"/>
        <w:spacing w:before="240" w:line="360" w:lineRule="auto"/>
        <w:rPr>
          <w:rFonts w:ascii="Times New Roman" w:eastAsia="Calibri" w:hAnsi="Times New Roman" w:cs="Times New Roman"/>
          <w:i w:val="0"/>
          <w:color w:val="auto"/>
          <w:sz w:val="24"/>
          <w:szCs w:val="24"/>
          <w:lang w:val="en-ZA"/>
        </w:rPr>
      </w:pPr>
      <w:r w:rsidRPr="00770CF7">
        <w:rPr>
          <w:rFonts w:ascii="Times New Roman" w:hAnsi="Times New Roman" w:cs="Times New Roman"/>
          <w:b/>
          <w:i w:val="0"/>
          <w:color w:val="auto"/>
          <w:sz w:val="24"/>
          <w:szCs w:val="24"/>
        </w:rPr>
        <w:t xml:space="preserve">Table </w:t>
      </w:r>
      <w:r w:rsidR="00CC0102">
        <w:rPr>
          <w:rFonts w:ascii="Times New Roman" w:hAnsi="Times New Roman" w:cs="Times New Roman"/>
          <w:b/>
          <w:i w:val="0"/>
          <w:noProof/>
          <w:color w:val="auto"/>
          <w:sz w:val="24"/>
          <w:szCs w:val="24"/>
        </w:rPr>
        <w:t>2</w:t>
      </w:r>
      <w:r w:rsidR="00AC1C70">
        <w:rPr>
          <w:rFonts w:ascii="Times New Roman" w:hAnsi="Times New Roman" w:cs="Times New Roman"/>
          <w:b/>
          <w:i w:val="0"/>
          <w:color w:val="auto"/>
          <w:sz w:val="24"/>
          <w:szCs w:val="24"/>
        </w:rPr>
        <w:t>:</w:t>
      </w:r>
      <w:r w:rsidRPr="00770CF7">
        <w:rPr>
          <w:rFonts w:ascii="Times New Roman" w:hAnsi="Times New Roman" w:cs="Times New Roman"/>
          <w:b/>
          <w:i w:val="0"/>
          <w:color w:val="auto"/>
          <w:sz w:val="24"/>
          <w:szCs w:val="24"/>
        </w:rPr>
        <w:t xml:space="preserve"> </w:t>
      </w:r>
      <w:r w:rsidR="009A42C0">
        <w:rPr>
          <w:rFonts w:ascii="Times New Roman" w:eastAsia="Times New Roman" w:hAnsi="Times New Roman" w:cs="Times New Roman"/>
          <w:i w:val="0"/>
          <w:color w:val="auto"/>
          <w:sz w:val="24"/>
          <w:szCs w:val="24"/>
        </w:rPr>
        <w:t>S</w:t>
      </w:r>
      <w:r w:rsidR="009A42C0" w:rsidRPr="009A42C0">
        <w:rPr>
          <w:rFonts w:ascii="Times New Roman" w:eastAsia="Times New Roman" w:hAnsi="Times New Roman" w:cs="Times New Roman"/>
          <w:i w:val="0"/>
          <w:color w:val="auto"/>
          <w:sz w:val="24"/>
          <w:szCs w:val="24"/>
        </w:rPr>
        <w:t>tudy quality (or risk of bias)</w:t>
      </w:r>
      <w:r w:rsidR="009A42C0">
        <w:rPr>
          <w:rFonts w:ascii="Times New Roman" w:eastAsia="Times New Roman" w:hAnsi="Times New Roman" w:cs="Times New Roman"/>
          <w:i w:val="0"/>
          <w:color w:val="auto"/>
          <w:sz w:val="24"/>
          <w:szCs w:val="24"/>
        </w:rPr>
        <w:t xml:space="preserve"> of</w:t>
      </w:r>
      <w:r w:rsidR="00545F7E" w:rsidRPr="00770CF7">
        <w:rPr>
          <w:rFonts w:ascii="Times New Roman" w:eastAsia="Times New Roman" w:hAnsi="Times New Roman" w:cs="Times New Roman"/>
          <w:i w:val="0"/>
          <w:color w:val="auto"/>
          <w:sz w:val="24"/>
          <w:szCs w:val="24"/>
        </w:rPr>
        <w:t xml:space="preserve"> individual </w:t>
      </w:r>
      <w:r w:rsidR="009A42C0">
        <w:rPr>
          <w:rFonts w:ascii="Times New Roman" w:eastAsia="Times New Roman" w:hAnsi="Times New Roman" w:cs="Times New Roman"/>
          <w:i w:val="0"/>
          <w:color w:val="auto"/>
          <w:sz w:val="24"/>
          <w:szCs w:val="24"/>
        </w:rPr>
        <w:t xml:space="preserve">included </w:t>
      </w:r>
      <w:r w:rsidR="00545F7E" w:rsidRPr="00770CF7">
        <w:rPr>
          <w:rFonts w:ascii="Times New Roman" w:eastAsia="Times New Roman" w:hAnsi="Times New Roman" w:cs="Times New Roman"/>
          <w:i w:val="0"/>
          <w:color w:val="auto"/>
          <w:sz w:val="24"/>
          <w:szCs w:val="24"/>
        </w:rPr>
        <w:t>studies using</w:t>
      </w:r>
      <w:r w:rsidR="00545F7E" w:rsidRPr="00770CF7">
        <w:rPr>
          <w:rFonts w:ascii="Times New Roman" w:eastAsia="Calibri" w:hAnsi="Times New Roman" w:cs="Times New Roman"/>
          <w:i w:val="0"/>
          <w:color w:val="auto"/>
          <w:sz w:val="24"/>
          <w:szCs w:val="24"/>
          <w:lang w:val="en-ZA"/>
        </w:rPr>
        <w:t xml:space="preserve"> the</w:t>
      </w:r>
      <w:bookmarkStart w:id="14" w:name="_Hlk23650042"/>
      <w:r w:rsidR="00545F7E" w:rsidRPr="00770CF7">
        <w:rPr>
          <w:rFonts w:ascii="Times New Roman" w:eastAsia="Calibri" w:hAnsi="Times New Roman" w:cs="Times New Roman"/>
          <w:i w:val="0"/>
          <w:color w:val="auto"/>
          <w:sz w:val="24"/>
          <w:szCs w:val="24"/>
          <w:lang w:val="en-ZA"/>
        </w:rPr>
        <w:t xml:space="preserve"> Mixed Methods Appraisal Tool (MMAT) – Version 2018 </w:t>
      </w:r>
      <w:bookmarkEnd w:id="14"/>
      <w:r w:rsidR="00545F7E" w:rsidRPr="00770CF7">
        <w:rPr>
          <w:rFonts w:ascii="Times New Roman" w:eastAsia="Calibri" w:hAnsi="Times New Roman" w:cs="Times New Roman"/>
          <w:i w:val="0"/>
          <w:color w:val="auto"/>
          <w:sz w:val="24"/>
          <w:szCs w:val="24"/>
          <w:lang w:val="en-ZA"/>
        </w:rPr>
        <w:fldChar w:fldCharType="begin"/>
      </w:r>
      <w:r w:rsidR="00D875FF">
        <w:rPr>
          <w:rFonts w:ascii="Times New Roman" w:eastAsia="Calibri" w:hAnsi="Times New Roman" w:cs="Times New Roman"/>
          <w:i w:val="0"/>
          <w:color w:val="auto"/>
          <w:sz w:val="24"/>
          <w:szCs w:val="24"/>
          <w:lang w:val="en-ZA"/>
        </w:rPr>
        <w:instrText xml:space="preserve"> ADDIN EN.CITE &lt;EndNote&gt;&lt;Cite&gt;&lt;Author&gt;Hong&lt;/Author&gt;&lt;Year&gt;2018&lt;/Year&gt;&lt;RecNum&gt;38&lt;/RecNum&gt;&lt;DisplayText&gt;&lt;style face="superscript"&gt;1&lt;/style&gt;&lt;/DisplayText&gt;&lt;record&gt;&lt;rec-number&gt;38&lt;/rec-number&gt;&lt;foreign-keys&gt;&lt;key app="EN" db-id="50tdztxdge2907ee52dvf0di2wwrft25s2xr" timestamp="1572751050"&gt;38&lt;/key&gt;&lt;/foreign-keys&gt;&lt;ref-type name="Journal Article"&gt;17&lt;/ref-type&gt;&lt;contributors&gt;&lt;authors&gt;&lt;author&gt;Hong, Quan Nha&lt;/author&gt;&lt;author&gt;Pluye, Pierre&lt;/author&gt;&lt;author&gt;Fàbregues, Sergi&lt;/author&gt;&lt;author&gt;Bartlett, Gillian&lt;/author&gt;&lt;author&gt;Boardman, Felicity&lt;/author&gt;&lt;author&gt;Cargo, Margaret&lt;/author&gt;&lt;author&gt;Dagenais, Pierre&lt;/author&gt;&lt;author&gt;GagnonM-P, Griffiths F&lt;/author&gt;&lt;author&gt;Nicolau, B&lt;/author&gt;&lt;author&gt;O&amp;apos;Cathain, A&lt;/author&gt;&lt;/authors&gt;&lt;/contributors&gt;&lt;titles&gt;&lt;title&gt;Mixed methods appraisal tool (MMAT), version 2018&lt;/title&gt;&lt;secondary-title&gt;IC Canadian Intellectual Property Office, Industry Canada&lt;/secondary-title&gt;&lt;/titles&gt;&lt;periodical&gt;&lt;full-title&gt;IC Canadian Intellectual Property Office, Industry Canada&lt;/full-title&gt;&lt;/periodical&gt;&lt;dates&gt;&lt;year&gt;2018&lt;/year&gt;&lt;/dates&gt;&lt;urls&gt;&lt;/urls&gt;&lt;/record&gt;&lt;/Cite&gt;&lt;/EndNote&gt;</w:instrText>
      </w:r>
      <w:r w:rsidR="00545F7E" w:rsidRPr="00770CF7">
        <w:rPr>
          <w:rFonts w:ascii="Times New Roman" w:eastAsia="Calibri" w:hAnsi="Times New Roman" w:cs="Times New Roman"/>
          <w:i w:val="0"/>
          <w:color w:val="auto"/>
          <w:sz w:val="24"/>
          <w:szCs w:val="24"/>
          <w:lang w:val="en-ZA"/>
        </w:rPr>
        <w:fldChar w:fldCharType="separate"/>
      </w:r>
      <w:r w:rsidR="00D875FF" w:rsidRPr="00D875FF">
        <w:rPr>
          <w:rFonts w:ascii="Times New Roman" w:eastAsia="Calibri" w:hAnsi="Times New Roman" w:cs="Times New Roman"/>
          <w:i w:val="0"/>
          <w:noProof/>
          <w:color w:val="auto"/>
          <w:sz w:val="24"/>
          <w:szCs w:val="24"/>
          <w:vertAlign w:val="superscript"/>
          <w:lang w:val="en-ZA"/>
        </w:rPr>
        <w:t>1</w:t>
      </w:r>
      <w:r w:rsidR="00545F7E" w:rsidRPr="00770CF7">
        <w:rPr>
          <w:rFonts w:ascii="Times New Roman" w:eastAsia="Calibri" w:hAnsi="Times New Roman" w:cs="Times New Roman"/>
          <w:i w:val="0"/>
          <w:color w:val="auto"/>
          <w:sz w:val="24"/>
          <w:szCs w:val="24"/>
          <w:lang w:val="en-ZA"/>
        </w:rPr>
        <w:fldChar w:fldCharType="end"/>
      </w:r>
      <w:r w:rsidR="00672436">
        <w:rPr>
          <w:rFonts w:ascii="Times New Roman" w:eastAsia="Calibri" w:hAnsi="Times New Roman" w:cs="Times New Roman"/>
          <w:i w:val="0"/>
          <w:color w:val="auto"/>
          <w:sz w:val="24"/>
          <w:szCs w:val="24"/>
          <w:lang w:val="en-ZA"/>
        </w:rPr>
        <w:t xml:space="preserve"> adapted for </w:t>
      </w:r>
      <w:r w:rsidR="009A42C0">
        <w:rPr>
          <w:rFonts w:ascii="Times New Roman" w:eastAsia="Calibri" w:hAnsi="Times New Roman" w:cs="Times New Roman"/>
          <w:i w:val="0"/>
          <w:color w:val="auto"/>
          <w:sz w:val="24"/>
          <w:szCs w:val="24"/>
          <w:lang w:val="en-ZA"/>
        </w:rPr>
        <w:t>cross-sectional studies</w:t>
      </w:r>
    </w:p>
    <w:tbl>
      <w:tblPr>
        <w:tblW w:w="5000" w:type="pct"/>
        <w:tblLayout w:type="fixed"/>
        <w:tblLook w:val="04A0" w:firstRow="1" w:lastRow="0" w:firstColumn="1" w:lastColumn="0" w:noHBand="0" w:noVBand="1"/>
      </w:tblPr>
      <w:tblGrid>
        <w:gridCol w:w="2405"/>
        <w:gridCol w:w="1985"/>
        <w:gridCol w:w="1702"/>
        <w:gridCol w:w="1702"/>
        <w:gridCol w:w="1163"/>
        <w:gridCol w:w="1163"/>
        <w:gridCol w:w="1167"/>
        <w:gridCol w:w="1163"/>
        <w:gridCol w:w="1170"/>
        <w:gridCol w:w="1770"/>
      </w:tblGrid>
      <w:tr w:rsidR="00B61CBA" w:rsidRPr="003550AB" w14:paraId="3189559A" w14:textId="77777777" w:rsidTr="00B4155B">
        <w:trPr>
          <w:trHeight w:val="409"/>
          <w:tblHeader/>
        </w:trPr>
        <w:tc>
          <w:tcPr>
            <w:tcW w:w="781" w:type="pct"/>
            <w:vMerge w:val="restart"/>
            <w:tcBorders>
              <w:top w:val="single" w:sz="4" w:space="0" w:color="auto"/>
              <w:left w:val="single" w:sz="4" w:space="0" w:color="auto"/>
              <w:right w:val="single" w:sz="4" w:space="0" w:color="auto"/>
            </w:tcBorders>
            <w:shd w:val="clear" w:color="auto" w:fill="auto"/>
            <w:hideMark/>
          </w:tcPr>
          <w:p w14:paraId="62007EFA" w14:textId="77777777" w:rsidR="00B61CBA" w:rsidRPr="0045302E" w:rsidRDefault="00B61CBA" w:rsidP="00B61CBA">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w:t>
            </w:r>
          </w:p>
          <w:p w14:paraId="2676456A" w14:textId="481437DA" w:rsidR="00B61CBA" w:rsidRPr="0045302E" w:rsidRDefault="00B61CBA" w:rsidP="00B61CBA">
            <w:pP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b/>
                <w:bCs/>
                <w:color w:val="000000"/>
                <w:sz w:val="18"/>
                <w:szCs w:val="18"/>
                <w:lang w:eastAsia="en-GB"/>
              </w:rPr>
              <w:t>First author, Year, Reference</w:t>
            </w:r>
          </w:p>
        </w:tc>
        <w:tc>
          <w:tcPr>
            <w:tcW w:w="645" w:type="pct"/>
            <w:vMerge w:val="restart"/>
            <w:tcBorders>
              <w:top w:val="single" w:sz="4" w:space="0" w:color="auto"/>
              <w:left w:val="nil"/>
              <w:right w:val="single" w:sz="4" w:space="0" w:color="auto"/>
            </w:tcBorders>
          </w:tcPr>
          <w:p w14:paraId="45CEBE7E" w14:textId="77777777" w:rsidR="00B61CBA" w:rsidRDefault="00B61CBA" w:rsidP="00B61CBA">
            <w:pPr>
              <w:rPr>
                <w:rFonts w:ascii="Times New Roman" w:eastAsia="Times New Roman" w:hAnsi="Times New Roman" w:cs="Times New Roman"/>
                <w:b/>
                <w:bCs/>
                <w:color w:val="000000"/>
                <w:sz w:val="18"/>
                <w:szCs w:val="18"/>
                <w:lang w:eastAsia="en-GB"/>
              </w:rPr>
            </w:pPr>
          </w:p>
          <w:p w14:paraId="22981381" w14:textId="3E11A409" w:rsidR="00B61CBA" w:rsidRPr="00B61CBA" w:rsidRDefault="00B61CBA" w:rsidP="00011E97">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b/>
                <w:bCs/>
                <w:color w:val="000000"/>
                <w:sz w:val="18"/>
                <w:szCs w:val="18"/>
                <w:lang w:eastAsia="en-GB"/>
              </w:rPr>
              <w:t>Country</w:t>
            </w:r>
          </w:p>
        </w:tc>
        <w:tc>
          <w:tcPr>
            <w:tcW w:w="1106"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DBF3792" w14:textId="2344D47A" w:rsidR="00B61CBA" w:rsidRPr="008A5050" w:rsidRDefault="00B61CBA" w:rsidP="00B61CBA">
            <w:pPr>
              <w:jc w:val="center"/>
              <w:rPr>
                <w:rFonts w:ascii="Times New Roman" w:eastAsia="Times New Roman" w:hAnsi="Times New Roman" w:cs="Times New Roman"/>
                <w:b/>
                <w:bCs/>
                <w:color w:val="000000"/>
                <w:sz w:val="18"/>
                <w:szCs w:val="18"/>
                <w:lang w:eastAsia="en-GB"/>
              </w:rPr>
            </w:pPr>
            <w:r w:rsidRPr="008A5050">
              <w:rPr>
                <w:rFonts w:ascii="Times New Roman" w:eastAsia="Times New Roman" w:hAnsi="Times New Roman" w:cs="Times New Roman"/>
                <w:b/>
                <w:bCs/>
                <w:color w:val="000000"/>
                <w:sz w:val="18"/>
                <w:szCs w:val="18"/>
                <w:lang w:eastAsia="en-GB"/>
              </w:rPr>
              <w:t>Screening questions</w:t>
            </w:r>
          </w:p>
          <w:p w14:paraId="2251B85E" w14:textId="7BC3A4DE" w:rsidR="00B61CBA" w:rsidRPr="0045302E" w:rsidRDefault="00B61CBA" w:rsidP="00B61CBA">
            <w:pPr>
              <w:jc w:val="center"/>
              <w:rPr>
                <w:rFonts w:ascii="Times New Roman" w:eastAsia="Times New Roman" w:hAnsi="Times New Roman" w:cs="Times New Roman"/>
                <w:b/>
                <w:bCs/>
                <w:color w:val="000000"/>
                <w:sz w:val="18"/>
                <w:szCs w:val="18"/>
                <w:lang w:eastAsia="en-GB"/>
              </w:rPr>
            </w:pPr>
            <w:r w:rsidRPr="008A5050">
              <w:rPr>
                <w:rFonts w:ascii="Times New Roman" w:eastAsia="Times New Roman" w:hAnsi="Times New Roman" w:cs="Times New Roman"/>
                <w:b/>
                <w:bCs/>
                <w:color w:val="000000"/>
                <w:sz w:val="18"/>
                <w:szCs w:val="18"/>
                <w:lang w:eastAsia="en-GB"/>
              </w:rPr>
              <w:t>(for all types)</w:t>
            </w:r>
          </w:p>
        </w:tc>
        <w:tc>
          <w:tcPr>
            <w:tcW w:w="1893" w:type="pct"/>
            <w:gridSpan w:val="5"/>
            <w:tcBorders>
              <w:top w:val="single" w:sz="4" w:space="0" w:color="auto"/>
              <w:left w:val="nil"/>
              <w:bottom w:val="single" w:sz="4" w:space="0" w:color="auto"/>
              <w:right w:val="single" w:sz="4" w:space="0" w:color="000000"/>
            </w:tcBorders>
            <w:shd w:val="clear" w:color="auto" w:fill="auto"/>
            <w:vAlign w:val="center"/>
            <w:hideMark/>
          </w:tcPr>
          <w:p w14:paraId="020CAB5F" w14:textId="71799E17" w:rsidR="00B61CBA" w:rsidRPr="0045302E" w:rsidRDefault="00483073"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 xml:space="preserve">. </w:t>
            </w:r>
            <w:r w:rsidR="00845AC6" w:rsidRPr="00845AC6">
              <w:rPr>
                <w:rFonts w:ascii="Times New Roman" w:eastAsia="Times New Roman" w:hAnsi="Times New Roman" w:cs="Times New Roman"/>
                <w:b/>
                <w:bCs/>
                <w:color w:val="000000"/>
                <w:sz w:val="18"/>
                <w:szCs w:val="18"/>
                <w:lang w:eastAsia="en-GB"/>
              </w:rPr>
              <w:t>Quantitative non-randomi</w:t>
            </w:r>
            <w:r w:rsidR="00826E90">
              <w:rPr>
                <w:rFonts w:ascii="Times New Roman" w:eastAsia="Times New Roman" w:hAnsi="Times New Roman" w:cs="Times New Roman"/>
                <w:b/>
                <w:bCs/>
                <w:color w:val="000000"/>
                <w:sz w:val="18"/>
                <w:szCs w:val="18"/>
                <w:lang w:eastAsia="en-GB"/>
              </w:rPr>
              <w:t>s</w:t>
            </w:r>
            <w:r w:rsidR="00845AC6" w:rsidRPr="00845AC6">
              <w:rPr>
                <w:rFonts w:ascii="Times New Roman" w:eastAsia="Times New Roman" w:hAnsi="Times New Roman" w:cs="Times New Roman"/>
                <w:b/>
                <w:bCs/>
                <w:color w:val="000000"/>
                <w:sz w:val="18"/>
                <w:szCs w:val="18"/>
                <w:lang w:eastAsia="en-GB"/>
              </w:rPr>
              <w:t>ed studies</w:t>
            </w:r>
          </w:p>
        </w:tc>
        <w:tc>
          <w:tcPr>
            <w:tcW w:w="575" w:type="pct"/>
            <w:vMerge w:val="restart"/>
            <w:tcBorders>
              <w:top w:val="single" w:sz="4" w:space="0" w:color="auto"/>
              <w:left w:val="nil"/>
              <w:right w:val="single" w:sz="4" w:space="0" w:color="auto"/>
            </w:tcBorders>
            <w:vAlign w:val="center"/>
          </w:tcPr>
          <w:p w14:paraId="7E70340A" w14:textId="77777777" w:rsidR="00B61CBA" w:rsidRPr="0045302E" w:rsidRDefault="00B61CBA" w:rsidP="00B61CBA">
            <w:pPr>
              <w:jc w:val="center"/>
              <w:rPr>
                <w:rFonts w:ascii="Times New Roman" w:eastAsia="Times New Roman" w:hAnsi="Times New Roman" w:cs="Times New Roman"/>
                <w:b/>
                <w:bCs/>
                <w:color w:val="000000"/>
                <w:sz w:val="18"/>
                <w:szCs w:val="18"/>
                <w:lang w:eastAsia="en-GB"/>
              </w:rPr>
            </w:pPr>
            <w:r w:rsidRPr="0045302E">
              <w:rPr>
                <w:rFonts w:ascii="Times New Roman" w:eastAsia="Times New Roman" w:hAnsi="Times New Roman" w:cs="Times New Roman"/>
                <w:b/>
                <w:bCs/>
                <w:color w:val="000000"/>
                <w:sz w:val="18"/>
                <w:szCs w:val="18"/>
                <w:lang w:eastAsia="en-GB"/>
              </w:rPr>
              <w:t>Score* (%)</w:t>
            </w:r>
          </w:p>
        </w:tc>
      </w:tr>
      <w:tr w:rsidR="00B61CBA" w:rsidRPr="003550AB" w14:paraId="0C7C7888" w14:textId="77777777" w:rsidTr="00B4155B">
        <w:trPr>
          <w:trHeight w:val="412"/>
          <w:tblHeader/>
        </w:trPr>
        <w:tc>
          <w:tcPr>
            <w:tcW w:w="781" w:type="pct"/>
            <w:vMerge/>
            <w:tcBorders>
              <w:left w:val="single" w:sz="4" w:space="0" w:color="auto"/>
              <w:bottom w:val="single" w:sz="4" w:space="0" w:color="auto"/>
              <w:right w:val="single" w:sz="4" w:space="0" w:color="auto"/>
            </w:tcBorders>
            <w:shd w:val="clear" w:color="auto" w:fill="auto"/>
            <w:vAlign w:val="center"/>
            <w:hideMark/>
          </w:tcPr>
          <w:p w14:paraId="7CA5B30F" w14:textId="0BEEC4CC" w:rsidR="00B61CBA" w:rsidRPr="0045302E" w:rsidRDefault="00B61CBA" w:rsidP="00B61CBA">
            <w:pPr>
              <w:rPr>
                <w:rFonts w:ascii="Times New Roman" w:eastAsia="Times New Roman" w:hAnsi="Times New Roman" w:cs="Times New Roman"/>
                <w:b/>
                <w:bCs/>
                <w:color w:val="000000"/>
                <w:sz w:val="18"/>
                <w:szCs w:val="18"/>
                <w:lang w:eastAsia="en-GB"/>
              </w:rPr>
            </w:pPr>
          </w:p>
        </w:tc>
        <w:tc>
          <w:tcPr>
            <w:tcW w:w="645" w:type="pct"/>
            <w:vMerge/>
            <w:tcBorders>
              <w:left w:val="nil"/>
              <w:bottom w:val="single" w:sz="4" w:space="0" w:color="auto"/>
              <w:right w:val="single" w:sz="4" w:space="0" w:color="auto"/>
            </w:tcBorders>
          </w:tcPr>
          <w:p w14:paraId="5690C94A" w14:textId="77777777" w:rsidR="00B61CBA" w:rsidRDefault="00B61CBA" w:rsidP="00B61CBA">
            <w:pPr>
              <w:jc w:val="center"/>
              <w:rPr>
                <w:rFonts w:ascii="Times New Roman" w:eastAsia="Times New Roman" w:hAnsi="Times New Roman" w:cs="Times New Roman"/>
                <w:b/>
                <w:bCs/>
                <w:color w:val="000000"/>
                <w:sz w:val="18"/>
                <w:szCs w:val="18"/>
                <w:lang w:eastAsia="en-GB"/>
              </w:rPr>
            </w:pP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BD3368A" w14:textId="3F3104C5" w:rsidR="00B61CBA" w:rsidRPr="0045302E" w:rsidRDefault="00B61CBA"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S1</w:t>
            </w:r>
          </w:p>
        </w:tc>
        <w:tc>
          <w:tcPr>
            <w:tcW w:w="553" w:type="pct"/>
            <w:tcBorders>
              <w:top w:val="nil"/>
              <w:left w:val="nil"/>
              <w:bottom w:val="single" w:sz="4" w:space="0" w:color="auto"/>
              <w:right w:val="single" w:sz="4" w:space="0" w:color="auto"/>
            </w:tcBorders>
            <w:shd w:val="clear" w:color="auto" w:fill="auto"/>
            <w:vAlign w:val="center"/>
            <w:hideMark/>
          </w:tcPr>
          <w:p w14:paraId="66D29776" w14:textId="2614B050" w:rsidR="00B61CBA" w:rsidRPr="0045302E" w:rsidRDefault="00B61CBA"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S2</w:t>
            </w:r>
          </w:p>
        </w:tc>
        <w:tc>
          <w:tcPr>
            <w:tcW w:w="378" w:type="pct"/>
            <w:tcBorders>
              <w:top w:val="nil"/>
              <w:left w:val="nil"/>
              <w:bottom w:val="single" w:sz="4" w:space="0" w:color="auto"/>
              <w:right w:val="single" w:sz="4" w:space="0" w:color="auto"/>
            </w:tcBorders>
            <w:shd w:val="clear" w:color="auto" w:fill="auto"/>
            <w:vAlign w:val="center"/>
            <w:hideMark/>
          </w:tcPr>
          <w:p w14:paraId="7DD09CBB" w14:textId="37A124A4" w:rsidR="00B61CBA" w:rsidRPr="0045302E" w:rsidRDefault="006F683E"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.1</w:t>
            </w:r>
          </w:p>
        </w:tc>
        <w:tc>
          <w:tcPr>
            <w:tcW w:w="378" w:type="pct"/>
            <w:tcBorders>
              <w:top w:val="nil"/>
              <w:left w:val="nil"/>
              <w:bottom w:val="single" w:sz="4" w:space="0" w:color="auto"/>
              <w:right w:val="single" w:sz="4" w:space="0" w:color="auto"/>
            </w:tcBorders>
            <w:shd w:val="clear" w:color="auto" w:fill="auto"/>
            <w:vAlign w:val="center"/>
            <w:hideMark/>
          </w:tcPr>
          <w:p w14:paraId="4719A58C" w14:textId="045C15CF" w:rsidR="00B61CBA" w:rsidRPr="0045302E" w:rsidRDefault="006F683E"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.2</w:t>
            </w:r>
          </w:p>
        </w:tc>
        <w:tc>
          <w:tcPr>
            <w:tcW w:w="379" w:type="pct"/>
            <w:tcBorders>
              <w:top w:val="nil"/>
              <w:left w:val="nil"/>
              <w:bottom w:val="single" w:sz="4" w:space="0" w:color="auto"/>
              <w:right w:val="single" w:sz="4" w:space="0" w:color="auto"/>
            </w:tcBorders>
            <w:shd w:val="clear" w:color="auto" w:fill="auto"/>
            <w:vAlign w:val="center"/>
            <w:hideMark/>
          </w:tcPr>
          <w:p w14:paraId="3DF0D030" w14:textId="0ADE0B3F" w:rsidR="00B61CBA" w:rsidRPr="0045302E" w:rsidRDefault="006F683E"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.3</w:t>
            </w:r>
          </w:p>
        </w:tc>
        <w:tc>
          <w:tcPr>
            <w:tcW w:w="378" w:type="pct"/>
            <w:tcBorders>
              <w:top w:val="nil"/>
              <w:left w:val="nil"/>
              <w:bottom w:val="single" w:sz="4" w:space="0" w:color="auto"/>
              <w:right w:val="single" w:sz="4" w:space="0" w:color="auto"/>
            </w:tcBorders>
            <w:shd w:val="clear" w:color="auto" w:fill="auto"/>
            <w:vAlign w:val="center"/>
            <w:hideMark/>
          </w:tcPr>
          <w:p w14:paraId="5A6FA398" w14:textId="679A30F4" w:rsidR="00B61CBA" w:rsidRPr="0045302E" w:rsidRDefault="006F683E"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.4</w:t>
            </w:r>
          </w:p>
        </w:tc>
        <w:tc>
          <w:tcPr>
            <w:tcW w:w="380" w:type="pct"/>
            <w:tcBorders>
              <w:top w:val="nil"/>
              <w:left w:val="nil"/>
              <w:bottom w:val="single" w:sz="4" w:space="0" w:color="auto"/>
              <w:right w:val="single" w:sz="4" w:space="0" w:color="auto"/>
            </w:tcBorders>
            <w:shd w:val="clear" w:color="auto" w:fill="auto"/>
            <w:vAlign w:val="center"/>
            <w:hideMark/>
          </w:tcPr>
          <w:p w14:paraId="07E3D61D" w14:textId="53A9C02D" w:rsidR="00B61CBA" w:rsidRPr="0045302E" w:rsidRDefault="006F683E" w:rsidP="00B61CBA">
            <w:pPr>
              <w:jc w:val="center"/>
              <w:rPr>
                <w:rFonts w:ascii="Times New Roman" w:eastAsia="Times New Roman" w:hAnsi="Times New Roman" w:cs="Times New Roman"/>
                <w:b/>
                <w:bCs/>
                <w:color w:val="000000"/>
                <w:sz w:val="18"/>
                <w:szCs w:val="18"/>
                <w:lang w:eastAsia="en-GB"/>
              </w:rPr>
            </w:pPr>
            <w:r>
              <w:rPr>
                <w:rFonts w:ascii="Times New Roman" w:eastAsia="Times New Roman" w:hAnsi="Times New Roman" w:cs="Times New Roman"/>
                <w:b/>
                <w:bCs/>
                <w:color w:val="000000"/>
                <w:sz w:val="18"/>
                <w:szCs w:val="18"/>
                <w:lang w:eastAsia="en-GB"/>
              </w:rPr>
              <w:t>3</w:t>
            </w:r>
            <w:r w:rsidR="00B61CBA" w:rsidRPr="0045302E">
              <w:rPr>
                <w:rFonts w:ascii="Times New Roman" w:eastAsia="Times New Roman" w:hAnsi="Times New Roman" w:cs="Times New Roman"/>
                <w:b/>
                <w:bCs/>
                <w:color w:val="000000"/>
                <w:sz w:val="18"/>
                <w:szCs w:val="18"/>
                <w:lang w:eastAsia="en-GB"/>
              </w:rPr>
              <w:t>.5</w:t>
            </w:r>
          </w:p>
        </w:tc>
        <w:tc>
          <w:tcPr>
            <w:tcW w:w="575" w:type="pct"/>
            <w:vMerge/>
            <w:tcBorders>
              <w:left w:val="nil"/>
              <w:bottom w:val="single" w:sz="4" w:space="0" w:color="auto"/>
              <w:right w:val="single" w:sz="4" w:space="0" w:color="auto"/>
            </w:tcBorders>
            <w:vAlign w:val="center"/>
          </w:tcPr>
          <w:p w14:paraId="4451AD91" w14:textId="77777777" w:rsidR="00B61CBA" w:rsidRPr="0045302E" w:rsidRDefault="00B61CBA" w:rsidP="00B61CBA">
            <w:pPr>
              <w:jc w:val="center"/>
              <w:rPr>
                <w:rFonts w:ascii="Times New Roman" w:eastAsia="Times New Roman" w:hAnsi="Times New Roman" w:cs="Times New Roman"/>
                <w:b/>
                <w:bCs/>
                <w:color w:val="000000"/>
                <w:sz w:val="18"/>
                <w:szCs w:val="18"/>
                <w:lang w:eastAsia="en-GB"/>
              </w:rPr>
            </w:pPr>
          </w:p>
        </w:tc>
      </w:tr>
      <w:tr w:rsidR="00B2454B" w:rsidRPr="003550AB" w14:paraId="3E2ACFE7"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1E28BF9E" w14:textId="2AD9FD8E"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Abebe</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4</w:t>
            </w:r>
          </w:p>
        </w:tc>
        <w:tc>
          <w:tcPr>
            <w:tcW w:w="645" w:type="pct"/>
            <w:tcBorders>
              <w:top w:val="single" w:sz="4" w:space="0" w:color="auto"/>
              <w:left w:val="nil"/>
              <w:bottom w:val="single" w:sz="4" w:space="0" w:color="auto"/>
              <w:right w:val="single" w:sz="4" w:space="0" w:color="auto"/>
            </w:tcBorders>
            <w:vAlign w:val="center"/>
          </w:tcPr>
          <w:p w14:paraId="55147A4A" w14:textId="05458B5E" w:rsidR="00B2454B" w:rsidRPr="0045302E" w:rsidRDefault="00B2454B" w:rsidP="00B2454B">
            <w:pPr>
              <w:tabs>
                <w:tab w:val="left" w:pos="255"/>
              </w:tabs>
              <w:jc w:val="center"/>
              <w:rPr>
                <w:rFonts w:ascii="Times New Roman" w:eastAsia="Times New Roman" w:hAnsi="Times New Roman" w:cs="Times New Roman"/>
                <w:color w:val="000000"/>
                <w:sz w:val="18"/>
                <w:szCs w:val="18"/>
                <w:lang w:eastAsia="en-GB"/>
              </w:rPr>
            </w:pPr>
            <w:r w:rsidRPr="00580AD2">
              <w:rPr>
                <w:rFonts w:ascii="Times New Roman" w:eastAsia="Times New Roman" w:hAnsi="Times New Roman" w:cs="Times New Roman"/>
                <w:color w:val="000000"/>
                <w:sz w:val="18"/>
                <w:szCs w:val="18"/>
                <w:lang w:eastAsia="en-GB"/>
              </w:rPr>
              <w:t>Ethiopia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1C4BCB72" w14:textId="0B86FFE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3F7350D8" w14:textId="0F2FF41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19889BC3"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28CC46EE" w14:textId="0002335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3FC9F00D"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410B0986"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5F793B9C"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256210C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100</w:t>
            </w:r>
          </w:p>
        </w:tc>
      </w:tr>
      <w:tr w:rsidR="00B2454B" w:rsidRPr="003550AB" w14:paraId="01D11A72"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0B76A571" w14:textId="5BD331E0"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Agaba</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5</w:t>
            </w:r>
          </w:p>
        </w:tc>
        <w:tc>
          <w:tcPr>
            <w:tcW w:w="645" w:type="pct"/>
            <w:tcBorders>
              <w:top w:val="single" w:sz="4" w:space="0" w:color="auto"/>
              <w:left w:val="nil"/>
              <w:bottom w:val="single" w:sz="4" w:space="0" w:color="auto"/>
              <w:right w:val="single" w:sz="4" w:space="0" w:color="auto"/>
            </w:tcBorders>
            <w:vAlign w:val="center"/>
          </w:tcPr>
          <w:p w14:paraId="73CE2BC9" w14:textId="209773A2" w:rsidR="00B2454B" w:rsidRPr="0045302E" w:rsidRDefault="00B2454B" w:rsidP="00B2454B">
            <w:pPr>
              <w:jc w:val="center"/>
              <w:rPr>
                <w:rFonts w:ascii="Times New Roman" w:eastAsia="Times New Roman" w:hAnsi="Times New Roman" w:cs="Times New Roman"/>
                <w:color w:val="000000"/>
                <w:sz w:val="18"/>
                <w:szCs w:val="18"/>
                <w:lang w:eastAsia="en-GB"/>
              </w:rPr>
            </w:pPr>
            <w:r w:rsidRPr="00580AD2">
              <w:rPr>
                <w:rFonts w:ascii="Times New Roman" w:eastAsia="Times New Roman" w:hAnsi="Times New Roman" w:cs="Times New Roman"/>
                <w:color w:val="000000"/>
                <w:sz w:val="18"/>
                <w:szCs w:val="18"/>
                <w:lang w:eastAsia="en-GB"/>
              </w:rPr>
              <w:t>Nigeria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61B58F54" w14:textId="0DA45143"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5D1DF43F" w14:textId="253B9B6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511279DD" w14:textId="48708D2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4CD9F118" w14:textId="7C9DBD4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60030F71" w14:textId="49A147B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70744734" w14:textId="762DCEB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37DC77F9" w14:textId="44FDA09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7699B567" w14:textId="46675E74"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7ED0C968" w14:textId="77777777" w:rsidTr="00B4155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4DF03BCA" w14:textId="75F4380F"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Anteneh</w:t>
            </w:r>
            <w:proofErr w:type="spellEnd"/>
            <w:r w:rsidRPr="0042583E">
              <w:rPr>
                <w:rFonts w:ascii="Times New Roman" w:eastAsia="Calibri" w:hAnsi="Times New Roman" w:cs="Times New Roman"/>
                <w:sz w:val="20"/>
                <w:szCs w:val="20"/>
              </w:rPr>
              <w:t xml:space="preserve">, 2015 </w:t>
            </w:r>
            <w:r w:rsidR="00D875FF" w:rsidRPr="00D875FF">
              <w:rPr>
                <w:rFonts w:ascii="Times New Roman" w:eastAsia="Calibri" w:hAnsi="Times New Roman" w:cs="Times New Roman"/>
                <w:noProof/>
                <w:sz w:val="20"/>
                <w:szCs w:val="20"/>
                <w:vertAlign w:val="superscript"/>
              </w:rPr>
              <w:t>6</w:t>
            </w:r>
          </w:p>
        </w:tc>
        <w:tc>
          <w:tcPr>
            <w:tcW w:w="645" w:type="pct"/>
            <w:tcBorders>
              <w:top w:val="single" w:sz="4" w:space="0" w:color="auto"/>
              <w:left w:val="nil"/>
              <w:bottom w:val="single" w:sz="4" w:space="0" w:color="auto"/>
              <w:right w:val="single" w:sz="4" w:space="0" w:color="auto"/>
            </w:tcBorders>
            <w:vAlign w:val="center"/>
          </w:tcPr>
          <w:p w14:paraId="18D2D8A1" w14:textId="0A367528"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Ethiopia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14328CF4" w14:textId="4772C3E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344C1B28" w14:textId="33FEB2B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7F89809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59178204" w14:textId="5804021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75E3A6D8"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3984B30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32D5692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514FD5FA" w14:textId="27C7A35A"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48441010"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2ACBA912" w14:textId="6202975E"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Colecraft</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7</w:t>
            </w:r>
          </w:p>
        </w:tc>
        <w:tc>
          <w:tcPr>
            <w:tcW w:w="645" w:type="pct"/>
            <w:tcBorders>
              <w:top w:val="single" w:sz="4" w:space="0" w:color="auto"/>
              <w:left w:val="nil"/>
              <w:bottom w:val="single" w:sz="4" w:space="0" w:color="auto"/>
              <w:right w:val="single" w:sz="4" w:space="0" w:color="auto"/>
            </w:tcBorders>
            <w:vAlign w:val="center"/>
          </w:tcPr>
          <w:p w14:paraId="3DF0B404" w14:textId="27CE785E"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Ghana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6221EEFB" w14:textId="6BCD4C3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06AD7A16" w14:textId="591B38E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16DB3E6E" w14:textId="673491E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73F6AF37" w14:textId="42B4A15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59ACC618" w14:textId="21E08AF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54385CF6" w14:textId="3B9A5A5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w:t>
            </w:r>
          </w:p>
        </w:tc>
        <w:tc>
          <w:tcPr>
            <w:tcW w:w="380" w:type="pct"/>
            <w:tcBorders>
              <w:top w:val="nil"/>
              <w:left w:val="nil"/>
              <w:bottom w:val="single" w:sz="4" w:space="0" w:color="auto"/>
              <w:right w:val="single" w:sz="4" w:space="0" w:color="auto"/>
            </w:tcBorders>
            <w:shd w:val="clear" w:color="auto" w:fill="auto"/>
            <w:vAlign w:val="center"/>
            <w:hideMark/>
          </w:tcPr>
          <w:p w14:paraId="115325D5" w14:textId="6A7283D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75" w:type="pct"/>
            <w:tcBorders>
              <w:top w:val="nil"/>
              <w:left w:val="nil"/>
              <w:bottom w:val="single" w:sz="4" w:space="0" w:color="auto"/>
              <w:right w:val="single" w:sz="4" w:space="0" w:color="auto"/>
            </w:tcBorders>
            <w:vAlign w:val="center"/>
          </w:tcPr>
          <w:p w14:paraId="43EBCDD4" w14:textId="234E8230"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85.7</w:t>
            </w:r>
          </w:p>
        </w:tc>
      </w:tr>
      <w:tr w:rsidR="00B2454B" w:rsidRPr="003550AB" w14:paraId="152FB60E"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76290BAD" w14:textId="7A29FB61" w:rsidR="00B2454B" w:rsidRPr="0045302E" w:rsidRDefault="00B2454B" w:rsidP="00B2454B">
            <w:pPr>
              <w:rPr>
                <w:rFonts w:ascii="Times New Roman" w:eastAsia="Times New Roman" w:hAnsi="Times New Roman" w:cs="Times New Roman"/>
                <w:color w:val="000000"/>
                <w:sz w:val="18"/>
                <w:szCs w:val="18"/>
                <w:vertAlign w:val="superscript"/>
                <w:lang w:eastAsia="en-GB"/>
              </w:rPr>
            </w:pPr>
            <w:r w:rsidRPr="0042583E">
              <w:rPr>
                <w:rFonts w:ascii="Times New Roman" w:eastAsia="Calibri" w:hAnsi="Times New Roman" w:cs="Times New Roman"/>
                <w:sz w:val="20"/>
                <w:szCs w:val="20"/>
              </w:rPr>
              <w:t xml:space="preserve">Cox, 2016 </w:t>
            </w:r>
            <w:r w:rsidR="00D875FF" w:rsidRPr="00D875FF">
              <w:rPr>
                <w:rFonts w:ascii="Times New Roman" w:eastAsia="Calibri" w:hAnsi="Times New Roman" w:cs="Times New Roman"/>
                <w:noProof/>
                <w:sz w:val="20"/>
                <w:szCs w:val="20"/>
                <w:vertAlign w:val="superscript"/>
              </w:rPr>
              <w:t>8</w:t>
            </w:r>
          </w:p>
        </w:tc>
        <w:tc>
          <w:tcPr>
            <w:tcW w:w="645" w:type="pct"/>
            <w:tcBorders>
              <w:top w:val="single" w:sz="4" w:space="0" w:color="auto"/>
              <w:left w:val="nil"/>
              <w:bottom w:val="single" w:sz="4" w:space="0" w:color="auto"/>
              <w:right w:val="single" w:sz="4" w:space="0" w:color="auto"/>
            </w:tcBorders>
            <w:vAlign w:val="center"/>
          </w:tcPr>
          <w:p w14:paraId="0F057FE8" w14:textId="450997B5"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Malawi</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1FB1F232" w14:textId="5636CA8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79808CC5" w14:textId="0462962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6B577963" w14:textId="6CB3926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15D8AA34" w14:textId="5F9EBD65"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No</w:t>
            </w:r>
            <w:r w:rsidRPr="0045302E">
              <w:rPr>
                <w:rFonts w:ascii="Times New Roman" w:eastAsia="Times New Roman" w:hAnsi="Times New Roman" w:cs="Times New Roman"/>
                <w:color w:val="000000"/>
                <w:sz w:val="18"/>
                <w:szCs w:val="18"/>
                <w:lang w:eastAsia="en-GB"/>
              </w:rPr>
              <w:t xml:space="preserve"> </w:t>
            </w:r>
          </w:p>
        </w:tc>
        <w:tc>
          <w:tcPr>
            <w:tcW w:w="379" w:type="pct"/>
            <w:tcBorders>
              <w:top w:val="nil"/>
              <w:left w:val="nil"/>
              <w:bottom w:val="single" w:sz="4" w:space="0" w:color="auto"/>
              <w:right w:val="single" w:sz="4" w:space="0" w:color="auto"/>
            </w:tcBorders>
            <w:shd w:val="clear" w:color="auto" w:fill="auto"/>
            <w:vAlign w:val="center"/>
            <w:hideMark/>
          </w:tcPr>
          <w:p w14:paraId="34063B46" w14:textId="12E08EC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8" w:type="pct"/>
            <w:tcBorders>
              <w:top w:val="nil"/>
              <w:left w:val="nil"/>
              <w:bottom w:val="single" w:sz="4" w:space="0" w:color="auto"/>
              <w:right w:val="single" w:sz="4" w:space="0" w:color="auto"/>
            </w:tcBorders>
            <w:shd w:val="clear" w:color="auto" w:fill="auto"/>
            <w:vAlign w:val="center"/>
            <w:hideMark/>
          </w:tcPr>
          <w:p w14:paraId="6E1CB09D" w14:textId="77AF340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80" w:type="pct"/>
            <w:tcBorders>
              <w:top w:val="nil"/>
              <w:left w:val="nil"/>
              <w:bottom w:val="single" w:sz="4" w:space="0" w:color="auto"/>
              <w:right w:val="single" w:sz="4" w:space="0" w:color="auto"/>
            </w:tcBorders>
            <w:shd w:val="clear" w:color="auto" w:fill="auto"/>
            <w:vAlign w:val="center"/>
            <w:hideMark/>
          </w:tcPr>
          <w:p w14:paraId="5DB05C1D" w14:textId="176B8F7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7EB58802" w14:textId="1162C1F0"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3D88176A"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6267FE57" w14:textId="39A82E24"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Desalew</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9</w:t>
            </w:r>
          </w:p>
        </w:tc>
        <w:tc>
          <w:tcPr>
            <w:tcW w:w="645" w:type="pct"/>
            <w:tcBorders>
              <w:top w:val="single" w:sz="4" w:space="0" w:color="auto"/>
              <w:left w:val="nil"/>
              <w:bottom w:val="single" w:sz="4" w:space="0" w:color="auto"/>
              <w:right w:val="single" w:sz="4" w:space="0" w:color="auto"/>
            </w:tcBorders>
            <w:vAlign w:val="center"/>
          </w:tcPr>
          <w:p w14:paraId="2395C599" w14:textId="272A1419"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Ethiopia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4A9545D8" w14:textId="6108A45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6F26DBB1" w14:textId="4505D04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3533B4D1" w14:textId="146C890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1BAC7CCF" w14:textId="78E506E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433CE498" w14:textId="22D08FA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121A7B6E" w14:textId="4A6A4D3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w:t>
            </w:r>
          </w:p>
        </w:tc>
        <w:tc>
          <w:tcPr>
            <w:tcW w:w="380" w:type="pct"/>
            <w:tcBorders>
              <w:top w:val="nil"/>
              <w:left w:val="nil"/>
              <w:bottom w:val="single" w:sz="4" w:space="0" w:color="auto"/>
              <w:right w:val="single" w:sz="4" w:space="0" w:color="auto"/>
            </w:tcBorders>
            <w:shd w:val="clear" w:color="auto" w:fill="auto"/>
            <w:vAlign w:val="center"/>
            <w:hideMark/>
          </w:tcPr>
          <w:p w14:paraId="1CFDE721" w14:textId="3622EA0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5AEFD340" w14:textId="64F11622" w:rsidR="00B2454B" w:rsidRPr="0045302E" w:rsidRDefault="005F6665" w:rsidP="00B2454B">
            <w:pPr>
              <w:jc w:val="center"/>
              <w:rPr>
                <w:rFonts w:ascii="Times New Roman" w:eastAsia="Times New Roman" w:hAnsi="Times New Roman" w:cs="Times New Roman"/>
                <w:color w:val="000000"/>
                <w:sz w:val="18"/>
                <w:szCs w:val="18"/>
                <w:lang w:eastAsia="en-GB"/>
              </w:rPr>
            </w:pPr>
            <w:r w:rsidRPr="005F6665">
              <w:rPr>
                <w:rFonts w:ascii="Times New Roman" w:eastAsia="Times New Roman" w:hAnsi="Times New Roman" w:cs="Times New Roman"/>
                <w:color w:val="000000"/>
                <w:sz w:val="18"/>
                <w:szCs w:val="18"/>
                <w:lang w:eastAsia="en-GB"/>
              </w:rPr>
              <w:t>85.7</w:t>
            </w:r>
          </w:p>
        </w:tc>
      </w:tr>
      <w:tr w:rsidR="00B2454B" w:rsidRPr="003550AB" w14:paraId="6F67B8A8" w14:textId="77777777" w:rsidTr="00B4155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28F71D31" w14:textId="63C7F26B" w:rsidR="00B2454B" w:rsidRPr="0045302E" w:rsidRDefault="00B2454B" w:rsidP="00B2454B">
            <w:pPr>
              <w:rPr>
                <w:rFonts w:ascii="Times New Roman" w:eastAsia="Times New Roman" w:hAnsi="Times New Roman" w:cs="Times New Roman"/>
                <w:color w:val="000000"/>
                <w:sz w:val="18"/>
                <w:szCs w:val="18"/>
                <w:vertAlign w:val="superscript"/>
                <w:lang w:eastAsia="en-GB"/>
              </w:rPr>
            </w:pPr>
            <w:r w:rsidRPr="0042583E">
              <w:rPr>
                <w:rFonts w:ascii="Times New Roman" w:eastAsia="Calibri" w:hAnsi="Times New Roman" w:cs="Times New Roman"/>
                <w:sz w:val="20"/>
                <w:szCs w:val="20"/>
              </w:rPr>
              <w:t xml:space="preserve">Di </w:t>
            </w:r>
            <w:proofErr w:type="spellStart"/>
            <w:r w:rsidRPr="0042583E">
              <w:rPr>
                <w:rFonts w:ascii="Times New Roman" w:eastAsia="Calibri" w:hAnsi="Times New Roman" w:cs="Times New Roman"/>
                <w:sz w:val="20"/>
                <w:szCs w:val="20"/>
              </w:rPr>
              <w:t>Gioia</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10</w:t>
            </w:r>
          </w:p>
        </w:tc>
        <w:tc>
          <w:tcPr>
            <w:tcW w:w="645" w:type="pct"/>
            <w:tcBorders>
              <w:top w:val="single" w:sz="4" w:space="0" w:color="auto"/>
              <w:left w:val="nil"/>
              <w:bottom w:val="single" w:sz="4" w:space="0" w:color="auto"/>
              <w:right w:val="single" w:sz="4" w:space="0" w:color="auto"/>
            </w:tcBorders>
            <w:vAlign w:val="center"/>
          </w:tcPr>
          <w:p w14:paraId="404DEB58" w14:textId="22BE5642"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Madagascar</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2B27B8EB" w14:textId="43CA3B33"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45E8511A" w14:textId="326FBBB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5479E51B" w14:textId="0004F8F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63572D6D" w14:textId="0C3EE2E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227688A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3865A1F9" w14:textId="3693F5E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80" w:type="pct"/>
            <w:tcBorders>
              <w:top w:val="nil"/>
              <w:left w:val="nil"/>
              <w:bottom w:val="single" w:sz="4" w:space="0" w:color="auto"/>
              <w:right w:val="single" w:sz="4" w:space="0" w:color="auto"/>
            </w:tcBorders>
            <w:shd w:val="clear" w:color="auto" w:fill="auto"/>
            <w:vAlign w:val="center"/>
            <w:hideMark/>
          </w:tcPr>
          <w:p w14:paraId="2E039A7C" w14:textId="71F4129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575" w:type="pct"/>
            <w:tcBorders>
              <w:top w:val="nil"/>
              <w:left w:val="nil"/>
              <w:bottom w:val="single" w:sz="4" w:space="0" w:color="auto"/>
              <w:right w:val="single" w:sz="4" w:space="0" w:color="auto"/>
            </w:tcBorders>
            <w:vAlign w:val="center"/>
          </w:tcPr>
          <w:p w14:paraId="65BBC454" w14:textId="76BBBBD1"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w:t>
            </w:r>
          </w:p>
        </w:tc>
      </w:tr>
      <w:tr w:rsidR="00B2454B" w:rsidRPr="003550AB" w14:paraId="1E604F2D"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792405AE" w14:textId="420A1197"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Gebremichael</w:t>
            </w:r>
            <w:proofErr w:type="spellEnd"/>
            <w:r w:rsidRPr="0042583E">
              <w:rPr>
                <w:rFonts w:ascii="Times New Roman" w:eastAsia="Calibri" w:hAnsi="Times New Roman" w:cs="Times New Roman"/>
                <w:sz w:val="20"/>
                <w:szCs w:val="20"/>
              </w:rPr>
              <w:t xml:space="preserve">, 2019 </w:t>
            </w:r>
            <w:r w:rsidR="00D875FF" w:rsidRPr="00D875FF">
              <w:rPr>
                <w:rFonts w:ascii="Times New Roman" w:eastAsia="Calibri" w:hAnsi="Times New Roman" w:cs="Times New Roman"/>
                <w:noProof/>
                <w:sz w:val="20"/>
                <w:szCs w:val="20"/>
                <w:vertAlign w:val="superscript"/>
              </w:rPr>
              <w:t>11</w:t>
            </w:r>
          </w:p>
        </w:tc>
        <w:tc>
          <w:tcPr>
            <w:tcW w:w="645" w:type="pct"/>
            <w:tcBorders>
              <w:top w:val="single" w:sz="4" w:space="0" w:color="auto"/>
              <w:left w:val="nil"/>
              <w:bottom w:val="single" w:sz="4" w:space="0" w:color="auto"/>
              <w:right w:val="single" w:sz="4" w:space="0" w:color="auto"/>
            </w:tcBorders>
            <w:vAlign w:val="center"/>
          </w:tcPr>
          <w:p w14:paraId="28F726A2" w14:textId="65DB90DE"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Ethiopia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5FADFC4" w14:textId="084A645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6CEE0073" w14:textId="17730E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36905919" w14:textId="4356304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5AB6DA5D" w14:textId="2ABF658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33E40A29" w14:textId="1592951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4E66A1B5" w14:textId="1366A38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80" w:type="pct"/>
            <w:tcBorders>
              <w:top w:val="nil"/>
              <w:left w:val="nil"/>
              <w:bottom w:val="single" w:sz="4" w:space="0" w:color="auto"/>
              <w:right w:val="single" w:sz="4" w:space="0" w:color="auto"/>
            </w:tcBorders>
            <w:shd w:val="clear" w:color="auto" w:fill="auto"/>
            <w:vAlign w:val="center"/>
            <w:hideMark/>
          </w:tcPr>
          <w:p w14:paraId="52567C49" w14:textId="597DAF9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575" w:type="pct"/>
            <w:tcBorders>
              <w:top w:val="nil"/>
              <w:left w:val="nil"/>
              <w:bottom w:val="single" w:sz="4" w:space="0" w:color="auto"/>
              <w:right w:val="single" w:sz="4" w:space="0" w:color="auto"/>
            </w:tcBorders>
            <w:vAlign w:val="center"/>
          </w:tcPr>
          <w:p w14:paraId="3F78F51E" w14:textId="3212FFDC"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66DC31BF"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6FCA2B90" w14:textId="3389BE9A"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Soubeiga</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12</w:t>
            </w:r>
          </w:p>
        </w:tc>
        <w:tc>
          <w:tcPr>
            <w:tcW w:w="645" w:type="pct"/>
            <w:tcBorders>
              <w:top w:val="single" w:sz="4" w:space="0" w:color="auto"/>
              <w:left w:val="nil"/>
              <w:bottom w:val="single" w:sz="4" w:space="0" w:color="auto"/>
              <w:right w:val="single" w:sz="4" w:space="0" w:color="auto"/>
            </w:tcBorders>
            <w:vAlign w:val="center"/>
          </w:tcPr>
          <w:p w14:paraId="723D3379" w14:textId="64B86EA8"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Burkina Faso</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39F638B0" w14:textId="2C91D8F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5CE885EC" w14:textId="2672BC9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47021F4B"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37774C86" w14:textId="1519C24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76BF8712"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2CADA7F0" w14:textId="7B9E24B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80" w:type="pct"/>
            <w:tcBorders>
              <w:top w:val="nil"/>
              <w:left w:val="nil"/>
              <w:bottom w:val="single" w:sz="4" w:space="0" w:color="auto"/>
              <w:right w:val="single" w:sz="4" w:space="0" w:color="auto"/>
            </w:tcBorders>
            <w:shd w:val="clear" w:color="auto" w:fill="auto"/>
            <w:vAlign w:val="center"/>
            <w:hideMark/>
          </w:tcPr>
          <w:p w14:paraId="1D107955" w14:textId="1155097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75" w:type="pct"/>
            <w:tcBorders>
              <w:top w:val="nil"/>
              <w:left w:val="nil"/>
              <w:bottom w:val="single" w:sz="4" w:space="0" w:color="auto"/>
              <w:right w:val="single" w:sz="4" w:space="0" w:color="auto"/>
            </w:tcBorders>
            <w:vAlign w:val="center"/>
          </w:tcPr>
          <w:p w14:paraId="1BECCF5F" w14:textId="2180D7CE"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763C8D00"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286D5C1B" w14:textId="373C92E8"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Katalambula</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13</w:t>
            </w:r>
          </w:p>
        </w:tc>
        <w:tc>
          <w:tcPr>
            <w:tcW w:w="645" w:type="pct"/>
            <w:tcBorders>
              <w:top w:val="single" w:sz="4" w:space="0" w:color="auto"/>
              <w:left w:val="nil"/>
              <w:bottom w:val="single" w:sz="4" w:space="0" w:color="auto"/>
              <w:right w:val="single" w:sz="4" w:space="0" w:color="auto"/>
            </w:tcBorders>
            <w:vAlign w:val="center"/>
          </w:tcPr>
          <w:p w14:paraId="02F15255" w14:textId="41C81E70"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Tanzania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06734AFC" w14:textId="30ECAE8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1428E162" w14:textId="2D11A47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138B8E99" w14:textId="444C480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6BEA3C27" w14:textId="3618848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14128354" w14:textId="3DC3B8B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2544FB5E" w14:textId="797F67F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626C146C" w14:textId="3C78072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0C92C92D" w14:textId="5D01BE71"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5F6C2ED9" w14:textId="77777777" w:rsidTr="00B4155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0BFA280C" w14:textId="113E9E08"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Kejo</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14</w:t>
            </w:r>
          </w:p>
        </w:tc>
        <w:tc>
          <w:tcPr>
            <w:tcW w:w="645" w:type="pct"/>
            <w:tcBorders>
              <w:top w:val="single" w:sz="4" w:space="0" w:color="auto"/>
              <w:left w:val="nil"/>
              <w:bottom w:val="single" w:sz="4" w:space="0" w:color="auto"/>
              <w:right w:val="single" w:sz="4" w:space="0" w:color="auto"/>
            </w:tcBorders>
            <w:vAlign w:val="center"/>
          </w:tcPr>
          <w:p w14:paraId="637C89E4" w14:textId="5DD86152"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Tanzania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16DF0F55" w14:textId="7EF04B0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1524EF50" w14:textId="7EA891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63AC6839" w14:textId="7DF30FF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68273B01" w14:textId="42396E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440F8F92" w14:textId="1BA5494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2403B7B2" w14:textId="75D9FDF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80" w:type="pct"/>
            <w:tcBorders>
              <w:top w:val="nil"/>
              <w:left w:val="nil"/>
              <w:bottom w:val="single" w:sz="4" w:space="0" w:color="auto"/>
              <w:right w:val="single" w:sz="4" w:space="0" w:color="auto"/>
            </w:tcBorders>
            <w:shd w:val="clear" w:color="auto" w:fill="auto"/>
            <w:vAlign w:val="center"/>
            <w:hideMark/>
          </w:tcPr>
          <w:p w14:paraId="3DAAF178" w14:textId="220653A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2FF83092" w14:textId="609CA09C" w:rsidR="00B2454B" w:rsidRPr="0045302E" w:rsidRDefault="005F6665" w:rsidP="00B2454B">
            <w:pPr>
              <w:jc w:val="center"/>
              <w:rPr>
                <w:rFonts w:ascii="Times New Roman" w:eastAsia="Times New Roman" w:hAnsi="Times New Roman" w:cs="Times New Roman"/>
                <w:color w:val="000000"/>
                <w:sz w:val="18"/>
                <w:szCs w:val="18"/>
                <w:lang w:eastAsia="en-GB"/>
              </w:rPr>
            </w:pPr>
            <w:r w:rsidRPr="005F6665">
              <w:rPr>
                <w:rFonts w:ascii="Times New Roman" w:eastAsia="Times New Roman" w:hAnsi="Times New Roman" w:cs="Times New Roman"/>
                <w:color w:val="000000"/>
                <w:sz w:val="18"/>
                <w:szCs w:val="18"/>
                <w:lang w:eastAsia="en-GB"/>
              </w:rPr>
              <w:t>85.7</w:t>
            </w:r>
          </w:p>
        </w:tc>
      </w:tr>
      <w:tr w:rsidR="00B2454B" w:rsidRPr="003550AB" w14:paraId="08BFE27D"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544E248E" w14:textId="2777EDA0"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Lapauw</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15</w:t>
            </w:r>
          </w:p>
        </w:tc>
        <w:tc>
          <w:tcPr>
            <w:tcW w:w="645" w:type="pct"/>
            <w:tcBorders>
              <w:top w:val="single" w:sz="4" w:space="0" w:color="auto"/>
              <w:left w:val="nil"/>
              <w:bottom w:val="single" w:sz="4" w:space="0" w:color="auto"/>
              <w:right w:val="single" w:sz="4" w:space="0" w:color="auto"/>
            </w:tcBorders>
            <w:vAlign w:val="center"/>
          </w:tcPr>
          <w:p w14:paraId="3E62CCE4" w14:textId="4D5D3454"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Ghana</w:t>
            </w:r>
          </w:p>
        </w:tc>
        <w:tc>
          <w:tcPr>
            <w:tcW w:w="553" w:type="pct"/>
            <w:tcBorders>
              <w:top w:val="nil"/>
              <w:left w:val="single" w:sz="4" w:space="0" w:color="auto"/>
              <w:bottom w:val="single" w:sz="4" w:space="0" w:color="auto"/>
              <w:right w:val="single" w:sz="4" w:space="0" w:color="auto"/>
            </w:tcBorders>
            <w:shd w:val="clear" w:color="auto" w:fill="auto"/>
            <w:noWrap/>
            <w:vAlign w:val="center"/>
            <w:hideMark/>
          </w:tcPr>
          <w:p w14:paraId="54DD40BD" w14:textId="3BC2E1F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noWrap/>
            <w:vAlign w:val="center"/>
            <w:hideMark/>
          </w:tcPr>
          <w:p w14:paraId="6E6AD067" w14:textId="77BBA2D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6EB702D6" w14:textId="44F9E24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7DF4CCEA" w14:textId="38814F6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9" w:type="pct"/>
            <w:tcBorders>
              <w:top w:val="nil"/>
              <w:left w:val="nil"/>
              <w:bottom w:val="single" w:sz="4" w:space="0" w:color="auto"/>
              <w:right w:val="single" w:sz="4" w:space="0" w:color="auto"/>
            </w:tcBorders>
            <w:shd w:val="clear" w:color="auto" w:fill="auto"/>
            <w:vAlign w:val="center"/>
            <w:hideMark/>
          </w:tcPr>
          <w:p w14:paraId="336632E8" w14:textId="4128DB2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8" w:type="pct"/>
            <w:tcBorders>
              <w:top w:val="nil"/>
              <w:left w:val="nil"/>
              <w:bottom w:val="single" w:sz="4" w:space="0" w:color="auto"/>
              <w:right w:val="single" w:sz="4" w:space="0" w:color="auto"/>
            </w:tcBorders>
            <w:shd w:val="clear" w:color="auto" w:fill="auto"/>
            <w:vAlign w:val="center"/>
            <w:hideMark/>
          </w:tcPr>
          <w:p w14:paraId="72BBB888" w14:textId="1C72104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80" w:type="pct"/>
            <w:tcBorders>
              <w:top w:val="nil"/>
              <w:left w:val="nil"/>
              <w:bottom w:val="single" w:sz="4" w:space="0" w:color="auto"/>
              <w:right w:val="single" w:sz="4" w:space="0" w:color="auto"/>
            </w:tcBorders>
            <w:shd w:val="clear" w:color="auto" w:fill="auto"/>
            <w:vAlign w:val="center"/>
            <w:hideMark/>
          </w:tcPr>
          <w:p w14:paraId="26A339D6" w14:textId="4D6C284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3EEF98A6" w14:textId="2B61DB7F"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57.1</w:t>
            </w:r>
          </w:p>
        </w:tc>
      </w:tr>
      <w:tr w:rsidR="00B2454B" w:rsidRPr="003550AB" w14:paraId="7B870857"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44608224" w14:textId="440DCE7D"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Maimela</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16</w:t>
            </w:r>
          </w:p>
        </w:tc>
        <w:tc>
          <w:tcPr>
            <w:tcW w:w="645" w:type="pct"/>
            <w:tcBorders>
              <w:top w:val="single" w:sz="4" w:space="0" w:color="auto"/>
              <w:left w:val="nil"/>
              <w:bottom w:val="single" w:sz="4" w:space="0" w:color="auto"/>
              <w:right w:val="single" w:sz="4" w:space="0" w:color="auto"/>
            </w:tcBorders>
            <w:vAlign w:val="center"/>
          </w:tcPr>
          <w:p w14:paraId="170F45A4" w14:textId="033623FF" w:rsidR="00B2454B" w:rsidRPr="0045302E" w:rsidRDefault="00B2454B" w:rsidP="00B2454B">
            <w:pPr>
              <w:jc w:val="center"/>
              <w:rPr>
                <w:rFonts w:ascii="Times New Roman" w:eastAsia="Times New Roman" w:hAnsi="Times New Roman" w:cs="Times New Roman"/>
                <w:color w:val="000000"/>
                <w:sz w:val="18"/>
                <w:szCs w:val="18"/>
                <w:lang w:eastAsia="en-GB"/>
              </w:rPr>
            </w:pPr>
            <w:r w:rsidRPr="00B4155B">
              <w:rPr>
                <w:rFonts w:ascii="Times New Roman" w:eastAsia="Times New Roman" w:hAnsi="Times New Roman" w:cs="Times New Roman"/>
                <w:color w:val="000000"/>
                <w:sz w:val="18"/>
                <w:szCs w:val="18"/>
                <w:lang w:eastAsia="en-GB"/>
              </w:rPr>
              <w:t>South Africa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456D89C7" w14:textId="6F5B27B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4897DD94" w14:textId="3C5149A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7CFA2E9A"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24DAC6B4" w14:textId="58E144E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7805AB7F"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0C912B9D" w14:textId="5C2333C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w:t>
            </w:r>
          </w:p>
        </w:tc>
        <w:tc>
          <w:tcPr>
            <w:tcW w:w="380" w:type="pct"/>
            <w:tcBorders>
              <w:top w:val="nil"/>
              <w:left w:val="nil"/>
              <w:bottom w:val="single" w:sz="4" w:space="0" w:color="auto"/>
              <w:right w:val="single" w:sz="4" w:space="0" w:color="auto"/>
            </w:tcBorders>
            <w:shd w:val="clear" w:color="auto" w:fill="auto"/>
            <w:vAlign w:val="center"/>
            <w:hideMark/>
          </w:tcPr>
          <w:p w14:paraId="3842DEE8"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0146285C" w14:textId="11BCD844" w:rsidR="00B2454B" w:rsidRPr="0045302E" w:rsidRDefault="00172922" w:rsidP="00B2454B">
            <w:pPr>
              <w:jc w:val="center"/>
              <w:rPr>
                <w:rFonts w:ascii="Times New Roman" w:eastAsia="Times New Roman" w:hAnsi="Times New Roman" w:cs="Times New Roman"/>
                <w:color w:val="000000"/>
                <w:sz w:val="18"/>
                <w:szCs w:val="18"/>
                <w:lang w:eastAsia="en-GB"/>
              </w:rPr>
            </w:pPr>
            <w:r w:rsidRPr="00172922">
              <w:rPr>
                <w:rFonts w:ascii="Times New Roman" w:eastAsia="Times New Roman" w:hAnsi="Times New Roman" w:cs="Times New Roman"/>
                <w:color w:val="000000"/>
                <w:sz w:val="18"/>
                <w:szCs w:val="18"/>
                <w:lang w:eastAsia="en-GB"/>
              </w:rPr>
              <w:t>85.7</w:t>
            </w:r>
          </w:p>
        </w:tc>
      </w:tr>
      <w:tr w:rsidR="00B2454B" w:rsidRPr="003550AB" w14:paraId="55304F01" w14:textId="77777777" w:rsidTr="00B4155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0657F748" w14:textId="75540EA9"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Mbaissouroum</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17</w:t>
            </w:r>
          </w:p>
        </w:tc>
        <w:tc>
          <w:tcPr>
            <w:tcW w:w="645" w:type="pct"/>
            <w:tcBorders>
              <w:top w:val="single" w:sz="4" w:space="0" w:color="auto"/>
              <w:left w:val="nil"/>
              <w:bottom w:val="single" w:sz="4" w:space="0" w:color="auto"/>
              <w:right w:val="single" w:sz="4" w:space="0" w:color="auto"/>
            </w:tcBorders>
            <w:vAlign w:val="center"/>
          </w:tcPr>
          <w:p w14:paraId="5B70EA00" w14:textId="43C4BFF9" w:rsidR="00B2454B" w:rsidRPr="0045302E" w:rsidRDefault="00B2454B" w:rsidP="00B2454B">
            <w:pPr>
              <w:jc w:val="center"/>
              <w:rPr>
                <w:rFonts w:ascii="Times New Roman" w:eastAsia="Times New Roman" w:hAnsi="Times New Roman" w:cs="Times New Roman"/>
                <w:color w:val="000000"/>
                <w:sz w:val="18"/>
                <w:szCs w:val="18"/>
                <w:lang w:eastAsia="en-GB"/>
              </w:rPr>
            </w:pPr>
            <w:r w:rsidRPr="00B4155B">
              <w:rPr>
                <w:rFonts w:ascii="Times New Roman" w:eastAsia="Times New Roman" w:hAnsi="Times New Roman" w:cs="Times New Roman"/>
                <w:color w:val="000000"/>
                <w:sz w:val="18"/>
                <w:szCs w:val="18"/>
                <w:lang w:eastAsia="en-GB"/>
              </w:rPr>
              <w:t>South Africa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7B645F7" w14:textId="3FEF53D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5DF778C9" w14:textId="1B4AE70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177BFEE4" w14:textId="3010603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0AEE2475" w14:textId="51E3EDB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6CF955BF" w14:textId="678954D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8" w:type="pct"/>
            <w:tcBorders>
              <w:top w:val="nil"/>
              <w:left w:val="nil"/>
              <w:bottom w:val="single" w:sz="4" w:space="0" w:color="auto"/>
              <w:right w:val="single" w:sz="4" w:space="0" w:color="auto"/>
            </w:tcBorders>
            <w:shd w:val="clear" w:color="auto" w:fill="auto"/>
            <w:vAlign w:val="center"/>
            <w:hideMark/>
          </w:tcPr>
          <w:p w14:paraId="345B77E6" w14:textId="356416E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 </w:t>
            </w:r>
          </w:p>
        </w:tc>
        <w:tc>
          <w:tcPr>
            <w:tcW w:w="380" w:type="pct"/>
            <w:tcBorders>
              <w:top w:val="nil"/>
              <w:left w:val="nil"/>
              <w:bottom w:val="single" w:sz="4" w:space="0" w:color="auto"/>
              <w:right w:val="single" w:sz="4" w:space="0" w:color="auto"/>
            </w:tcBorders>
            <w:shd w:val="clear" w:color="auto" w:fill="auto"/>
            <w:vAlign w:val="center"/>
            <w:hideMark/>
          </w:tcPr>
          <w:p w14:paraId="3413819B" w14:textId="0CA95DA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57E70825" w14:textId="5A813623"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w:t>
            </w:r>
            <w:r w:rsidR="00172922">
              <w:rPr>
                <w:rFonts w:ascii="Times New Roman" w:eastAsia="Times New Roman" w:hAnsi="Times New Roman" w:cs="Times New Roman"/>
                <w:color w:val="000000"/>
                <w:sz w:val="18"/>
                <w:szCs w:val="18"/>
                <w:lang w:eastAsia="en-GB"/>
              </w:rPr>
              <w:t>.4</w:t>
            </w:r>
          </w:p>
        </w:tc>
      </w:tr>
      <w:tr w:rsidR="00B2454B" w:rsidRPr="003550AB" w14:paraId="3E08D045"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3953B1DB" w14:textId="58EF127F" w:rsidR="00B2454B" w:rsidRPr="0045302E" w:rsidRDefault="00B2454B" w:rsidP="00B2454B">
            <w:pPr>
              <w:rPr>
                <w:rFonts w:ascii="Times New Roman" w:eastAsia="Times New Roman" w:hAnsi="Times New Roman" w:cs="Times New Roman"/>
                <w:color w:val="000000"/>
                <w:sz w:val="18"/>
                <w:szCs w:val="18"/>
                <w:vertAlign w:val="superscript"/>
                <w:lang w:eastAsia="en-GB"/>
              </w:rPr>
            </w:pPr>
            <w:r w:rsidRPr="0042583E">
              <w:rPr>
                <w:rFonts w:ascii="Times New Roman" w:eastAsia="Calibri" w:hAnsi="Times New Roman" w:cs="Times New Roman"/>
                <w:sz w:val="20"/>
                <w:szCs w:val="20"/>
              </w:rPr>
              <w:t xml:space="preserve">Mohammed, 2016 </w:t>
            </w:r>
            <w:r w:rsidR="00D875FF" w:rsidRPr="00D875FF">
              <w:rPr>
                <w:rFonts w:ascii="Times New Roman" w:eastAsia="Calibri" w:hAnsi="Times New Roman" w:cs="Times New Roman"/>
                <w:noProof/>
                <w:sz w:val="20"/>
                <w:szCs w:val="20"/>
                <w:vertAlign w:val="superscript"/>
              </w:rPr>
              <w:t>18</w:t>
            </w:r>
          </w:p>
        </w:tc>
        <w:tc>
          <w:tcPr>
            <w:tcW w:w="645" w:type="pct"/>
            <w:tcBorders>
              <w:top w:val="single" w:sz="4" w:space="0" w:color="auto"/>
              <w:left w:val="nil"/>
              <w:bottom w:val="single" w:sz="4" w:space="0" w:color="auto"/>
              <w:right w:val="single" w:sz="4" w:space="0" w:color="auto"/>
            </w:tcBorders>
            <w:vAlign w:val="center"/>
          </w:tcPr>
          <w:p w14:paraId="157D5886" w14:textId="4EF8D115"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Ghana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5ADAE5E4" w14:textId="15CDDBF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519A57D4" w14:textId="1DD1813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0E411E29" w14:textId="74125683"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732EB6BA" w14:textId="55327F4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6224E15F" w14:textId="7E8DC93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3BE6F79E" w14:textId="4E588C0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No </w:t>
            </w:r>
          </w:p>
        </w:tc>
        <w:tc>
          <w:tcPr>
            <w:tcW w:w="380" w:type="pct"/>
            <w:tcBorders>
              <w:top w:val="nil"/>
              <w:left w:val="nil"/>
              <w:bottom w:val="single" w:sz="4" w:space="0" w:color="auto"/>
              <w:right w:val="single" w:sz="4" w:space="0" w:color="auto"/>
            </w:tcBorders>
            <w:shd w:val="clear" w:color="auto" w:fill="auto"/>
            <w:vAlign w:val="center"/>
            <w:hideMark/>
          </w:tcPr>
          <w:p w14:paraId="26B636C6" w14:textId="206E077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6E048254" w14:textId="1A73AFEB" w:rsidR="00B2454B" w:rsidRPr="0045302E" w:rsidRDefault="00172922" w:rsidP="00B2454B">
            <w:pPr>
              <w:jc w:val="center"/>
              <w:rPr>
                <w:rFonts w:ascii="Times New Roman" w:eastAsia="Times New Roman" w:hAnsi="Times New Roman" w:cs="Times New Roman"/>
                <w:color w:val="000000"/>
                <w:sz w:val="18"/>
                <w:szCs w:val="18"/>
                <w:lang w:eastAsia="en-GB"/>
              </w:rPr>
            </w:pPr>
            <w:r w:rsidRPr="00172922">
              <w:rPr>
                <w:rFonts w:ascii="Times New Roman" w:eastAsia="Times New Roman" w:hAnsi="Times New Roman" w:cs="Times New Roman"/>
                <w:color w:val="000000"/>
                <w:sz w:val="18"/>
                <w:szCs w:val="18"/>
                <w:lang w:eastAsia="en-GB"/>
              </w:rPr>
              <w:t>85.7</w:t>
            </w:r>
          </w:p>
        </w:tc>
      </w:tr>
      <w:tr w:rsidR="00B2454B" w:rsidRPr="003550AB" w14:paraId="533FFF0A"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732AB55D" w14:textId="0C6AEDF5"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Musaiger</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19</w:t>
            </w:r>
          </w:p>
        </w:tc>
        <w:tc>
          <w:tcPr>
            <w:tcW w:w="645" w:type="pct"/>
            <w:tcBorders>
              <w:top w:val="single" w:sz="4" w:space="0" w:color="auto"/>
              <w:left w:val="nil"/>
              <w:bottom w:val="single" w:sz="4" w:space="0" w:color="auto"/>
              <w:right w:val="single" w:sz="4" w:space="0" w:color="auto"/>
            </w:tcBorders>
            <w:vAlign w:val="center"/>
          </w:tcPr>
          <w:p w14:paraId="63C01F34" w14:textId="3874D2DE"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Sudan</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487CA9DE" w14:textId="04B9B77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59CC6BEF" w14:textId="464909F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5D5AA5B4" w14:textId="757CC86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w:t>
            </w:r>
            <w:r>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Pr>
                <w:rFonts w:ascii="Times New Roman" w:eastAsia="Times New Roman" w:hAnsi="Times New Roman" w:cs="Times New Roman"/>
                <w:color w:val="000000"/>
                <w:sz w:val="18"/>
                <w:szCs w:val="18"/>
                <w:lang w:eastAsia="en-GB"/>
              </w:rPr>
              <w:t>t tell</w:t>
            </w:r>
            <w:r w:rsidRPr="0045302E">
              <w:rPr>
                <w:rFonts w:ascii="Times New Roman" w:eastAsia="Times New Roman" w:hAnsi="Times New Roman" w:cs="Times New Roman"/>
                <w:color w:val="000000"/>
                <w:sz w:val="18"/>
                <w:szCs w:val="18"/>
                <w:lang w:eastAsia="en-GB"/>
              </w:rPr>
              <w:t> </w:t>
            </w:r>
          </w:p>
        </w:tc>
        <w:tc>
          <w:tcPr>
            <w:tcW w:w="378" w:type="pct"/>
            <w:tcBorders>
              <w:top w:val="nil"/>
              <w:left w:val="nil"/>
              <w:bottom w:val="single" w:sz="4" w:space="0" w:color="auto"/>
              <w:right w:val="single" w:sz="4" w:space="0" w:color="auto"/>
            </w:tcBorders>
            <w:shd w:val="clear" w:color="auto" w:fill="auto"/>
            <w:vAlign w:val="center"/>
            <w:hideMark/>
          </w:tcPr>
          <w:p w14:paraId="7993D768" w14:textId="0C3494B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37BBBC00" w14:textId="5635C2E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3828125C" w14:textId="479072AC"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80" w:type="pct"/>
            <w:tcBorders>
              <w:top w:val="nil"/>
              <w:left w:val="nil"/>
              <w:bottom w:val="single" w:sz="4" w:space="0" w:color="auto"/>
              <w:right w:val="single" w:sz="4" w:space="0" w:color="auto"/>
            </w:tcBorders>
            <w:shd w:val="clear" w:color="auto" w:fill="auto"/>
            <w:vAlign w:val="center"/>
            <w:hideMark/>
          </w:tcPr>
          <w:p w14:paraId="74551C66" w14:textId="67843FC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32ED436A" w14:textId="77139F67" w:rsidR="00B2454B" w:rsidRPr="0045302E" w:rsidRDefault="005F6665"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71.4</w:t>
            </w:r>
          </w:p>
        </w:tc>
      </w:tr>
      <w:tr w:rsidR="00B2454B" w:rsidRPr="003550AB" w14:paraId="09D35172"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5928120D" w14:textId="0252D0E2"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Musaiger</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20</w:t>
            </w:r>
          </w:p>
        </w:tc>
        <w:tc>
          <w:tcPr>
            <w:tcW w:w="645" w:type="pct"/>
            <w:tcBorders>
              <w:top w:val="single" w:sz="4" w:space="0" w:color="auto"/>
              <w:left w:val="nil"/>
              <w:bottom w:val="single" w:sz="4" w:space="0" w:color="auto"/>
              <w:right w:val="single" w:sz="4" w:space="0" w:color="auto"/>
            </w:tcBorders>
            <w:vAlign w:val="center"/>
          </w:tcPr>
          <w:p w14:paraId="4E50E4DC" w14:textId="1170F39B"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Sudan</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1495A61" w14:textId="5C79F8F6"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79593BF7" w14:textId="63EEF0A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3E881BF4" w14:textId="207A9B1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78" w:type="pct"/>
            <w:tcBorders>
              <w:top w:val="nil"/>
              <w:left w:val="nil"/>
              <w:bottom w:val="single" w:sz="4" w:space="0" w:color="auto"/>
              <w:right w:val="single" w:sz="4" w:space="0" w:color="auto"/>
            </w:tcBorders>
            <w:shd w:val="clear" w:color="auto" w:fill="auto"/>
            <w:vAlign w:val="center"/>
            <w:hideMark/>
          </w:tcPr>
          <w:p w14:paraId="06A52301" w14:textId="2E6109AF"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083C9C28" w14:textId="1A9B6B5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Yes</w:t>
            </w:r>
          </w:p>
        </w:tc>
        <w:tc>
          <w:tcPr>
            <w:tcW w:w="378" w:type="pct"/>
            <w:tcBorders>
              <w:top w:val="nil"/>
              <w:left w:val="nil"/>
              <w:bottom w:val="single" w:sz="4" w:space="0" w:color="auto"/>
              <w:right w:val="single" w:sz="4" w:space="0" w:color="auto"/>
            </w:tcBorders>
            <w:shd w:val="clear" w:color="auto" w:fill="auto"/>
            <w:vAlign w:val="center"/>
            <w:hideMark/>
          </w:tcPr>
          <w:p w14:paraId="183F6640" w14:textId="647E90A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   </w:t>
            </w:r>
          </w:p>
        </w:tc>
        <w:tc>
          <w:tcPr>
            <w:tcW w:w="380" w:type="pct"/>
            <w:tcBorders>
              <w:top w:val="nil"/>
              <w:left w:val="nil"/>
              <w:bottom w:val="single" w:sz="4" w:space="0" w:color="auto"/>
              <w:right w:val="single" w:sz="4" w:space="0" w:color="auto"/>
            </w:tcBorders>
            <w:shd w:val="clear" w:color="auto" w:fill="auto"/>
            <w:vAlign w:val="center"/>
            <w:hideMark/>
          </w:tcPr>
          <w:p w14:paraId="5342762C" w14:textId="57728B40"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78E1CF1C" w14:textId="42011BFD" w:rsidR="00B2454B" w:rsidRPr="0045302E" w:rsidRDefault="005F6665" w:rsidP="00B2454B">
            <w:pPr>
              <w:jc w:val="center"/>
              <w:rPr>
                <w:rFonts w:ascii="Times New Roman" w:eastAsia="Times New Roman" w:hAnsi="Times New Roman" w:cs="Times New Roman"/>
                <w:color w:val="000000"/>
                <w:sz w:val="18"/>
                <w:szCs w:val="18"/>
                <w:lang w:eastAsia="en-GB"/>
              </w:rPr>
            </w:pPr>
            <w:r w:rsidRPr="005F6665">
              <w:rPr>
                <w:rFonts w:ascii="Times New Roman" w:eastAsia="Times New Roman" w:hAnsi="Times New Roman" w:cs="Times New Roman"/>
                <w:color w:val="000000"/>
                <w:sz w:val="18"/>
                <w:szCs w:val="18"/>
                <w:lang w:eastAsia="en-GB"/>
              </w:rPr>
              <w:t>85.7</w:t>
            </w:r>
          </w:p>
        </w:tc>
      </w:tr>
      <w:tr w:rsidR="00B2454B" w:rsidRPr="003550AB" w14:paraId="1C393B61" w14:textId="77777777" w:rsidTr="00B4155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0AE84807" w14:textId="0D4D9ACB"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Mutisya</w:t>
            </w:r>
            <w:proofErr w:type="spellEnd"/>
            <w:r w:rsidRPr="0042583E">
              <w:rPr>
                <w:rFonts w:ascii="Times New Roman" w:eastAsia="Calibri" w:hAnsi="Times New Roman" w:cs="Times New Roman"/>
                <w:sz w:val="20"/>
                <w:szCs w:val="20"/>
              </w:rPr>
              <w:t xml:space="preserve">, 2015 </w:t>
            </w:r>
            <w:r w:rsidR="00D875FF" w:rsidRPr="00D875FF">
              <w:rPr>
                <w:rFonts w:ascii="Times New Roman" w:eastAsia="Calibri" w:hAnsi="Times New Roman" w:cs="Times New Roman"/>
                <w:noProof/>
                <w:sz w:val="20"/>
                <w:szCs w:val="20"/>
                <w:vertAlign w:val="superscript"/>
              </w:rPr>
              <w:t>21</w:t>
            </w:r>
          </w:p>
        </w:tc>
        <w:tc>
          <w:tcPr>
            <w:tcW w:w="645" w:type="pct"/>
            <w:tcBorders>
              <w:top w:val="single" w:sz="4" w:space="0" w:color="auto"/>
              <w:left w:val="nil"/>
              <w:bottom w:val="single" w:sz="4" w:space="0" w:color="auto"/>
              <w:right w:val="single" w:sz="4" w:space="0" w:color="auto"/>
            </w:tcBorders>
            <w:vAlign w:val="center"/>
          </w:tcPr>
          <w:p w14:paraId="1B49E8E4" w14:textId="03913097"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Kenya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0C1FDE35" w14:textId="1068B08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738C8870" w14:textId="7BB806F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6F94CFA7" w14:textId="4B74F7AD"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78" w:type="pct"/>
            <w:tcBorders>
              <w:top w:val="nil"/>
              <w:left w:val="nil"/>
              <w:bottom w:val="single" w:sz="4" w:space="0" w:color="auto"/>
              <w:right w:val="single" w:sz="4" w:space="0" w:color="auto"/>
            </w:tcBorders>
            <w:shd w:val="clear" w:color="auto" w:fill="auto"/>
            <w:vAlign w:val="center"/>
            <w:hideMark/>
          </w:tcPr>
          <w:p w14:paraId="3AEF28CA" w14:textId="08B3BAA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03FC8F40" w14:textId="556E4A7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78" w:type="pct"/>
            <w:tcBorders>
              <w:top w:val="nil"/>
              <w:left w:val="nil"/>
              <w:bottom w:val="single" w:sz="4" w:space="0" w:color="auto"/>
              <w:right w:val="single" w:sz="4" w:space="0" w:color="auto"/>
            </w:tcBorders>
            <w:shd w:val="clear" w:color="auto" w:fill="auto"/>
            <w:vAlign w:val="center"/>
            <w:hideMark/>
          </w:tcPr>
          <w:p w14:paraId="0B1030C4" w14:textId="6969724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    </w:t>
            </w:r>
          </w:p>
        </w:tc>
        <w:tc>
          <w:tcPr>
            <w:tcW w:w="380" w:type="pct"/>
            <w:tcBorders>
              <w:top w:val="nil"/>
              <w:left w:val="nil"/>
              <w:bottom w:val="single" w:sz="4" w:space="0" w:color="auto"/>
              <w:right w:val="single" w:sz="4" w:space="0" w:color="auto"/>
            </w:tcBorders>
            <w:shd w:val="clear" w:color="auto" w:fill="auto"/>
            <w:vAlign w:val="center"/>
            <w:hideMark/>
          </w:tcPr>
          <w:p w14:paraId="072B909F" w14:textId="1D386EE5"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32B9C7F8" w14:textId="26093AD3"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w:t>
            </w:r>
          </w:p>
        </w:tc>
      </w:tr>
      <w:tr w:rsidR="00B2454B" w:rsidRPr="003550AB" w14:paraId="3F8829FA"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5AA7BA40" w14:textId="5E87E566"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Solomons</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22</w:t>
            </w:r>
          </w:p>
        </w:tc>
        <w:tc>
          <w:tcPr>
            <w:tcW w:w="645" w:type="pct"/>
            <w:tcBorders>
              <w:top w:val="single" w:sz="4" w:space="0" w:color="auto"/>
              <w:left w:val="nil"/>
              <w:bottom w:val="single" w:sz="4" w:space="0" w:color="auto"/>
              <w:right w:val="single" w:sz="4" w:space="0" w:color="auto"/>
            </w:tcBorders>
            <w:vAlign w:val="center"/>
          </w:tcPr>
          <w:p w14:paraId="085EED9C" w14:textId="21395A90" w:rsidR="00B2454B" w:rsidRPr="0045302E" w:rsidRDefault="00B2454B" w:rsidP="00B2454B">
            <w:pPr>
              <w:jc w:val="center"/>
              <w:rPr>
                <w:rFonts w:ascii="Times New Roman" w:eastAsia="Times New Roman" w:hAnsi="Times New Roman" w:cs="Times New Roman"/>
                <w:color w:val="000000"/>
                <w:sz w:val="18"/>
                <w:szCs w:val="18"/>
                <w:lang w:eastAsia="en-GB"/>
              </w:rPr>
            </w:pPr>
            <w:r w:rsidRPr="00B4155B">
              <w:rPr>
                <w:rFonts w:ascii="Times New Roman" w:eastAsia="Times New Roman" w:hAnsi="Times New Roman" w:cs="Times New Roman"/>
                <w:color w:val="000000"/>
                <w:sz w:val="18"/>
                <w:szCs w:val="18"/>
                <w:lang w:eastAsia="en-GB"/>
              </w:rPr>
              <w:t>South Africa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6FA1040F" w14:textId="7D783A3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65D76F29" w14:textId="40A737F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583CCF26" w14:textId="7F3E2F53"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78" w:type="pct"/>
            <w:tcBorders>
              <w:top w:val="nil"/>
              <w:left w:val="nil"/>
              <w:bottom w:val="single" w:sz="4" w:space="0" w:color="auto"/>
              <w:right w:val="single" w:sz="4" w:space="0" w:color="auto"/>
            </w:tcBorders>
            <w:shd w:val="clear" w:color="auto" w:fill="auto"/>
            <w:vAlign w:val="center"/>
            <w:hideMark/>
          </w:tcPr>
          <w:p w14:paraId="2FE3B85A" w14:textId="17B3F57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9" w:type="pct"/>
            <w:tcBorders>
              <w:top w:val="nil"/>
              <w:left w:val="nil"/>
              <w:bottom w:val="single" w:sz="4" w:space="0" w:color="auto"/>
              <w:right w:val="single" w:sz="4" w:space="0" w:color="auto"/>
            </w:tcBorders>
            <w:shd w:val="clear" w:color="auto" w:fill="auto"/>
            <w:vAlign w:val="center"/>
            <w:hideMark/>
          </w:tcPr>
          <w:p w14:paraId="4E241C7A" w14:textId="4F6AAD2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378" w:type="pct"/>
            <w:tcBorders>
              <w:top w:val="nil"/>
              <w:left w:val="nil"/>
              <w:bottom w:val="single" w:sz="4" w:space="0" w:color="auto"/>
              <w:right w:val="single" w:sz="4" w:space="0" w:color="auto"/>
            </w:tcBorders>
            <w:shd w:val="clear" w:color="auto" w:fill="auto"/>
            <w:vAlign w:val="center"/>
            <w:hideMark/>
          </w:tcPr>
          <w:p w14:paraId="5A654E9C" w14:textId="0C66D4A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No    </w:t>
            </w:r>
          </w:p>
        </w:tc>
        <w:tc>
          <w:tcPr>
            <w:tcW w:w="380" w:type="pct"/>
            <w:tcBorders>
              <w:top w:val="nil"/>
              <w:left w:val="nil"/>
              <w:bottom w:val="single" w:sz="4" w:space="0" w:color="auto"/>
              <w:right w:val="single" w:sz="4" w:space="0" w:color="auto"/>
            </w:tcBorders>
            <w:shd w:val="clear" w:color="auto" w:fill="auto"/>
            <w:vAlign w:val="center"/>
            <w:hideMark/>
          </w:tcPr>
          <w:p w14:paraId="7B858BC9" w14:textId="7B80C44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 </w:t>
            </w:r>
          </w:p>
        </w:tc>
        <w:tc>
          <w:tcPr>
            <w:tcW w:w="575" w:type="pct"/>
            <w:tcBorders>
              <w:top w:val="nil"/>
              <w:left w:val="nil"/>
              <w:bottom w:val="single" w:sz="4" w:space="0" w:color="auto"/>
              <w:right w:val="single" w:sz="4" w:space="0" w:color="auto"/>
            </w:tcBorders>
            <w:vAlign w:val="center"/>
          </w:tcPr>
          <w:p w14:paraId="75DD22AC" w14:textId="56308150"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w:t>
            </w:r>
            <w:r w:rsidR="00172922">
              <w:rPr>
                <w:rFonts w:ascii="Times New Roman" w:eastAsia="Times New Roman" w:hAnsi="Times New Roman" w:cs="Times New Roman"/>
                <w:color w:val="000000"/>
                <w:sz w:val="18"/>
                <w:szCs w:val="18"/>
                <w:lang w:eastAsia="en-GB"/>
              </w:rPr>
              <w:t>.4</w:t>
            </w:r>
          </w:p>
        </w:tc>
      </w:tr>
      <w:tr w:rsidR="00B2454B" w:rsidRPr="003550AB" w14:paraId="6F0AFE51"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65BF41A5" w14:textId="0BD02A0B"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Omech</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23</w:t>
            </w:r>
          </w:p>
        </w:tc>
        <w:tc>
          <w:tcPr>
            <w:tcW w:w="645" w:type="pct"/>
            <w:tcBorders>
              <w:top w:val="single" w:sz="4" w:space="0" w:color="auto"/>
              <w:left w:val="nil"/>
              <w:bottom w:val="single" w:sz="4" w:space="0" w:color="auto"/>
              <w:right w:val="single" w:sz="4" w:space="0" w:color="auto"/>
            </w:tcBorders>
            <w:vAlign w:val="center"/>
          </w:tcPr>
          <w:p w14:paraId="4F08410F" w14:textId="45C8BA1E"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Botswana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546515F" w14:textId="3CCE3D0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0AD6F963" w14:textId="06B5CFF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3D64989E" w14:textId="78C0158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573FA90F" w14:textId="2DE361B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40457F1D" w14:textId="4C7A0DBA"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78" w:type="pct"/>
            <w:tcBorders>
              <w:top w:val="nil"/>
              <w:left w:val="nil"/>
              <w:bottom w:val="single" w:sz="4" w:space="0" w:color="auto"/>
              <w:right w:val="single" w:sz="4" w:space="0" w:color="auto"/>
            </w:tcBorders>
            <w:shd w:val="clear" w:color="auto" w:fill="auto"/>
            <w:vAlign w:val="center"/>
            <w:hideMark/>
          </w:tcPr>
          <w:p w14:paraId="452A4D22" w14:textId="615A5A54"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Can</w:t>
            </w:r>
            <w:r w:rsidR="00826E90">
              <w:rPr>
                <w:rFonts w:ascii="Times New Roman" w:eastAsia="Times New Roman" w:hAnsi="Times New Roman" w:cs="Times New Roman"/>
                <w:color w:val="000000"/>
                <w:sz w:val="18"/>
                <w:szCs w:val="18"/>
                <w:lang w:eastAsia="en-GB"/>
              </w:rPr>
              <w:t>’</w:t>
            </w:r>
            <w:r w:rsidRPr="0045302E">
              <w:rPr>
                <w:rFonts w:ascii="Times New Roman" w:eastAsia="Times New Roman" w:hAnsi="Times New Roman" w:cs="Times New Roman"/>
                <w:color w:val="000000"/>
                <w:sz w:val="18"/>
                <w:szCs w:val="18"/>
                <w:lang w:eastAsia="en-GB"/>
              </w:rPr>
              <w:t>t tell</w:t>
            </w:r>
          </w:p>
        </w:tc>
        <w:tc>
          <w:tcPr>
            <w:tcW w:w="380" w:type="pct"/>
            <w:tcBorders>
              <w:top w:val="nil"/>
              <w:left w:val="nil"/>
              <w:bottom w:val="single" w:sz="4" w:space="0" w:color="auto"/>
              <w:right w:val="single" w:sz="4" w:space="0" w:color="auto"/>
            </w:tcBorders>
            <w:shd w:val="clear" w:color="auto" w:fill="auto"/>
            <w:vAlign w:val="center"/>
            <w:hideMark/>
          </w:tcPr>
          <w:p w14:paraId="02DDE3C7" w14:textId="6EF8786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5A89AEFD" w14:textId="565741AB"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71</w:t>
            </w:r>
            <w:r w:rsidR="005F6665">
              <w:rPr>
                <w:rFonts w:ascii="Times New Roman" w:eastAsia="Times New Roman" w:hAnsi="Times New Roman" w:cs="Times New Roman"/>
                <w:color w:val="000000"/>
                <w:sz w:val="18"/>
                <w:szCs w:val="18"/>
                <w:lang w:eastAsia="en-GB"/>
              </w:rPr>
              <w:t>.4</w:t>
            </w:r>
          </w:p>
        </w:tc>
      </w:tr>
      <w:tr w:rsidR="00B2454B" w:rsidRPr="003550AB" w14:paraId="6F4FD622" w14:textId="77777777" w:rsidTr="00B4155B">
        <w:trPr>
          <w:trHeight w:val="431"/>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13CB6489" w14:textId="613D89D1"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Nansseu</w:t>
            </w:r>
            <w:proofErr w:type="spellEnd"/>
            <w:r w:rsidRPr="0042583E">
              <w:rPr>
                <w:rFonts w:ascii="Times New Roman" w:eastAsia="Calibri" w:hAnsi="Times New Roman" w:cs="Times New Roman"/>
                <w:sz w:val="20"/>
                <w:szCs w:val="20"/>
              </w:rPr>
              <w:t xml:space="preserve">, 2019 </w:t>
            </w:r>
            <w:r w:rsidR="00D875FF" w:rsidRPr="00D875FF">
              <w:rPr>
                <w:rFonts w:ascii="Times New Roman" w:eastAsia="Calibri" w:hAnsi="Times New Roman" w:cs="Times New Roman"/>
                <w:noProof/>
                <w:sz w:val="20"/>
                <w:szCs w:val="20"/>
                <w:vertAlign w:val="superscript"/>
              </w:rPr>
              <w:t>24</w:t>
            </w:r>
          </w:p>
        </w:tc>
        <w:tc>
          <w:tcPr>
            <w:tcW w:w="645" w:type="pct"/>
            <w:tcBorders>
              <w:top w:val="single" w:sz="4" w:space="0" w:color="auto"/>
              <w:left w:val="nil"/>
              <w:bottom w:val="single" w:sz="4" w:space="0" w:color="auto"/>
              <w:right w:val="single" w:sz="4" w:space="0" w:color="auto"/>
            </w:tcBorders>
            <w:vAlign w:val="center"/>
          </w:tcPr>
          <w:p w14:paraId="52FE3854" w14:textId="484D0709"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Cameroon</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7CDCA007" w14:textId="0AB4BE8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66B0E091" w14:textId="5383987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39CF3272"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5CCF14D5" w14:textId="152BF4FE"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0F5F0BEB"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4C58F65C"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0BF005E9" w14:textId="77777777"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321F215E" w14:textId="49515608"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0F9FF0BC" w14:textId="77777777" w:rsidTr="00B2454B">
        <w:trPr>
          <w:trHeight w:val="432"/>
        </w:trPr>
        <w:tc>
          <w:tcPr>
            <w:tcW w:w="781" w:type="pct"/>
            <w:tcBorders>
              <w:top w:val="nil"/>
              <w:left w:val="single" w:sz="4" w:space="0" w:color="auto"/>
              <w:bottom w:val="single" w:sz="4" w:space="0" w:color="auto"/>
              <w:right w:val="single" w:sz="4" w:space="0" w:color="auto"/>
            </w:tcBorders>
            <w:shd w:val="clear" w:color="auto" w:fill="auto"/>
            <w:vAlign w:val="center"/>
            <w:hideMark/>
          </w:tcPr>
          <w:p w14:paraId="64D6BF06" w14:textId="5E70AC53" w:rsidR="00B2454B" w:rsidRPr="0045302E" w:rsidRDefault="00B2454B" w:rsidP="00B2454B">
            <w:pPr>
              <w:rPr>
                <w:rFonts w:ascii="Times New Roman" w:eastAsia="Times New Roman" w:hAnsi="Times New Roman" w:cs="Times New Roman"/>
                <w:color w:val="000000"/>
                <w:sz w:val="18"/>
                <w:szCs w:val="18"/>
                <w:vertAlign w:val="superscript"/>
                <w:lang w:eastAsia="en-GB"/>
              </w:rPr>
            </w:pPr>
            <w:proofErr w:type="spellStart"/>
            <w:r w:rsidRPr="0042583E">
              <w:rPr>
                <w:rFonts w:ascii="Times New Roman" w:eastAsia="Calibri" w:hAnsi="Times New Roman" w:cs="Times New Roman"/>
                <w:sz w:val="20"/>
                <w:szCs w:val="20"/>
              </w:rPr>
              <w:t>Tateyama</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25</w:t>
            </w:r>
          </w:p>
        </w:tc>
        <w:tc>
          <w:tcPr>
            <w:tcW w:w="645" w:type="pct"/>
            <w:tcBorders>
              <w:top w:val="single" w:sz="4" w:space="0" w:color="auto"/>
              <w:left w:val="nil"/>
              <w:bottom w:val="single" w:sz="4" w:space="0" w:color="auto"/>
              <w:right w:val="single" w:sz="4" w:space="0" w:color="auto"/>
            </w:tcBorders>
            <w:vAlign w:val="center"/>
          </w:tcPr>
          <w:p w14:paraId="5BE71159" w14:textId="65F5083E" w:rsidR="00B2454B" w:rsidRPr="0045302E" w:rsidRDefault="00B2454B" w:rsidP="00B2454B">
            <w:pPr>
              <w:jc w:val="center"/>
              <w:rPr>
                <w:rFonts w:ascii="Times New Roman" w:eastAsia="Times New Roman" w:hAnsi="Times New Roman" w:cs="Times New Roman"/>
                <w:color w:val="000000"/>
                <w:sz w:val="18"/>
                <w:szCs w:val="18"/>
                <w:lang w:eastAsia="en-GB"/>
              </w:rPr>
            </w:pPr>
            <w:r w:rsidRPr="0042583E">
              <w:rPr>
                <w:rFonts w:ascii="Times New Roman" w:eastAsia="Calibri" w:hAnsi="Times New Roman" w:cs="Times New Roman"/>
                <w:sz w:val="20"/>
                <w:szCs w:val="20"/>
              </w:rPr>
              <w:t>Zambia</w:t>
            </w:r>
          </w:p>
        </w:tc>
        <w:tc>
          <w:tcPr>
            <w:tcW w:w="553" w:type="pct"/>
            <w:tcBorders>
              <w:top w:val="nil"/>
              <w:left w:val="single" w:sz="4" w:space="0" w:color="auto"/>
              <w:bottom w:val="single" w:sz="4" w:space="0" w:color="auto"/>
              <w:right w:val="single" w:sz="4" w:space="0" w:color="auto"/>
            </w:tcBorders>
            <w:shd w:val="clear" w:color="auto" w:fill="auto"/>
            <w:vAlign w:val="center"/>
            <w:hideMark/>
          </w:tcPr>
          <w:p w14:paraId="1D6B3FF2" w14:textId="7DC3CEF2"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553" w:type="pct"/>
            <w:tcBorders>
              <w:top w:val="nil"/>
              <w:left w:val="nil"/>
              <w:bottom w:val="single" w:sz="4" w:space="0" w:color="auto"/>
              <w:right w:val="single" w:sz="4" w:space="0" w:color="auto"/>
            </w:tcBorders>
            <w:shd w:val="clear" w:color="auto" w:fill="auto"/>
            <w:vAlign w:val="center"/>
            <w:hideMark/>
          </w:tcPr>
          <w:p w14:paraId="1987A537" w14:textId="4FDA5E7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Yes</w:t>
            </w:r>
          </w:p>
        </w:tc>
        <w:tc>
          <w:tcPr>
            <w:tcW w:w="378" w:type="pct"/>
            <w:tcBorders>
              <w:top w:val="nil"/>
              <w:left w:val="nil"/>
              <w:bottom w:val="single" w:sz="4" w:space="0" w:color="auto"/>
              <w:right w:val="single" w:sz="4" w:space="0" w:color="auto"/>
            </w:tcBorders>
            <w:shd w:val="clear" w:color="auto" w:fill="auto"/>
            <w:vAlign w:val="center"/>
            <w:hideMark/>
          </w:tcPr>
          <w:p w14:paraId="19369B43" w14:textId="152B3C9B"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5EEF0E8A" w14:textId="27663D9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9" w:type="pct"/>
            <w:tcBorders>
              <w:top w:val="nil"/>
              <w:left w:val="nil"/>
              <w:bottom w:val="single" w:sz="4" w:space="0" w:color="auto"/>
              <w:right w:val="single" w:sz="4" w:space="0" w:color="auto"/>
            </w:tcBorders>
            <w:shd w:val="clear" w:color="auto" w:fill="auto"/>
            <w:vAlign w:val="center"/>
            <w:hideMark/>
          </w:tcPr>
          <w:p w14:paraId="140D9CA0" w14:textId="2E839551"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78" w:type="pct"/>
            <w:tcBorders>
              <w:top w:val="nil"/>
              <w:left w:val="nil"/>
              <w:bottom w:val="single" w:sz="4" w:space="0" w:color="auto"/>
              <w:right w:val="single" w:sz="4" w:space="0" w:color="auto"/>
            </w:tcBorders>
            <w:shd w:val="clear" w:color="auto" w:fill="auto"/>
            <w:vAlign w:val="center"/>
            <w:hideMark/>
          </w:tcPr>
          <w:p w14:paraId="693E6D74" w14:textId="65AF76B9"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380" w:type="pct"/>
            <w:tcBorders>
              <w:top w:val="nil"/>
              <w:left w:val="nil"/>
              <w:bottom w:val="single" w:sz="4" w:space="0" w:color="auto"/>
              <w:right w:val="single" w:sz="4" w:space="0" w:color="auto"/>
            </w:tcBorders>
            <w:shd w:val="clear" w:color="auto" w:fill="auto"/>
            <w:vAlign w:val="center"/>
            <w:hideMark/>
          </w:tcPr>
          <w:p w14:paraId="1AF9F859" w14:textId="6F75B4C8" w:rsidR="00B2454B" w:rsidRPr="0045302E" w:rsidRDefault="00B2454B" w:rsidP="00B2454B">
            <w:pPr>
              <w:jc w:val="center"/>
              <w:rPr>
                <w:rFonts w:ascii="Times New Roman" w:eastAsia="Times New Roman" w:hAnsi="Times New Roman" w:cs="Times New Roman"/>
                <w:color w:val="000000"/>
                <w:sz w:val="18"/>
                <w:szCs w:val="18"/>
                <w:lang w:eastAsia="en-GB"/>
              </w:rPr>
            </w:pPr>
            <w:r w:rsidRPr="0045302E">
              <w:rPr>
                <w:rFonts w:ascii="Times New Roman" w:eastAsia="Times New Roman" w:hAnsi="Times New Roman" w:cs="Times New Roman"/>
                <w:color w:val="000000"/>
                <w:sz w:val="18"/>
                <w:szCs w:val="18"/>
                <w:lang w:eastAsia="en-GB"/>
              </w:rPr>
              <w:t xml:space="preserve">Yes </w:t>
            </w:r>
          </w:p>
        </w:tc>
        <w:tc>
          <w:tcPr>
            <w:tcW w:w="575" w:type="pct"/>
            <w:tcBorders>
              <w:top w:val="nil"/>
              <w:left w:val="nil"/>
              <w:bottom w:val="single" w:sz="4" w:space="0" w:color="auto"/>
              <w:right w:val="single" w:sz="4" w:space="0" w:color="auto"/>
            </w:tcBorders>
            <w:vAlign w:val="center"/>
          </w:tcPr>
          <w:p w14:paraId="2264C9D7" w14:textId="5AE5732C" w:rsidR="00B2454B" w:rsidRPr="0045302E" w:rsidRDefault="00172922"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100</w:t>
            </w:r>
          </w:p>
        </w:tc>
      </w:tr>
      <w:tr w:rsidR="00B2454B" w:rsidRPr="003550AB" w14:paraId="2DAB08AD" w14:textId="77777777" w:rsidTr="00B2454B">
        <w:trPr>
          <w:trHeight w:val="432"/>
        </w:trPr>
        <w:tc>
          <w:tcPr>
            <w:tcW w:w="142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E3C1B2" w14:textId="37643788" w:rsidR="00B2454B" w:rsidRPr="00B2454B" w:rsidRDefault="00B2454B" w:rsidP="00B2454B">
            <w:pPr>
              <w:jc w:val="center"/>
              <w:rPr>
                <w:rFonts w:ascii="Times New Roman" w:eastAsia="Calibri" w:hAnsi="Times New Roman" w:cs="Times New Roman"/>
                <w:b/>
                <w:bCs/>
                <w:sz w:val="20"/>
                <w:szCs w:val="20"/>
              </w:rPr>
            </w:pPr>
            <w:r w:rsidRPr="00B2454B">
              <w:rPr>
                <w:rFonts w:ascii="Times New Roman" w:eastAsia="Calibri" w:hAnsi="Times New Roman" w:cs="Times New Roman"/>
                <w:b/>
                <w:bCs/>
                <w:sz w:val="20"/>
                <w:szCs w:val="20"/>
              </w:rPr>
              <w:t>The overall risk of bias across domains</w:t>
            </w:r>
          </w:p>
        </w:tc>
        <w:tc>
          <w:tcPr>
            <w:tcW w:w="553" w:type="pct"/>
            <w:tcBorders>
              <w:top w:val="single" w:sz="4" w:space="0" w:color="auto"/>
              <w:left w:val="single" w:sz="4" w:space="0" w:color="auto"/>
              <w:bottom w:val="single" w:sz="4" w:space="0" w:color="auto"/>
              <w:right w:val="single" w:sz="4" w:space="0" w:color="auto"/>
            </w:tcBorders>
            <w:shd w:val="clear" w:color="auto" w:fill="auto"/>
            <w:vAlign w:val="center"/>
          </w:tcPr>
          <w:p w14:paraId="478A6D1B" w14:textId="3B588DB1"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22</w:t>
            </w:r>
          </w:p>
        </w:tc>
        <w:tc>
          <w:tcPr>
            <w:tcW w:w="553" w:type="pct"/>
            <w:tcBorders>
              <w:top w:val="single" w:sz="4" w:space="0" w:color="auto"/>
              <w:left w:val="nil"/>
              <w:bottom w:val="single" w:sz="4" w:space="0" w:color="auto"/>
              <w:right w:val="single" w:sz="4" w:space="0" w:color="auto"/>
            </w:tcBorders>
            <w:shd w:val="clear" w:color="auto" w:fill="auto"/>
            <w:vAlign w:val="center"/>
          </w:tcPr>
          <w:p w14:paraId="24887B6D" w14:textId="37938E26"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22</w:t>
            </w:r>
          </w:p>
        </w:tc>
        <w:tc>
          <w:tcPr>
            <w:tcW w:w="378" w:type="pct"/>
            <w:tcBorders>
              <w:top w:val="single" w:sz="4" w:space="0" w:color="auto"/>
              <w:left w:val="nil"/>
              <w:bottom w:val="single" w:sz="4" w:space="0" w:color="auto"/>
              <w:right w:val="single" w:sz="4" w:space="0" w:color="auto"/>
            </w:tcBorders>
            <w:shd w:val="clear" w:color="auto" w:fill="auto"/>
            <w:vAlign w:val="center"/>
          </w:tcPr>
          <w:p w14:paraId="22F3DD8A" w14:textId="362EC8DF"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21</w:t>
            </w:r>
          </w:p>
        </w:tc>
        <w:tc>
          <w:tcPr>
            <w:tcW w:w="378" w:type="pct"/>
            <w:tcBorders>
              <w:top w:val="single" w:sz="4" w:space="0" w:color="auto"/>
              <w:left w:val="nil"/>
              <w:bottom w:val="single" w:sz="4" w:space="0" w:color="auto"/>
              <w:right w:val="single" w:sz="4" w:space="0" w:color="auto"/>
            </w:tcBorders>
            <w:shd w:val="clear" w:color="auto" w:fill="auto"/>
            <w:vAlign w:val="center"/>
          </w:tcPr>
          <w:p w14:paraId="0086C1EA" w14:textId="637D6879"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19</w:t>
            </w:r>
          </w:p>
        </w:tc>
        <w:tc>
          <w:tcPr>
            <w:tcW w:w="379" w:type="pct"/>
            <w:tcBorders>
              <w:top w:val="single" w:sz="4" w:space="0" w:color="auto"/>
              <w:left w:val="nil"/>
              <w:bottom w:val="single" w:sz="4" w:space="0" w:color="auto"/>
              <w:right w:val="single" w:sz="4" w:space="0" w:color="auto"/>
            </w:tcBorders>
            <w:shd w:val="clear" w:color="auto" w:fill="auto"/>
            <w:vAlign w:val="center"/>
          </w:tcPr>
          <w:p w14:paraId="4CC9EC1F" w14:textId="52D8C5D6" w:rsidR="00B2454B" w:rsidRPr="0045302E" w:rsidRDefault="00B2454B"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18</w:t>
            </w:r>
          </w:p>
        </w:tc>
        <w:tc>
          <w:tcPr>
            <w:tcW w:w="378" w:type="pct"/>
            <w:tcBorders>
              <w:top w:val="single" w:sz="4" w:space="0" w:color="auto"/>
              <w:left w:val="nil"/>
              <w:bottom w:val="single" w:sz="4" w:space="0" w:color="auto"/>
              <w:right w:val="single" w:sz="4" w:space="0" w:color="auto"/>
            </w:tcBorders>
            <w:shd w:val="clear" w:color="auto" w:fill="auto"/>
            <w:vAlign w:val="center"/>
          </w:tcPr>
          <w:p w14:paraId="7974515A" w14:textId="25903A85" w:rsidR="006C4B7D" w:rsidRPr="0045302E" w:rsidRDefault="006C4B7D" w:rsidP="006C4B7D">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9</w:t>
            </w:r>
          </w:p>
        </w:tc>
        <w:tc>
          <w:tcPr>
            <w:tcW w:w="380" w:type="pct"/>
            <w:tcBorders>
              <w:top w:val="single" w:sz="4" w:space="0" w:color="auto"/>
              <w:left w:val="nil"/>
              <w:bottom w:val="single" w:sz="4" w:space="0" w:color="auto"/>
              <w:right w:val="single" w:sz="4" w:space="0" w:color="auto"/>
            </w:tcBorders>
            <w:shd w:val="clear" w:color="auto" w:fill="auto"/>
            <w:vAlign w:val="center"/>
          </w:tcPr>
          <w:p w14:paraId="7E61EB2B" w14:textId="0D853E37" w:rsidR="00B2454B" w:rsidRPr="0045302E" w:rsidRDefault="006C4B7D"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22</w:t>
            </w:r>
          </w:p>
        </w:tc>
        <w:tc>
          <w:tcPr>
            <w:tcW w:w="575" w:type="pct"/>
            <w:tcBorders>
              <w:top w:val="single" w:sz="4" w:space="0" w:color="auto"/>
              <w:left w:val="nil"/>
              <w:bottom w:val="single" w:sz="4" w:space="0" w:color="auto"/>
              <w:right w:val="single" w:sz="4" w:space="0" w:color="auto"/>
            </w:tcBorders>
            <w:vAlign w:val="center"/>
          </w:tcPr>
          <w:p w14:paraId="0D87CC08" w14:textId="1B403C94" w:rsidR="00B2454B" w:rsidRDefault="00785D83" w:rsidP="00B2454B">
            <w:pPr>
              <w:jc w:val="center"/>
              <w:rPr>
                <w:rFonts w:ascii="Times New Roman" w:eastAsia="Times New Roman" w:hAnsi="Times New Roman" w:cs="Times New Roman"/>
                <w:color w:val="000000"/>
                <w:sz w:val="18"/>
                <w:szCs w:val="18"/>
                <w:lang w:eastAsia="en-GB"/>
              </w:rPr>
            </w:pPr>
            <w:r>
              <w:rPr>
                <w:rFonts w:ascii="Times New Roman" w:eastAsia="Times New Roman" w:hAnsi="Times New Roman" w:cs="Times New Roman"/>
                <w:color w:val="000000"/>
                <w:sz w:val="18"/>
                <w:szCs w:val="18"/>
                <w:lang w:eastAsia="en-GB"/>
              </w:rPr>
              <w:t>86.4</w:t>
            </w:r>
          </w:p>
        </w:tc>
      </w:tr>
    </w:tbl>
    <w:p w14:paraId="163DE3F1" w14:textId="5F5E43D4" w:rsidR="00B548C5" w:rsidRDefault="003F7E8D" w:rsidP="00785D83">
      <w:pPr>
        <w:pStyle w:val="Caption"/>
        <w:spacing w:before="240" w:line="480" w:lineRule="auto"/>
        <w:ind w:left="720"/>
        <w:rPr>
          <w:rFonts w:ascii="Times New Roman" w:hAnsi="Times New Roman" w:cs="Times New Roman"/>
          <w:i w:val="0"/>
          <w:color w:val="auto"/>
          <w:sz w:val="24"/>
          <w:szCs w:val="24"/>
        </w:rPr>
        <w:sectPr w:rsidR="00B548C5" w:rsidSect="0045302E">
          <w:pgSz w:w="16840" w:h="11900" w:orient="landscape"/>
          <w:pgMar w:top="720" w:right="720" w:bottom="720" w:left="720" w:header="720" w:footer="720" w:gutter="0"/>
          <w:cols w:space="720"/>
          <w:docGrid w:linePitch="360"/>
        </w:sectPr>
      </w:pPr>
      <w:r w:rsidRPr="00785D83">
        <w:rPr>
          <w:rFonts w:ascii="Times New Roman" w:hAnsi="Times New Roman" w:cs="Times New Roman"/>
          <w:i w:val="0"/>
          <w:color w:val="auto"/>
          <w:sz w:val="24"/>
          <w:szCs w:val="24"/>
        </w:rPr>
        <w:t xml:space="preserve">* meets % of the MMAT </w:t>
      </w:r>
      <w:proofErr w:type="spellStart"/>
      <w:r w:rsidRPr="00785D83">
        <w:rPr>
          <w:rFonts w:ascii="Times New Roman" w:hAnsi="Times New Roman" w:cs="Times New Roman"/>
          <w:i w:val="0"/>
          <w:color w:val="auto"/>
          <w:sz w:val="24"/>
          <w:szCs w:val="24"/>
        </w:rPr>
        <w:t>criteri</w:t>
      </w:r>
      <w:proofErr w:type="spellEnd"/>
    </w:p>
    <w:p w14:paraId="5B45F01C" w14:textId="20D2F7E8" w:rsidR="00B548C5" w:rsidRPr="008167B9" w:rsidRDefault="00B548C5" w:rsidP="00F22659">
      <w:pPr>
        <w:pStyle w:val="ListParagraph"/>
        <w:keepNext/>
        <w:keepLines/>
        <w:numPr>
          <w:ilvl w:val="0"/>
          <w:numId w:val="23"/>
        </w:numPr>
        <w:spacing w:before="240" w:after="240" w:line="360" w:lineRule="auto"/>
        <w:jc w:val="both"/>
        <w:outlineLvl w:val="0"/>
        <w:rPr>
          <w:rFonts w:ascii="Times New Roman" w:eastAsia="Times New Roman" w:hAnsi="Times New Roman" w:cs="Times New Roman"/>
          <w:b/>
        </w:rPr>
      </w:pPr>
      <w:bookmarkStart w:id="15" w:name="_Toc62267470"/>
      <w:r>
        <w:rPr>
          <w:rFonts w:ascii="Times New Roman" w:hAnsi="Times New Roman" w:cs="Times New Roman"/>
          <w:b/>
        </w:rPr>
        <w:t>T</w:t>
      </w:r>
      <w:r w:rsidRPr="001D38D9">
        <w:rPr>
          <w:rFonts w:ascii="Times New Roman" w:hAnsi="Times New Roman" w:cs="Times New Roman"/>
          <w:b/>
        </w:rPr>
        <w:t>he overall risk of bias across risk of bias domains</w:t>
      </w:r>
      <w:bookmarkEnd w:id="15"/>
    </w:p>
    <w:p w14:paraId="58FCE870" w14:textId="256740D1" w:rsidR="009B7473" w:rsidRDefault="009B7473" w:rsidP="009B7473">
      <w:pPr>
        <w:spacing w:before="240" w:after="120" w:line="360" w:lineRule="auto"/>
        <w:jc w:val="both"/>
        <w:rPr>
          <w:rFonts w:ascii="Times New Roman" w:hAnsi="Times New Roman" w:cs="Times New Roman"/>
        </w:rPr>
      </w:pPr>
      <w:r w:rsidRPr="00B548C5">
        <w:rPr>
          <w:rFonts w:ascii="Times New Roman" w:hAnsi="Times New Roman" w:cs="Times New Roman"/>
          <w:b/>
          <w:bCs/>
          <w:i/>
          <w:iCs/>
          <w:color w:val="000000" w:themeColor="text1"/>
        </w:rPr>
        <w:t xml:space="preserve">Table </w:t>
      </w:r>
      <w:r>
        <w:rPr>
          <w:rFonts w:ascii="Times New Roman" w:hAnsi="Times New Roman" w:cs="Times New Roman"/>
          <w:b/>
          <w:bCs/>
          <w:i/>
          <w:iCs/>
          <w:noProof/>
          <w:color w:val="000000" w:themeColor="text1"/>
        </w:rPr>
        <w:t>3</w:t>
      </w:r>
      <w:r>
        <w:rPr>
          <w:rFonts w:ascii="Times New Roman" w:hAnsi="Times New Roman" w:cs="Times New Roman"/>
          <w:bCs/>
        </w:rPr>
        <w:t xml:space="preserve"> provides t</w:t>
      </w:r>
      <w:r w:rsidRPr="009B7473">
        <w:rPr>
          <w:rFonts w:ascii="Times New Roman" w:hAnsi="Times New Roman" w:cs="Times New Roman"/>
          <w:bCs/>
        </w:rPr>
        <w:t>he review authors</w:t>
      </w:r>
      <w:r w:rsidR="00826E90">
        <w:rPr>
          <w:rFonts w:ascii="Times New Roman" w:hAnsi="Times New Roman" w:cs="Times New Roman"/>
          <w:bCs/>
        </w:rPr>
        <w:t>’</w:t>
      </w:r>
      <w:r w:rsidRPr="009B7473">
        <w:rPr>
          <w:rFonts w:ascii="Times New Roman" w:hAnsi="Times New Roman" w:cs="Times New Roman"/>
          <w:bCs/>
        </w:rPr>
        <w:t xml:space="preserve"> judgements</w:t>
      </w:r>
      <w:r>
        <w:rPr>
          <w:rFonts w:ascii="Times New Roman" w:hAnsi="Times New Roman" w:cs="Times New Roman"/>
          <w:bCs/>
        </w:rPr>
        <w:t xml:space="preserve"> of a</w:t>
      </w:r>
      <w:r w:rsidRPr="009B7473">
        <w:rPr>
          <w:rFonts w:ascii="Times New Roman" w:hAnsi="Times New Roman" w:cs="Times New Roman"/>
          <w:bCs/>
        </w:rPr>
        <w:t>dditional consideration on potential sources of bias</w:t>
      </w:r>
      <w:r>
        <w:rPr>
          <w:rFonts w:ascii="Times New Roman" w:hAnsi="Times New Roman" w:cs="Times New Roman"/>
          <w:bCs/>
        </w:rPr>
        <w:t xml:space="preserve">. </w:t>
      </w:r>
      <w:r w:rsidR="00B548C5" w:rsidRPr="00620F8B">
        <w:rPr>
          <w:rFonts w:ascii="Times New Roman" w:hAnsi="Times New Roman" w:cs="Times New Roman"/>
          <w:bCs/>
        </w:rPr>
        <w:t>Overall, the majority of included studies in the present systematic review were found to have low to</w:t>
      </w:r>
      <w:r w:rsidR="00B548C5">
        <w:rPr>
          <w:rFonts w:ascii="Times New Roman" w:hAnsi="Times New Roman" w:cs="Times New Roman"/>
          <w:bCs/>
        </w:rPr>
        <w:t xml:space="preserve"> unclear</w:t>
      </w:r>
      <w:r w:rsidR="00B548C5" w:rsidRPr="00620F8B">
        <w:rPr>
          <w:rFonts w:ascii="Times New Roman" w:hAnsi="Times New Roman" w:cs="Times New Roman"/>
          <w:bCs/>
        </w:rPr>
        <w:t xml:space="preserve"> risk of bias from the</w:t>
      </w:r>
      <w:r w:rsidR="00B548C5">
        <w:rPr>
          <w:rFonts w:ascii="Times New Roman" w:hAnsi="Times New Roman" w:cs="Times New Roman"/>
          <w:bCs/>
        </w:rPr>
        <w:t xml:space="preserve"> </w:t>
      </w:r>
      <w:r w:rsidR="00B548C5" w:rsidRPr="00620F8B">
        <w:rPr>
          <w:rFonts w:ascii="Times New Roman" w:eastAsia="Calibri" w:hAnsi="Times New Roman" w:cs="Times New Roman"/>
          <w:i/>
          <w:iCs/>
          <w:lang w:val="en-ZA"/>
        </w:rPr>
        <w:t>Mixed Methods Appraisal Tool</w:t>
      </w:r>
      <w:r w:rsidR="00B548C5" w:rsidRPr="00620F8B">
        <w:rPr>
          <w:rFonts w:ascii="Times New Roman" w:eastAsia="Calibri" w:hAnsi="Times New Roman" w:cs="Times New Roman"/>
          <w:lang w:val="en-ZA"/>
        </w:rPr>
        <w:t xml:space="preserve"> (MMAT),</w:t>
      </w:r>
      <w:r w:rsidR="00B548C5" w:rsidRPr="00620F8B">
        <w:rPr>
          <w:rFonts w:ascii="Times New Roman" w:eastAsia="Calibri" w:hAnsi="Times New Roman" w:cs="Times New Roman"/>
          <w:lang w:val="en-ZA"/>
        </w:rPr>
        <w:fldChar w:fldCharType="begin"/>
      </w:r>
      <w:r w:rsidR="00D875FF">
        <w:rPr>
          <w:rFonts w:ascii="Times New Roman" w:eastAsia="Calibri" w:hAnsi="Times New Roman" w:cs="Times New Roman"/>
          <w:lang w:val="en-ZA"/>
        </w:rPr>
        <w:instrText xml:space="preserve"> ADDIN EN.CITE &lt;EndNote&gt;&lt;Cite&gt;&lt;Author&gt;Hong&lt;/Author&gt;&lt;Year&gt;2018&lt;/Year&gt;&lt;RecNum&gt;38&lt;/RecNum&gt;&lt;DisplayText&gt;&lt;style face="superscript"&gt;1&lt;/style&gt;&lt;/DisplayText&gt;&lt;record&gt;&lt;rec-number&gt;38&lt;/rec-number&gt;&lt;foreign-keys&gt;&lt;key app="EN" db-id="50tdztxdge2907ee52dvf0di2wwrft25s2xr" timestamp="1572751050"&gt;38&lt;/key&gt;&lt;/foreign-keys&gt;&lt;ref-type name="Journal Article"&gt;17&lt;/ref-type&gt;&lt;contributors&gt;&lt;authors&gt;&lt;author&gt;Hong, Quan Nha&lt;/author&gt;&lt;author&gt;Pluye, Pierre&lt;/author&gt;&lt;author&gt;Fàbregues, Sergi&lt;/author&gt;&lt;author&gt;Bartlett, Gillian&lt;/author&gt;&lt;author&gt;Boardman, Felicity&lt;/author&gt;&lt;author&gt;Cargo, Margaret&lt;/author&gt;&lt;author&gt;Dagenais, Pierre&lt;/author&gt;&lt;author&gt;GagnonM-P, Griffiths F&lt;/author&gt;&lt;author&gt;Nicolau, B&lt;/author&gt;&lt;author&gt;O&amp;apos;Cathain, A&lt;/author&gt;&lt;/authors&gt;&lt;/contributors&gt;&lt;titles&gt;&lt;title&gt;Mixed methods appraisal tool (MMAT), version 2018&lt;/title&gt;&lt;secondary-title&gt;IC Canadian Intellectual Property Office, Industry Canada&lt;/secondary-title&gt;&lt;/titles&gt;&lt;periodical&gt;&lt;full-title&gt;IC Canadian Intellectual Property Office, Industry Canada&lt;/full-title&gt;&lt;/periodical&gt;&lt;dates&gt;&lt;year&gt;2018&lt;/year&gt;&lt;/dates&gt;&lt;urls&gt;&lt;/urls&gt;&lt;/record&gt;&lt;/Cite&gt;&lt;/EndNote&gt;</w:instrText>
      </w:r>
      <w:r w:rsidR="00B548C5" w:rsidRPr="00620F8B">
        <w:rPr>
          <w:rFonts w:ascii="Times New Roman" w:eastAsia="Calibri" w:hAnsi="Times New Roman" w:cs="Times New Roman"/>
          <w:lang w:val="en-ZA"/>
        </w:rPr>
        <w:fldChar w:fldCharType="separate"/>
      </w:r>
      <w:r w:rsidR="00D875FF" w:rsidRPr="00D875FF">
        <w:rPr>
          <w:rFonts w:ascii="Times New Roman" w:eastAsia="Calibri" w:hAnsi="Times New Roman" w:cs="Times New Roman"/>
          <w:noProof/>
          <w:vertAlign w:val="superscript"/>
          <w:lang w:val="en-ZA"/>
        </w:rPr>
        <w:t>1</w:t>
      </w:r>
      <w:r w:rsidR="00B548C5" w:rsidRPr="00620F8B">
        <w:rPr>
          <w:rFonts w:ascii="Times New Roman" w:eastAsia="Calibri" w:hAnsi="Times New Roman" w:cs="Times New Roman"/>
          <w:lang w:val="en-ZA"/>
        </w:rPr>
        <w:fldChar w:fldCharType="end"/>
      </w:r>
      <w:r w:rsidR="00B548C5" w:rsidRPr="00620F8B">
        <w:rPr>
          <w:rFonts w:ascii="Times New Roman" w:eastAsia="Calibri" w:hAnsi="Times New Roman" w:cs="Times New Roman"/>
          <w:lang w:val="en-ZA"/>
        </w:rPr>
        <w:t xml:space="preserve"> </w:t>
      </w:r>
      <w:r w:rsidR="00B548C5">
        <w:rPr>
          <w:rFonts w:ascii="Times New Roman" w:eastAsia="Calibri" w:hAnsi="Times New Roman" w:cs="Times New Roman"/>
          <w:lang w:val="en-ZA"/>
        </w:rPr>
        <w:t xml:space="preserve">critically assessed </w:t>
      </w:r>
      <w:r w:rsidR="00B548C5" w:rsidRPr="00620F8B">
        <w:rPr>
          <w:rFonts w:ascii="Times New Roman" w:eastAsia="Calibri" w:hAnsi="Times New Roman" w:cs="Times New Roman"/>
          <w:lang w:val="en-ZA"/>
        </w:rPr>
        <w:t>risk of bias domains</w:t>
      </w:r>
      <w:r w:rsidR="00B548C5" w:rsidRPr="00620F8B">
        <w:rPr>
          <w:rFonts w:ascii="Times New Roman" w:hAnsi="Times New Roman" w:cs="Times New Roman"/>
        </w:rPr>
        <w:t>.</w:t>
      </w:r>
    </w:p>
    <w:p w14:paraId="24054E69" w14:textId="51FFAF82" w:rsidR="00B548C5" w:rsidRPr="00BC794B" w:rsidRDefault="00B548C5" w:rsidP="009B7473">
      <w:pPr>
        <w:spacing w:before="240" w:after="120" w:line="360" w:lineRule="auto"/>
        <w:jc w:val="both"/>
        <w:rPr>
          <w:rFonts w:ascii="Times New Roman" w:hAnsi="Times New Roman" w:cs="Times New Roman"/>
        </w:rPr>
      </w:pPr>
      <w:r>
        <w:rPr>
          <w:rFonts w:ascii="Times New Roman" w:hAnsi="Times New Roman" w:cs="Times New Roman"/>
        </w:rPr>
        <w:t xml:space="preserve">In the confounding assessment (risk of bias domain 6), 8 studies were found to have high risk of bias and in the </w:t>
      </w:r>
      <w:r w:rsidRPr="00620F8B">
        <w:rPr>
          <w:rFonts w:ascii="Times New Roman" w:hAnsi="Times New Roman" w:cs="Times New Roman"/>
        </w:rPr>
        <w:t>measurements appropriate regarding both the outcome and intervention (or exposure)</w:t>
      </w:r>
      <w:r>
        <w:rPr>
          <w:rFonts w:ascii="Times New Roman" w:hAnsi="Times New Roman" w:cs="Times New Roman"/>
        </w:rPr>
        <w:t xml:space="preserve"> assessment (risk of bias domain 4), 1 study was found to have high risk of bias</w:t>
      </w:r>
      <w:r>
        <w:rPr>
          <w:rFonts w:ascii="Times New Roman" w:hAnsi="Times New Roman" w:cs="Times New Roman"/>
          <w:bCs/>
        </w:rPr>
        <w:t xml:space="preserve">. </w:t>
      </w:r>
      <w:r w:rsidRPr="00397639">
        <w:rPr>
          <w:rFonts w:ascii="Times New Roman" w:hAnsi="Times New Roman" w:cs="Times New Roman"/>
          <w:bCs/>
        </w:rPr>
        <w:t>Sensitivity meta</w:t>
      </w:r>
      <w:r>
        <w:rPr>
          <w:rFonts w:ascii="Times New Roman" w:hAnsi="Times New Roman" w:cs="Times New Roman"/>
          <w:bCs/>
        </w:rPr>
        <w:t>-</w:t>
      </w:r>
      <w:r w:rsidRPr="00397639">
        <w:rPr>
          <w:rFonts w:ascii="Times New Roman" w:hAnsi="Times New Roman" w:cs="Times New Roman"/>
          <w:bCs/>
        </w:rPr>
        <w:t>analysis was performed after excluding these studies</w:t>
      </w:r>
      <w:r w:rsidR="009B7473">
        <w:rPr>
          <w:rFonts w:ascii="Times New Roman" w:hAnsi="Times New Roman" w:cs="Times New Roman"/>
          <w:bCs/>
        </w:rPr>
        <w:t>.</w:t>
      </w:r>
    </w:p>
    <w:p w14:paraId="7A9DD0B5" w14:textId="48F8320C" w:rsidR="00B548C5" w:rsidRPr="00B548C5" w:rsidRDefault="00B548C5" w:rsidP="009B7473">
      <w:pPr>
        <w:pStyle w:val="Caption"/>
        <w:spacing w:line="360" w:lineRule="auto"/>
        <w:rPr>
          <w:rFonts w:ascii="Times New Roman" w:hAnsi="Times New Roman" w:cs="Times New Roman"/>
          <w:b/>
          <w:bCs/>
          <w:i w:val="0"/>
          <w:iCs w:val="0"/>
          <w:color w:val="000000" w:themeColor="text1"/>
          <w:sz w:val="24"/>
          <w:szCs w:val="24"/>
        </w:rPr>
      </w:pPr>
      <w:bookmarkStart w:id="16" w:name="_Ref39486863"/>
      <w:r w:rsidRPr="00B548C5">
        <w:rPr>
          <w:rFonts w:ascii="Times New Roman" w:hAnsi="Times New Roman" w:cs="Times New Roman"/>
          <w:b/>
          <w:bCs/>
          <w:i w:val="0"/>
          <w:iCs w:val="0"/>
          <w:color w:val="000000" w:themeColor="text1"/>
          <w:sz w:val="24"/>
          <w:szCs w:val="24"/>
        </w:rPr>
        <w:t xml:space="preserve">Table </w:t>
      </w:r>
      <w:r w:rsidR="00CC0102">
        <w:rPr>
          <w:rFonts w:ascii="Times New Roman" w:hAnsi="Times New Roman" w:cs="Times New Roman"/>
          <w:b/>
          <w:bCs/>
          <w:i w:val="0"/>
          <w:iCs w:val="0"/>
          <w:noProof/>
          <w:color w:val="000000" w:themeColor="text1"/>
          <w:sz w:val="24"/>
          <w:szCs w:val="24"/>
        </w:rPr>
        <w:t>3</w:t>
      </w:r>
      <w:bookmarkEnd w:id="16"/>
      <w:r w:rsidRPr="00B548C5">
        <w:rPr>
          <w:rFonts w:ascii="Times New Roman" w:hAnsi="Times New Roman" w:cs="Times New Roman"/>
          <w:b/>
          <w:bCs/>
          <w:i w:val="0"/>
          <w:iCs w:val="0"/>
          <w:color w:val="000000" w:themeColor="text1"/>
          <w:sz w:val="24"/>
          <w:szCs w:val="24"/>
        </w:rPr>
        <w:t xml:space="preserve">: </w:t>
      </w:r>
      <w:r w:rsidRPr="00B548C5">
        <w:rPr>
          <w:rFonts w:ascii="Times New Roman" w:hAnsi="Times New Roman" w:cs="Times New Roman"/>
          <w:i w:val="0"/>
          <w:iCs w:val="0"/>
          <w:color w:val="000000" w:themeColor="text1"/>
          <w:sz w:val="24"/>
          <w:szCs w:val="24"/>
        </w:rPr>
        <w:t>Risk of bias: review authors</w:t>
      </w:r>
      <w:r w:rsidR="00826E90">
        <w:rPr>
          <w:rFonts w:ascii="Times New Roman" w:hAnsi="Times New Roman" w:cs="Times New Roman"/>
          <w:i w:val="0"/>
          <w:iCs w:val="0"/>
          <w:color w:val="000000" w:themeColor="text1"/>
          <w:sz w:val="24"/>
          <w:szCs w:val="24"/>
        </w:rPr>
        <w:t>’</w:t>
      </w:r>
      <w:r w:rsidRPr="00B548C5">
        <w:rPr>
          <w:rFonts w:ascii="Times New Roman" w:hAnsi="Times New Roman" w:cs="Times New Roman"/>
          <w:i w:val="0"/>
          <w:iCs w:val="0"/>
          <w:color w:val="000000" w:themeColor="text1"/>
          <w:sz w:val="24"/>
          <w:szCs w:val="24"/>
        </w:rPr>
        <w:t xml:space="preserve"> judgements about each risk of bias domain across all included </w:t>
      </w:r>
      <w:r w:rsidRPr="00B548C5">
        <w:rPr>
          <w:rFonts w:ascii="Times New Roman" w:hAnsi="Times New Roman" w:cs="Times New Roman"/>
          <w:i w:val="0"/>
          <w:iCs w:val="0"/>
          <w:color w:val="000000" w:themeColor="text1"/>
          <w:sz w:val="24"/>
          <w:szCs w:val="24"/>
        </w:rPr>
        <w:tab/>
        <w:t>studies.</w:t>
      </w:r>
    </w:p>
    <w:tbl>
      <w:tblPr>
        <w:tblStyle w:val="TableGrid"/>
        <w:tblW w:w="10490" w:type="dxa"/>
        <w:tblInd w:w="142" w:type="dxa"/>
        <w:tblBorders>
          <w:left w:val="none" w:sz="0" w:space="0" w:color="auto"/>
          <w:right w:val="none" w:sz="0" w:space="0" w:color="auto"/>
          <w:insideV w:val="none" w:sz="0" w:space="0" w:color="auto"/>
        </w:tblBorders>
        <w:tblLook w:val="04A0" w:firstRow="1" w:lastRow="0" w:firstColumn="1" w:lastColumn="0" w:noHBand="0" w:noVBand="1"/>
      </w:tblPr>
      <w:tblGrid>
        <w:gridCol w:w="6095"/>
        <w:gridCol w:w="1418"/>
        <w:gridCol w:w="1559"/>
        <w:gridCol w:w="1418"/>
      </w:tblGrid>
      <w:tr w:rsidR="00B548C5" w:rsidRPr="00785D83" w14:paraId="2B278FCF" w14:textId="77777777" w:rsidTr="009B7473">
        <w:tc>
          <w:tcPr>
            <w:tcW w:w="6095" w:type="dxa"/>
          </w:tcPr>
          <w:p w14:paraId="135CA34C" w14:textId="386C0EC8" w:rsidR="00B548C5" w:rsidRPr="00620F8B" w:rsidRDefault="00B548C5" w:rsidP="00B548C5">
            <w:pPr>
              <w:spacing w:before="240" w:after="120" w:line="276" w:lineRule="auto"/>
              <w:rPr>
                <w:rFonts w:ascii="Times New Roman" w:eastAsia="Calibri" w:hAnsi="Times New Roman" w:cs="Times New Roman"/>
                <w:b/>
                <w:bCs/>
                <w:lang w:val="en-ZA"/>
              </w:rPr>
            </w:pPr>
            <w:r w:rsidRPr="00620F8B">
              <w:rPr>
                <w:rFonts w:ascii="Times New Roman" w:eastAsia="Calibri" w:hAnsi="Times New Roman" w:cs="Times New Roman"/>
                <w:b/>
                <w:bCs/>
                <w:lang w:val="en-ZA"/>
              </w:rPr>
              <w:t xml:space="preserve">The </w:t>
            </w:r>
            <w:r w:rsidRPr="00620F8B">
              <w:rPr>
                <w:rFonts w:ascii="Times New Roman" w:eastAsia="Calibri" w:hAnsi="Times New Roman" w:cs="Times New Roman"/>
                <w:b/>
                <w:bCs/>
                <w:i/>
                <w:iCs/>
                <w:lang w:val="en-ZA"/>
              </w:rPr>
              <w:t>Mixed Methods Appraisal Tool</w:t>
            </w:r>
            <w:r w:rsidRPr="00620F8B">
              <w:rPr>
                <w:rFonts w:ascii="Times New Roman" w:eastAsia="Calibri" w:hAnsi="Times New Roman" w:cs="Times New Roman"/>
                <w:b/>
                <w:bCs/>
                <w:lang w:val="en-ZA"/>
              </w:rPr>
              <w:t xml:space="preserve"> (MMAT),</w:t>
            </w:r>
            <w:r w:rsidRPr="00620F8B">
              <w:rPr>
                <w:rFonts w:ascii="Times New Roman" w:eastAsia="Calibri" w:hAnsi="Times New Roman" w:cs="Times New Roman"/>
                <w:b/>
                <w:bCs/>
                <w:lang w:val="en-ZA"/>
              </w:rPr>
              <w:fldChar w:fldCharType="begin"/>
            </w:r>
            <w:r w:rsidR="00D875FF">
              <w:rPr>
                <w:rFonts w:ascii="Times New Roman" w:eastAsia="Calibri" w:hAnsi="Times New Roman" w:cs="Times New Roman"/>
                <w:b/>
                <w:bCs/>
                <w:lang w:val="en-ZA"/>
              </w:rPr>
              <w:instrText xml:space="preserve"> ADDIN EN.CITE &lt;EndNote&gt;&lt;Cite&gt;&lt;Author&gt;Hong&lt;/Author&gt;&lt;Year&gt;2018&lt;/Year&gt;&lt;RecNum&gt;38&lt;/RecNum&gt;&lt;DisplayText&gt;&lt;style face="superscript"&gt;1&lt;/style&gt;&lt;/DisplayText&gt;&lt;record&gt;&lt;rec-number&gt;38&lt;/rec-number&gt;&lt;foreign-keys&gt;&lt;key app="EN" db-id="50tdztxdge2907ee52dvf0di2wwrft25s2xr" timestamp="1572751050"&gt;38&lt;/key&gt;&lt;/foreign-keys&gt;&lt;ref-type name="Journal Article"&gt;17&lt;/ref-type&gt;&lt;contributors&gt;&lt;authors&gt;&lt;author&gt;Hong, Quan Nha&lt;/author&gt;&lt;author&gt;Pluye, Pierre&lt;/author&gt;&lt;author&gt;Fàbregues, Sergi&lt;/author&gt;&lt;author&gt;Bartlett, Gillian&lt;/author&gt;&lt;author&gt;Boardman, Felicity&lt;/author&gt;&lt;author&gt;Cargo, Margaret&lt;/author&gt;&lt;author&gt;Dagenais, Pierre&lt;/author&gt;&lt;author&gt;GagnonM-P, Griffiths F&lt;/author&gt;&lt;author&gt;Nicolau, B&lt;/author&gt;&lt;author&gt;O&amp;apos;Cathain, A&lt;/author&gt;&lt;/authors&gt;&lt;/contributors&gt;&lt;titles&gt;&lt;title&gt;Mixed methods appraisal tool (MMAT), version 2018&lt;/title&gt;&lt;secondary-title&gt;IC Canadian Intellectual Property Office, Industry Canada&lt;/secondary-title&gt;&lt;/titles&gt;&lt;periodical&gt;&lt;full-title&gt;IC Canadian Intellectual Property Office, Industry Canada&lt;/full-title&gt;&lt;/periodical&gt;&lt;dates&gt;&lt;year&gt;2018&lt;/year&gt;&lt;/dates&gt;&lt;urls&gt;&lt;/urls&gt;&lt;/record&gt;&lt;/Cite&gt;&lt;/EndNote&gt;</w:instrText>
            </w:r>
            <w:r w:rsidRPr="00620F8B">
              <w:rPr>
                <w:rFonts w:ascii="Times New Roman" w:eastAsia="Calibri" w:hAnsi="Times New Roman" w:cs="Times New Roman"/>
                <w:b/>
                <w:bCs/>
                <w:lang w:val="en-ZA"/>
              </w:rPr>
              <w:fldChar w:fldCharType="separate"/>
            </w:r>
            <w:r w:rsidR="00D875FF" w:rsidRPr="00D875FF">
              <w:rPr>
                <w:rFonts w:ascii="Times New Roman" w:eastAsia="Calibri" w:hAnsi="Times New Roman" w:cs="Times New Roman"/>
                <w:b/>
                <w:bCs/>
                <w:noProof/>
                <w:vertAlign w:val="superscript"/>
                <w:lang w:val="en-ZA"/>
              </w:rPr>
              <w:t>1</w:t>
            </w:r>
            <w:r w:rsidRPr="00620F8B">
              <w:rPr>
                <w:rFonts w:ascii="Times New Roman" w:eastAsia="Calibri" w:hAnsi="Times New Roman" w:cs="Times New Roman"/>
                <w:b/>
                <w:bCs/>
                <w:lang w:val="en-ZA"/>
              </w:rPr>
              <w:fldChar w:fldCharType="end"/>
            </w:r>
            <w:r w:rsidRPr="00620F8B">
              <w:rPr>
                <w:rFonts w:ascii="Times New Roman" w:eastAsia="Calibri" w:hAnsi="Times New Roman" w:cs="Times New Roman"/>
                <w:b/>
                <w:bCs/>
                <w:lang w:val="en-ZA"/>
              </w:rPr>
              <w:t xml:space="preserve"> risk of bias domains</w:t>
            </w:r>
          </w:p>
        </w:tc>
        <w:tc>
          <w:tcPr>
            <w:tcW w:w="1418" w:type="dxa"/>
          </w:tcPr>
          <w:p w14:paraId="63F151AE"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 xml:space="preserve">Low risk of bias </w:t>
            </w:r>
          </w:p>
          <w:p w14:paraId="3BD76D75"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n/N (%)</w:t>
            </w:r>
          </w:p>
        </w:tc>
        <w:tc>
          <w:tcPr>
            <w:tcW w:w="1559" w:type="dxa"/>
          </w:tcPr>
          <w:p w14:paraId="528EF4E6"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Unclear risk of bias</w:t>
            </w:r>
          </w:p>
          <w:p w14:paraId="5155FBC3"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n/N (%)</w:t>
            </w:r>
          </w:p>
        </w:tc>
        <w:tc>
          <w:tcPr>
            <w:tcW w:w="1418" w:type="dxa"/>
          </w:tcPr>
          <w:p w14:paraId="6AA84A5E"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High risk of bias</w:t>
            </w:r>
          </w:p>
          <w:p w14:paraId="5539F2E1" w14:textId="77777777" w:rsidR="00B548C5" w:rsidRPr="00785D83" w:rsidRDefault="00B548C5" w:rsidP="00B548C5">
            <w:pPr>
              <w:spacing w:before="240" w:after="120" w:line="276" w:lineRule="auto"/>
              <w:rPr>
                <w:rFonts w:ascii="Times New Roman" w:hAnsi="Times New Roman" w:cs="Times New Roman"/>
                <w:b/>
              </w:rPr>
            </w:pPr>
            <w:r w:rsidRPr="00785D83">
              <w:rPr>
                <w:rFonts w:ascii="Times New Roman" w:hAnsi="Times New Roman" w:cs="Times New Roman"/>
                <w:b/>
              </w:rPr>
              <w:t>n/N (%)</w:t>
            </w:r>
          </w:p>
        </w:tc>
      </w:tr>
      <w:tr w:rsidR="00B548C5" w:rsidRPr="00785D83" w14:paraId="3E1C9DC2" w14:textId="77777777" w:rsidTr="009B7473">
        <w:tc>
          <w:tcPr>
            <w:tcW w:w="6095" w:type="dxa"/>
          </w:tcPr>
          <w:p w14:paraId="27C4CB85"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 xml:space="preserve">Are there clear research questions? </w:t>
            </w:r>
          </w:p>
        </w:tc>
        <w:tc>
          <w:tcPr>
            <w:tcW w:w="1418" w:type="dxa"/>
          </w:tcPr>
          <w:p w14:paraId="43C0868E"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22</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100)</w:t>
            </w:r>
          </w:p>
        </w:tc>
        <w:tc>
          <w:tcPr>
            <w:tcW w:w="1559" w:type="dxa"/>
          </w:tcPr>
          <w:p w14:paraId="4BF6DC3D"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c>
          <w:tcPr>
            <w:tcW w:w="1418" w:type="dxa"/>
          </w:tcPr>
          <w:p w14:paraId="586BE427"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(0)</w:t>
            </w:r>
          </w:p>
        </w:tc>
      </w:tr>
      <w:tr w:rsidR="00B548C5" w:rsidRPr="00785D83" w14:paraId="6AB72A20" w14:textId="77777777" w:rsidTr="009B7473">
        <w:tc>
          <w:tcPr>
            <w:tcW w:w="6095" w:type="dxa"/>
          </w:tcPr>
          <w:p w14:paraId="6ADD0366"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Do the collected data allow to address the research questions?</w:t>
            </w:r>
          </w:p>
        </w:tc>
        <w:tc>
          <w:tcPr>
            <w:tcW w:w="1418" w:type="dxa"/>
          </w:tcPr>
          <w:p w14:paraId="3BD85DC9"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22</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100</w:t>
            </w:r>
            <w:r w:rsidRPr="00785D83">
              <w:rPr>
                <w:rFonts w:ascii="Times New Roman" w:hAnsi="Times New Roman" w:cs="Times New Roman"/>
              </w:rPr>
              <w:t>)</w:t>
            </w:r>
          </w:p>
        </w:tc>
        <w:tc>
          <w:tcPr>
            <w:tcW w:w="1559" w:type="dxa"/>
          </w:tcPr>
          <w:p w14:paraId="7692BA10"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c>
          <w:tcPr>
            <w:tcW w:w="1418" w:type="dxa"/>
          </w:tcPr>
          <w:p w14:paraId="75F8F40A"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(0)</w:t>
            </w:r>
          </w:p>
        </w:tc>
      </w:tr>
      <w:tr w:rsidR="00B548C5" w:rsidRPr="00785D83" w14:paraId="20DEF581" w14:textId="77777777" w:rsidTr="009B7473">
        <w:tc>
          <w:tcPr>
            <w:tcW w:w="6095" w:type="dxa"/>
          </w:tcPr>
          <w:p w14:paraId="0FD80FA1"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Are the participants representative of the target population?</w:t>
            </w:r>
          </w:p>
        </w:tc>
        <w:tc>
          <w:tcPr>
            <w:tcW w:w="1418" w:type="dxa"/>
          </w:tcPr>
          <w:p w14:paraId="6EDC4C95"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21</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95.5</w:t>
            </w:r>
            <w:r w:rsidRPr="00785D83">
              <w:rPr>
                <w:rFonts w:ascii="Times New Roman" w:hAnsi="Times New Roman" w:cs="Times New Roman"/>
              </w:rPr>
              <w:t>)</w:t>
            </w:r>
          </w:p>
        </w:tc>
        <w:tc>
          <w:tcPr>
            <w:tcW w:w="1559" w:type="dxa"/>
          </w:tcPr>
          <w:p w14:paraId="1472D9B5"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1</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4.5</w:t>
            </w:r>
            <w:r w:rsidRPr="00785D83">
              <w:rPr>
                <w:rFonts w:ascii="Times New Roman" w:hAnsi="Times New Roman" w:cs="Times New Roman"/>
              </w:rPr>
              <w:t>)</w:t>
            </w:r>
          </w:p>
        </w:tc>
        <w:tc>
          <w:tcPr>
            <w:tcW w:w="1418" w:type="dxa"/>
          </w:tcPr>
          <w:p w14:paraId="1516A5AF"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r>
      <w:tr w:rsidR="00B548C5" w:rsidRPr="00785D83" w14:paraId="35A1C0A1" w14:textId="77777777" w:rsidTr="009B7473">
        <w:tc>
          <w:tcPr>
            <w:tcW w:w="6095" w:type="dxa"/>
          </w:tcPr>
          <w:p w14:paraId="247D21EB"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Are measurements appropriate regarding both the outcome and intervention (or exposure)?</w:t>
            </w:r>
          </w:p>
        </w:tc>
        <w:tc>
          <w:tcPr>
            <w:tcW w:w="1418" w:type="dxa"/>
          </w:tcPr>
          <w:p w14:paraId="6F8AF5DB"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19</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86.4</w:t>
            </w:r>
            <w:r w:rsidRPr="00785D83">
              <w:rPr>
                <w:rFonts w:ascii="Times New Roman" w:hAnsi="Times New Roman" w:cs="Times New Roman"/>
              </w:rPr>
              <w:t>)</w:t>
            </w:r>
          </w:p>
        </w:tc>
        <w:tc>
          <w:tcPr>
            <w:tcW w:w="1559" w:type="dxa"/>
          </w:tcPr>
          <w:p w14:paraId="4106C952" w14:textId="77777777" w:rsidR="00B548C5" w:rsidRPr="00785D83" w:rsidRDefault="00B548C5" w:rsidP="00B548C5">
            <w:pPr>
              <w:spacing w:before="240" w:after="120" w:line="276" w:lineRule="auto"/>
              <w:rPr>
                <w:rFonts w:ascii="Times New Roman" w:hAnsi="Times New Roman" w:cs="Times New Roman"/>
              </w:rPr>
            </w:pPr>
            <w:r w:rsidRPr="00785D83">
              <w:rPr>
                <w:rFonts w:ascii="Times New Roman" w:hAnsi="Times New Roman" w:cs="Times New Roman"/>
              </w:rPr>
              <w:t>2/</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9.0</w:t>
            </w:r>
            <w:r w:rsidRPr="00785D83">
              <w:rPr>
                <w:rFonts w:ascii="Times New Roman" w:hAnsi="Times New Roman" w:cs="Times New Roman"/>
              </w:rPr>
              <w:t>)</w:t>
            </w:r>
          </w:p>
        </w:tc>
        <w:tc>
          <w:tcPr>
            <w:tcW w:w="1418" w:type="dxa"/>
          </w:tcPr>
          <w:p w14:paraId="3C6624E2"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1</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4.5</w:t>
            </w:r>
            <w:r w:rsidRPr="00785D83">
              <w:rPr>
                <w:rFonts w:ascii="Times New Roman" w:hAnsi="Times New Roman" w:cs="Times New Roman"/>
              </w:rPr>
              <w:t>)</w:t>
            </w:r>
          </w:p>
        </w:tc>
      </w:tr>
      <w:tr w:rsidR="00B548C5" w:rsidRPr="00785D83" w14:paraId="7067483E" w14:textId="77777777" w:rsidTr="009B7473">
        <w:tc>
          <w:tcPr>
            <w:tcW w:w="6095" w:type="dxa"/>
          </w:tcPr>
          <w:p w14:paraId="1967A1C1"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Are there complete outcome data?</w:t>
            </w:r>
          </w:p>
        </w:tc>
        <w:tc>
          <w:tcPr>
            <w:tcW w:w="1418" w:type="dxa"/>
          </w:tcPr>
          <w:p w14:paraId="37B5249B"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18</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(8</w:t>
            </w:r>
            <w:r>
              <w:rPr>
                <w:rFonts w:ascii="Times New Roman" w:hAnsi="Times New Roman" w:cs="Times New Roman"/>
              </w:rPr>
              <w:t>1.8</w:t>
            </w:r>
            <w:r w:rsidRPr="00785D83">
              <w:rPr>
                <w:rFonts w:ascii="Times New Roman" w:hAnsi="Times New Roman" w:cs="Times New Roman"/>
              </w:rPr>
              <w:t>)</w:t>
            </w:r>
          </w:p>
        </w:tc>
        <w:tc>
          <w:tcPr>
            <w:tcW w:w="1559" w:type="dxa"/>
          </w:tcPr>
          <w:p w14:paraId="3B4A30B1"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4</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18.1</w:t>
            </w:r>
            <w:r w:rsidRPr="00785D83">
              <w:rPr>
                <w:rFonts w:ascii="Times New Roman" w:hAnsi="Times New Roman" w:cs="Times New Roman"/>
              </w:rPr>
              <w:t>)</w:t>
            </w:r>
          </w:p>
        </w:tc>
        <w:tc>
          <w:tcPr>
            <w:tcW w:w="1418" w:type="dxa"/>
          </w:tcPr>
          <w:p w14:paraId="283ABCBC"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r>
      <w:tr w:rsidR="00B548C5" w:rsidRPr="00785D83" w14:paraId="360293E8" w14:textId="77777777" w:rsidTr="009B7473">
        <w:tc>
          <w:tcPr>
            <w:tcW w:w="6095" w:type="dxa"/>
          </w:tcPr>
          <w:p w14:paraId="454B6B75"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Are the confounders accounted for in the design and analysis?</w:t>
            </w:r>
          </w:p>
        </w:tc>
        <w:tc>
          <w:tcPr>
            <w:tcW w:w="1418" w:type="dxa"/>
          </w:tcPr>
          <w:p w14:paraId="796647EF"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9</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40.9</w:t>
            </w:r>
            <w:r w:rsidRPr="00785D83">
              <w:rPr>
                <w:rFonts w:ascii="Times New Roman" w:hAnsi="Times New Roman" w:cs="Times New Roman"/>
              </w:rPr>
              <w:t>)</w:t>
            </w:r>
          </w:p>
        </w:tc>
        <w:tc>
          <w:tcPr>
            <w:tcW w:w="1559" w:type="dxa"/>
          </w:tcPr>
          <w:p w14:paraId="63E29342"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5</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22.7</w:t>
            </w:r>
            <w:r w:rsidRPr="00785D83">
              <w:rPr>
                <w:rFonts w:ascii="Times New Roman" w:hAnsi="Times New Roman" w:cs="Times New Roman"/>
              </w:rPr>
              <w:t>)</w:t>
            </w:r>
          </w:p>
        </w:tc>
        <w:tc>
          <w:tcPr>
            <w:tcW w:w="1418" w:type="dxa"/>
          </w:tcPr>
          <w:p w14:paraId="06383980"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8</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36.4</w:t>
            </w:r>
            <w:r w:rsidRPr="00785D83">
              <w:rPr>
                <w:rFonts w:ascii="Times New Roman" w:hAnsi="Times New Roman" w:cs="Times New Roman"/>
              </w:rPr>
              <w:t>)</w:t>
            </w:r>
          </w:p>
        </w:tc>
      </w:tr>
      <w:tr w:rsidR="00B548C5" w:rsidRPr="00785D83" w14:paraId="442C9B49" w14:textId="77777777" w:rsidTr="009B7473">
        <w:trPr>
          <w:trHeight w:val="1221"/>
        </w:trPr>
        <w:tc>
          <w:tcPr>
            <w:tcW w:w="6095" w:type="dxa"/>
          </w:tcPr>
          <w:p w14:paraId="1BF0EBCC" w14:textId="77777777" w:rsidR="00B548C5" w:rsidRPr="001D3588" w:rsidRDefault="00B548C5" w:rsidP="00B548C5">
            <w:pPr>
              <w:pStyle w:val="ListParagraph"/>
              <w:numPr>
                <w:ilvl w:val="0"/>
                <w:numId w:val="23"/>
              </w:numPr>
              <w:spacing w:before="240" w:after="120" w:line="276" w:lineRule="auto"/>
              <w:rPr>
                <w:rFonts w:ascii="Times New Roman" w:hAnsi="Times New Roman" w:cs="Times New Roman"/>
                <w:b/>
              </w:rPr>
            </w:pPr>
            <w:r w:rsidRPr="001D3588">
              <w:rPr>
                <w:rFonts w:ascii="Times New Roman" w:hAnsi="Times New Roman" w:cs="Times New Roman"/>
                <w:b/>
              </w:rPr>
              <w:t>During the study period, is the intervention administered (or exposure occurred) as intended?</w:t>
            </w:r>
          </w:p>
        </w:tc>
        <w:tc>
          <w:tcPr>
            <w:tcW w:w="1418" w:type="dxa"/>
          </w:tcPr>
          <w:p w14:paraId="0492B3A6"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22</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100</w:t>
            </w:r>
            <w:r w:rsidRPr="00785D83">
              <w:rPr>
                <w:rFonts w:ascii="Times New Roman" w:hAnsi="Times New Roman" w:cs="Times New Roman"/>
              </w:rPr>
              <w:t>)</w:t>
            </w:r>
          </w:p>
        </w:tc>
        <w:tc>
          <w:tcPr>
            <w:tcW w:w="1559" w:type="dxa"/>
          </w:tcPr>
          <w:p w14:paraId="0B02A62C"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c>
          <w:tcPr>
            <w:tcW w:w="1418" w:type="dxa"/>
          </w:tcPr>
          <w:p w14:paraId="7FADA8AB" w14:textId="77777777" w:rsidR="00B548C5" w:rsidRPr="00785D83" w:rsidRDefault="00B548C5" w:rsidP="00B548C5">
            <w:pPr>
              <w:spacing w:before="240" w:after="120" w:line="276" w:lineRule="auto"/>
              <w:rPr>
                <w:rFonts w:ascii="Times New Roman" w:hAnsi="Times New Roman" w:cs="Times New Roman"/>
              </w:rPr>
            </w:pPr>
            <w:r>
              <w:rPr>
                <w:rFonts w:ascii="Times New Roman" w:hAnsi="Times New Roman" w:cs="Times New Roman"/>
              </w:rPr>
              <w:t>0</w:t>
            </w:r>
            <w:r w:rsidRPr="00785D83">
              <w:rPr>
                <w:rFonts w:ascii="Times New Roman" w:hAnsi="Times New Roman" w:cs="Times New Roman"/>
              </w:rPr>
              <w:t>/</w:t>
            </w:r>
            <w:r>
              <w:rPr>
                <w:rFonts w:ascii="Times New Roman" w:hAnsi="Times New Roman" w:cs="Times New Roman"/>
              </w:rPr>
              <w:t>22</w:t>
            </w:r>
            <w:r w:rsidRPr="00785D83">
              <w:rPr>
                <w:rFonts w:ascii="Times New Roman" w:hAnsi="Times New Roman" w:cs="Times New Roman"/>
              </w:rPr>
              <w:t xml:space="preserve"> (</w:t>
            </w:r>
            <w:r>
              <w:rPr>
                <w:rFonts w:ascii="Times New Roman" w:hAnsi="Times New Roman" w:cs="Times New Roman"/>
              </w:rPr>
              <w:t>0</w:t>
            </w:r>
            <w:r w:rsidRPr="00785D83">
              <w:rPr>
                <w:rFonts w:ascii="Times New Roman" w:hAnsi="Times New Roman" w:cs="Times New Roman"/>
              </w:rPr>
              <w:t>)</w:t>
            </w:r>
          </w:p>
        </w:tc>
      </w:tr>
    </w:tbl>
    <w:p w14:paraId="144A98E4" w14:textId="77777777" w:rsidR="009B7473" w:rsidRDefault="009B7473" w:rsidP="00B548C5">
      <w:pPr>
        <w:sectPr w:rsidR="009B7473" w:rsidSect="00B548C5">
          <w:pgSz w:w="11900" w:h="16840"/>
          <w:pgMar w:top="720" w:right="720" w:bottom="720" w:left="720" w:header="720" w:footer="720" w:gutter="0"/>
          <w:cols w:space="720"/>
          <w:docGrid w:linePitch="360"/>
        </w:sectPr>
      </w:pPr>
    </w:p>
    <w:p w14:paraId="652D1BA9" w14:textId="3F48EE75" w:rsidR="009B7473" w:rsidRPr="003A135E" w:rsidRDefault="009B7473" w:rsidP="009B7473">
      <w:pPr>
        <w:pStyle w:val="ListParagraph"/>
        <w:keepNext/>
        <w:keepLines/>
        <w:numPr>
          <w:ilvl w:val="0"/>
          <w:numId w:val="23"/>
        </w:numPr>
        <w:spacing w:before="240" w:after="240" w:line="360" w:lineRule="auto"/>
        <w:outlineLvl w:val="0"/>
        <w:rPr>
          <w:rFonts w:ascii="Times New Roman" w:eastAsia="Times New Roman" w:hAnsi="Times New Roman" w:cs="Times New Roman"/>
          <w:b/>
        </w:rPr>
      </w:pPr>
      <w:bookmarkStart w:id="17" w:name="_Toc62267471"/>
      <w:r w:rsidRPr="003A135E">
        <w:rPr>
          <w:rFonts w:ascii="Times New Roman" w:hAnsi="Times New Roman" w:cs="Times New Roman"/>
          <w:b/>
        </w:rPr>
        <w:t xml:space="preserve">The GRADE checklist reasons to up- or down-grade </w:t>
      </w:r>
      <w:r w:rsidR="004A10C8">
        <w:rPr>
          <w:rFonts w:ascii="Times New Roman" w:hAnsi="Times New Roman" w:cs="Times New Roman"/>
          <w:b/>
        </w:rPr>
        <w:t xml:space="preserve">overall </w:t>
      </w:r>
      <w:r w:rsidRPr="003A135E">
        <w:rPr>
          <w:rFonts w:ascii="Times New Roman" w:hAnsi="Times New Roman" w:cs="Times New Roman"/>
          <w:b/>
        </w:rPr>
        <w:t>quality of evidence</w:t>
      </w:r>
      <w:bookmarkEnd w:id="17"/>
    </w:p>
    <w:p w14:paraId="15E4F6DF" w14:textId="74C49134" w:rsidR="009B7473" w:rsidRPr="009B7473" w:rsidRDefault="009B7473" w:rsidP="009B7473">
      <w:pPr>
        <w:spacing w:before="240" w:after="240" w:line="360" w:lineRule="auto"/>
        <w:jc w:val="both"/>
        <w:rPr>
          <w:rFonts w:ascii="Times New Roman" w:hAnsi="Times New Roman" w:cs="Times New Roman"/>
        </w:rPr>
      </w:pPr>
      <w:r w:rsidRPr="009B7473">
        <w:rPr>
          <w:rFonts w:ascii="Times New Roman" w:hAnsi="Times New Roman" w:cs="Times New Roman"/>
        </w:rPr>
        <w:t>In</w:t>
      </w:r>
      <w:r w:rsidRPr="009B7473">
        <w:rPr>
          <w:rFonts w:ascii="Times New Roman" w:eastAsia="Calibri" w:hAnsi="Times New Roman" w:cs="Times New Roman"/>
          <w:lang w:val="en-ZA"/>
        </w:rPr>
        <w:t xml:space="preserve"> </w:t>
      </w:r>
      <w:r>
        <w:rPr>
          <w:rFonts w:ascii="Times New Roman" w:eastAsia="Calibri" w:hAnsi="Times New Roman" w:cs="Times New Roman"/>
          <w:lang w:val="en-ZA"/>
        </w:rPr>
        <w:t xml:space="preserve">the </w:t>
      </w:r>
      <w:r w:rsidRPr="00E82B0D">
        <w:rPr>
          <w:rFonts w:ascii="Times New Roman" w:eastAsia="Calibri" w:hAnsi="Times New Roman" w:cs="Times New Roman"/>
          <w:i/>
          <w:iCs/>
          <w:lang w:val="en-ZA"/>
        </w:rPr>
        <w:t>grades of recommendation, assessment, development, and evaluation</w:t>
      </w:r>
      <w:r>
        <w:rPr>
          <w:rFonts w:ascii="Times New Roman" w:eastAsia="Calibri" w:hAnsi="Times New Roman" w:cs="Times New Roman"/>
          <w:lang w:val="en-ZA"/>
        </w:rPr>
        <w:t xml:space="preserve"> (GRADE) guidelines</w:t>
      </w:r>
      <w:r w:rsidRPr="009B7473">
        <w:rPr>
          <w:rFonts w:ascii="Times New Roman" w:hAnsi="Times New Roman" w:cs="Times New Roman"/>
        </w:rPr>
        <w:t>,</w:t>
      </w:r>
      <w:r>
        <w:rPr>
          <w:rFonts w:ascii="Times New Roman" w:eastAsia="Calibri" w:hAnsi="Times New Roman" w:cs="Times New Roman"/>
          <w:lang w:val="en-ZA"/>
        </w:rPr>
        <w:fldChar w:fldCharType="begin"/>
      </w:r>
      <w:r w:rsidR="00D875FF">
        <w:rPr>
          <w:rFonts w:ascii="Times New Roman" w:eastAsia="Calibri" w:hAnsi="Times New Roman" w:cs="Times New Roman"/>
          <w:lang w:val="en-ZA"/>
        </w:rPr>
        <w:instrText xml:space="preserve"> ADDIN EN.CITE &lt;EndNote&gt;&lt;Cite&gt;&lt;Author&gt;Guyatt&lt;/Author&gt;&lt;Year&gt;2008&lt;/Year&gt;&lt;RecNum&gt;38&lt;/RecNum&gt;&lt;DisplayText&gt;&lt;style face="superscript"&gt;3&lt;/style&gt;&lt;/DisplayText&gt;&lt;record&gt;&lt;rec-number&gt;38&lt;/rec-number&gt;&lt;foreign-keys&gt;&lt;key app="EN" db-id="0esd2adr825e5ieeze7xaasdr52vawv0eade" timestamp="1588497361"&gt;38&lt;/key&gt;&lt;/foreign-keys&gt;&lt;ref-type name="Journal Article"&gt;17&lt;/ref-type&gt;&lt;contributors&gt;&lt;authors&gt;&lt;author&gt;Guyatt, Gordon H&lt;/author&gt;&lt;author&gt;Oxman, Andrew D&lt;/author&gt;&lt;author&gt;Vist, Gunn E&lt;/author&gt;&lt;author&gt;Kunz, Regina&lt;/author&gt;&lt;author&gt;Falck-Ytter, Yngve&lt;/author&gt;&lt;author&gt;Alonso-Coello, Pablo&lt;/author&gt;&lt;author&gt;Schünemann, Holger J&lt;/author&gt;&lt;/authors&gt;&lt;/contributors&gt;&lt;titles&gt;&lt;title&gt;GRADE: an emerging consensus on rating quality of evidence and strength of recommendations&lt;/title&gt;&lt;secondary-title&gt;Bmj&lt;/secondary-title&gt;&lt;/titles&gt;&lt;periodical&gt;&lt;full-title&gt;Bmj&lt;/full-title&gt;&lt;/periodical&gt;&lt;pages&gt;924-926&lt;/pages&gt;&lt;volume&gt;336&lt;/volume&gt;&lt;number&gt;7650&lt;/number&gt;&lt;dates&gt;&lt;year&gt;2008&lt;/year&gt;&lt;/dates&gt;&lt;isbn&gt;0959-8138&lt;/isbn&gt;&lt;urls&gt;&lt;/urls&gt;&lt;/record&gt;&lt;/Cite&gt;&lt;/EndNote&gt;</w:instrText>
      </w:r>
      <w:r>
        <w:rPr>
          <w:rFonts w:ascii="Times New Roman" w:eastAsia="Calibri" w:hAnsi="Times New Roman" w:cs="Times New Roman"/>
          <w:lang w:val="en-ZA"/>
        </w:rPr>
        <w:fldChar w:fldCharType="separate"/>
      </w:r>
      <w:r w:rsidR="00D875FF" w:rsidRPr="00D875FF">
        <w:rPr>
          <w:rFonts w:ascii="Times New Roman" w:eastAsia="Calibri" w:hAnsi="Times New Roman" w:cs="Times New Roman"/>
          <w:noProof/>
          <w:vertAlign w:val="superscript"/>
          <w:lang w:val="en-ZA"/>
        </w:rPr>
        <w:t>3</w:t>
      </w:r>
      <w:r>
        <w:rPr>
          <w:rFonts w:ascii="Times New Roman" w:eastAsia="Calibri" w:hAnsi="Times New Roman" w:cs="Times New Roman"/>
          <w:lang w:val="en-ZA"/>
        </w:rPr>
        <w:fldChar w:fldCharType="end"/>
      </w:r>
      <w:r w:rsidRPr="009B7473">
        <w:rPr>
          <w:rFonts w:ascii="Times New Roman" w:hAnsi="Times New Roman" w:cs="Times New Roman"/>
        </w:rPr>
        <w:t xml:space="preserve"> non-randomised studies provide low quality evidence for outcomes at the beginning of the quality assessment. Our confidence in the evidence for an outcome can then be up- or down-graded according to different aspects of evidence quality. See the supplementary information for further detail on up- or down-grading</w:t>
      </w:r>
      <w:r w:rsidR="007A7AA7">
        <w:rPr>
          <w:rFonts w:ascii="Times New Roman" w:hAnsi="Times New Roman" w:cs="Times New Roman"/>
        </w:rPr>
        <w:t xml:space="preserve"> below:</w:t>
      </w:r>
    </w:p>
    <w:p w14:paraId="2185EB8B" w14:textId="0D33C3A3" w:rsidR="009B7473" w:rsidRPr="009B7473" w:rsidRDefault="009B7473" w:rsidP="009B7473">
      <w:pPr>
        <w:spacing w:before="240" w:after="240" w:line="360" w:lineRule="auto"/>
        <w:rPr>
          <w:rFonts w:ascii="Times New Roman" w:hAnsi="Times New Roman" w:cs="Times New Roman"/>
          <w:b/>
          <w:bCs/>
        </w:rPr>
      </w:pPr>
      <w:r w:rsidRPr="009B7473">
        <w:rPr>
          <w:rFonts w:ascii="Times New Roman" w:hAnsi="Times New Roman" w:cs="Times New Roman"/>
          <w:b/>
          <w:bCs/>
        </w:rPr>
        <w:t>Reasons to up- or down-grade quality of evidence in GRADE</w:t>
      </w:r>
    </w:p>
    <w:p w14:paraId="220A1323" w14:textId="77777777" w:rsidR="009B7473" w:rsidRDefault="009B7473" w:rsidP="009B7473">
      <w:pPr>
        <w:spacing w:before="240" w:after="240"/>
        <w:rPr>
          <w:rFonts w:ascii="Times New Roman" w:hAnsi="Times New Roman" w:cs="Times New Roman"/>
          <w:b/>
        </w:rPr>
      </w:pPr>
      <w:r w:rsidRPr="007A7AA7">
        <w:rPr>
          <w:rFonts w:ascii="Times New Roman" w:hAnsi="Times New Roman" w:cs="Times New Roman"/>
          <w:b/>
          <w:color w:val="C00000"/>
        </w:rPr>
        <w:t>Downgrade Reasons Include</w:t>
      </w:r>
      <w:r>
        <w:rPr>
          <w:rFonts w:ascii="Times New Roman" w:hAnsi="Times New Roman" w:cs="Times New Roman"/>
          <w:b/>
        </w:rPr>
        <w:t>:</w:t>
      </w:r>
    </w:p>
    <w:p w14:paraId="778CEF98" w14:textId="77777777" w:rsidR="009B7473" w:rsidRDefault="009B7473" w:rsidP="009B7473">
      <w:pPr>
        <w:pStyle w:val="ListParagraph"/>
        <w:numPr>
          <w:ilvl w:val="0"/>
          <w:numId w:val="25"/>
        </w:numPr>
        <w:spacing w:before="240" w:after="240" w:line="360" w:lineRule="auto"/>
        <w:rPr>
          <w:rFonts w:ascii="Times New Roman" w:hAnsi="Times New Roman" w:cs="Times New Roman"/>
          <w:b/>
        </w:rPr>
      </w:pPr>
      <w:r w:rsidRPr="004E046C">
        <w:rPr>
          <w:rFonts w:ascii="Times New Roman" w:hAnsi="Times New Roman" w:cs="Times New Roman"/>
          <w:b/>
        </w:rPr>
        <w:t>Risk of bias:</w:t>
      </w:r>
    </w:p>
    <w:p w14:paraId="1A20F784" w14:textId="77777777" w:rsidR="009B7473" w:rsidRDefault="009B7473" w:rsidP="009B7473">
      <w:pPr>
        <w:pStyle w:val="ListParagraph"/>
        <w:spacing w:before="240" w:after="240" w:line="360" w:lineRule="auto"/>
        <w:rPr>
          <w:rFonts w:ascii="Times New Roman" w:hAnsi="Times New Roman" w:cs="Times New Roman"/>
          <w:bCs/>
        </w:rPr>
      </w:pPr>
      <w:r w:rsidRPr="00C22375">
        <w:rPr>
          <w:rFonts w:ascii="Times New Roman" w:hAnsi="Times New Roman" w:cs="Times New Roman"/>
          <w:bCs/>
        </w:rPr>
        <w:t>Not serious if &gt;50% of studies have no domain which is at high risk of bias.</w:t>
      </w:r>
    </w:p>
    <w:p w14:paraId="7BB453F4" w14:textId="79C7E8D3"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xml:space="preserve">- Serious if studies are judged to be between </w:t>
      </w:r>
      <w:r w:rsidR="00826E90">
        <w:rPr>
          <w:rFonts w:ascii="Times New Roman" w:hAnsi="Times New Roman" w:cs="Times New Roman"/>
          <w:bCs/>
        </w:rPr>
        <w:t>‘</w:t>
      </w:r>
      <w:r w:rsidRPr="009B7473">
        <w:rPr>
          <w:rFonts w:ascii="Times New Roman" w:hAnsi="Times New Roman" w:cs="Times New Roman"/>
          <w:bCs/>
        </w:rPr>
        <w:t>not serious</w:t>
      </w:r>
      <w:r w:rsidR="00826E90">
        <w:rPr>
          <w:rFonts w:ascii="Times New Roman" w:hAnsi="Times New Roman" w:cs="Times New Roman"/>
          <w:bCs/>
        </w:rPr>
        <w:t>’</w:t>
      </w:r>
      <w:r w:rsidRPr="009B7473">
        <w:rPr>
          <w:rFonts w:ascii="Times New Roman" w:hAnsi="Times New Roman" w:cs="Times New Roman"/>
          <w:bCs/>
        </w:rPr>
        <w:t xml:space="preserve"> and </w:t>
      </w:r>
      <w:r w:rsidR="00826E90">
        <w:rPr>
          <w:rFonts w:ascii="Times New Roman" w:hAnsi="Times New Roman" w:cs="Times New Roman"/>
          <w:bCs/>
        </w:rPr>
        <w:t>‘</w:t>
      </w:r>
      <w:r w:rsidRPr="009B7473">
        <w:rPr>
          <w:rFonts w:ascii="Times New Roman" w:hAnsi="Times New Roman" w:cs="Times New Roman"/>
          <w:bCs/>
        </w:rPr>
        <w:t>very serious</w:t>
      </w:r>
      <w:r w:rsidR="00826E90">
        <w:rPr>
          <w:rFonts w:ascii="Times New Roman" w:hAnsi="Times New Roman" w:cs="Times New Roman"/>
          <w:bCs/>
        </w:rPr>
        <w:t>’</w:t>
      </w:r>
      <w:r w:rsidRPr="009B7473">
        <w:rPr>
          <w:rFonts w:ascii="Times New Roman" w:hAnsi="Times New Roman" w:cs="Times New Roman"/>
          <w:bCs/>
        </w:rPr>
        <w:t>.</w:t>
      </w:r>
    </w:p>
    <w:p w14:paraId="7E5D3C47" w14:textId="5CEC98F2" w:rsidR="009B7473" w:rsidRP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Very serious if studies which have two or more domains at high risk of bias represent more than 50% of the total studies and contribute more than 50% to any meta-analyses.</w:t>
      </w:r>
    </w:p>
    <w:p w14:paraId="59DE77F0" w14:textId="77777777" w:rsidR="009B7473" w:rsidRDefault="009B7473" w:rsidP="009B7473">
      <w:pPr>
        <w:pStyle w:val="ListParagraph"/>
        <w:numPr>
          <w:ilvl w:val="0"/>
          <w:numId w:val="25"/>
        </w:numPr>
        <w:spacing w:before="240" w:after="240" w:line="360" w:lineRule="auto"/>
        <w:rPr>
          <w:rFonts w:ascii="Times New Roman" w:hAnsi="Times New Roman" w:cs="Times New Roman"/>
          <w:b/>
        </w:rPr>
      </w:pPr>
      <w:r w:rsidRPr="004E046C">
        <w:rPr>
          <w:rFonts w:ascii="Times New Roman" w:hAnsi="Times New Roman" w:cs="Times New Roman"/>
          <w:b/>
        </w:rPr>
        <w:t>Inconsistency:</w:t>
      </w:r>
    </w:p>
    <w:p w14:paraId="33E0AE37" w14:textId="77777777" w:rsidR="009B7473" w:rsidRDefault="009B7473" w:rsidP="009B7473">
      <w:pPr>
        <w:pStyle w:val="ListParagraph"/>
        <w:spacing w:before="240" w:after="240" w:line="360" w:lineRule="auto"/>
        <w:rPr>
          <w:rFonts w:ascii="Times New Roman" w:hAnsi="Times New Roman" w:cs="Times New Roman"/>
          <w:bCs/>
        </w:rPr>
      </w:pPr>
      <w:r w:rsidRPr="00C22375">
        <w:rPr>
          <w:rFonts w:ascii="Times New Roman" w:hAnsi="Times New Roman" w:cs="Times New Roman"/>
          <w:bCs/>
        </w:rPr>
        <w:t>Not serious if have 0, serious if have 1, and very serious if have two or more of the following:</w:t>
      </w:r>
    </w:p>
    <w:p w14:paraId="3CFC5289"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
        </w:rPr>
        <w:t>-</w:t>
      </w:r>
      <w:r w:rsidRPr="009B7473">
        <w:rPr>
          <w:rFonts w:ascii="Times New Roman" w:hAnsi="Times New Roman" w:cs="Times New Roman"/>
          <w:bCs/>
        </w:rPr>
        <w:t xml:space="preserve"> Heterogeneity is moderate (I² ~30-60%), or above.</w:t>
      </w:r>
    </w:p>
    <w:p w14:paraId="63FD25C3"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
        </w:rPr>
        <w:t>-</w:t>
      </w:r>
      <w:r w:rsidRPr="009B7473">
        <w:rPr>
          <w:rFonts w:ascii="Times New Roman" w:hAnsi="Times New Roman" w:cs="Times New Roman"/>
          <w:bCs/>
        </w:rPr>
        <w:t xml:space="preserve"> Wide variance of point estimates across different studies.</w:t>
      </w:r>
    </w:p>
    <w:p w14:paraId="2742D433" w14:textId="3CD8CB54" w:rsidR="009B7473" w:rsidRPr="009B7473" w:rsidRDefault="009B7473" w:rsidP="009B7473">
      <w:pPr>
        <w:pStyle w:val="ListParagraph"/>
        <w:spacing w:before="240" w:after="240" w:line="360" w:lineRule="auto"/>
        <w:rPr>
          <w:rFonts w:ascii="Times New Roman" w:hAnsi="Times New Roman" w:cs="Times New Roman"/>
          <w:b/>
        </w:rPr>
      </w:pPr>
      <w:r w:rsidRPr="009B7473">
        <w:rPr>
          <w:rFonts w:ascii="Times New Roman" w:hAnsi="Times New Roman" w:cs="Times New Roman"/>
          <w:b/>
        </w:rPr>
        <w:t>-</w:t>
      </w:r>
      <w:r w:rsidRPr="009B7473">
        <w:rPr>
          <w:rFonts w:ascii="Times New Roman" w:hAnsi="Times New Roman" w:cs="Times New Roman"/>
          <w:bCs/>
        </w:rPr>
        <w:t xml:space="preserve"> Minimal overlap of confidence intervals.</w:t>
      </w:r>
    </w:p>
    <w:p w14:paraId="49D373AE" w14:textId="77777777" w:rsidR="009B7473" w:rsidRDefault="009B7473" w:rsidP="009B7473">
      <w:pPr>
        <w:pStyle w:val="ListParagraph"/>
        <w:numPr>
          <w:ilvl w:val="0"/>
          <w:numId w:val="25"/>
        </w:numPr>
        <w:spacing w:before="240" w:after="240" w:line="360" w:lineRule="auto"/>
        <w:rPr>
          <w:rFonts w:ascii="Times New Roman" w:hAnsi="Times New Roman" w:cs="Times New Roman"/>
          <w:b/>
        </w:rPr>
      </w:pPr>
      <w:bookmarkStart w:id="18" w:name="_Hlk39437440"/>
      <w:r w:rsidRPr="00C22375">
        <w:rPr>
          <w:rFonts w:ascii="Times New Roman" w:hAnsi="Times New Roman" w:cs="Times New Roman"/>
          <w:b/>
        </w:rPr>
        <w:t>Indirectness</w:t>
      </w:r>
      <w:r w:rsidRPr="004E046C">
        <w:rPr>
          <w:rFonts w:ascii="Times New Roman" w:hAnsi="Times New Roman" w:cs="Times New Roman"/>
          <w:b/>
        </w:rPr>
        <w:t>:</w:t>
      </w:r>
    </w:p>
    <w:bookmarkEnd w:id="18"/>
    <w:p w14:paraId="21D46FC1" w14:textId="77777777" w:rsidR="009B7473" w:rsidRDefault="009B7473" w:rsidP="009B7473">
      <w:pPr>
        <w:pStyle w:val="ListParagraph"/>
        <w:spacing w:before="240" w:after="240" w:line="360" w:lineRule="auto"/>
        <w:rPr>
          <w:rFonts w:ascii="Times New Roman" w:hAnsi="Times New Roman" w:cs="Times New Roman"/>
          <w:bCs/>
        </w:rPr>
      </w:pPr>
      <w:r w:rsidRPr="00C22375">
        <w:rPr>
          <w:rFonts w:ascii="Times New Roman" w:hAnsi="Times New Roman" w:cs="Times New Roman"/>
          <w:bCs/>
        </w:rPr>
        <w:t>Not serious if have 0, serious if have 1, and very serious if have two of the following:</w:t>
      </w:r>
    </w:p>
    <w:p w14:paraId="7F2CBF54"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An indirect comparison (for example study A compares to a placebo and study B compares to a different drug).</w:t>
      </w:r>
    </w:p>
    <w:p w14:paraId="30E51E04"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Studies differ in terms of population (e.g. hospital inpatients only vs population-based survey)</w:t>
      </w:r>
    </w:p>
    <w:p w14:paraId="4A7BDE2B"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Studies differ in terms of exposure definition (e.g. for example use different methods to food insecurity exposures).</w:t>
      </w:r>
    </w:p>
    <w:p w14:paraId="1581745E" w14:textId="4589973D" w:rsidR="009B7473" w:rsidRP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Studies differ in terms of outcome measures (e.g. for example be restricted to certain time-frames or have a different definition of a Metabolic risk outcome).</w:t>
      </w:r>
    </w:p>
    <w:p w14:paraId="225A0527" w14:textId="77777777" w:rsidR="009B7473" w:rsidRDefault="009B7473" w:rsidP="009B7473">
      <w:pPr>
        <w:pStyle w:val="ListParagraph"/>
        <w:numPr>
          <w:ilvl w:val="0"/>
          <w:numId w:val="25"/>
        </w:numPr>
        <w:spacing w:before="240" w:after="240" w:line="360" w:lineRule="auto"/>
        <w:rPr>
          <w:rFonts w:ascii="Times New Roman" w:hAnsi="Times New Roman" w:cs="Times New Roman"/>
          <w:b/>
        </w:rPr>
      </w:pPr>
      <w:r w:rsidRPr="00641807">
        <w:rPr>
          <w:rFonts w:ascii="Times New Roman" w:hAnsi="Times New Roman" w:cs="Times New Roman"/>
          <w:b/>
        </w:rPr>
        <w:t>Imprecision</w:t>
      </w:r>
      <w:r w:rsidRPr="004E046C">
        <w:rPr>
          <w:rFonts w:ascii="Times New Roman" w:hAnsi="Times New Roman" w:cs="Times New Roman"/>
          <w:b/>
        </w:rPr>
        <w:t>:</w:t>
      </w:r>
    </w:p>
    <w:p w14:paraId="47102D8D" w14:textId="77777777" w:rsidR="009B7473" w:rsidRDefault="009B7473" w:rsidP="009B7473">
      <w:pPr>
        <w:pStyle w:val="ListParagraph"/>
        <w:spacing w:before="240" w:after="240" w:line="360" w:lineRule="auto"/>
        <w:rPr>
          <w:rFonts w:ascii="Times New Roman" w:hAnsi="Times New Roman" w:cs="Times New Roman"/>
          <w:bCs/>
        </w:rPr>
      </w:pPr>
      <w:r w:rsidRPr="00641807">
        <w:rPr>
          <w:rFonts w:ascii="Times New Roman" w:hAnsi="Times New Roman" w:cs="Times New Roman"/>
          <w:bCs/>
        </w:rPr>
        <w:t xml:space="preserve">Not serious, </w:t>
      </w:r>
      <w:r>
        <w:rPr>
          <w:rFonts w:ascii="Times New Roman" w:hAnsi="Times New Roman" w:cs="Times New Roman"/>
          <w:bCs/>
        </w:rPr>
        <w:t xml:space="preserve">or </w:t>
      </w:r>
      <w:r w:rsidRPr="00641807">
        <w:rPr>
          <w:rFonts w:ascii="Times New Roman" w:hAnsi="Times New Roman" w:cs="Times New Roman"/>
          <w:bCs/>
        </w:rPr>
        <w:t>serious</w:t>
      </w:r>
      <w:r>
        <w:rPr>
          <w:rFonts w:ascii="Times New Roman" w:hAnsi="Times New Roman" w:cs="Times New Roman"/>
          <w:bCs/>
        </w:rPr>
        <w:t xml:space="preserve"> if</w:t>
      </w:r>
      <w:r w:rsidRPr="00641807">
        <w:rPr>
          <w:rFonts w:ascii="Times New Roman" w:hAnsi="Times New Roman" w:cs="Times New Roman"/>
          <w:bCs/>
        </w:rPr>
        <w:t>, and very serious if</w:t>
      </w:r>
      <w:r>
        <w:rPr>
          <w:rFonts w:ascii="Times New Roman" w:hAnsi="Times New Roman" w:cs="Times New Roman"/>
          <w:bCs/>
        </w:rPr>
        <w:t xml:space="preserve"> </w:t>
      </w:r>
      <w:r w:rsidRPr="00641807">
        <w:rPr>
          <w:rFonts w:ascii="Times New Roman" w:hAnsi="Times New Roman" w:cs="Times New Roman"/>
          <w:bCs/>
        </w:rPr>
        <w:t>the following:</w:t>
      </w:r>
    </w:p>
    <w:p w14:paraId="7C2365C9"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Serious imprecision: Wide confidence intervals</w:t>
      </w:r>
    </w:p>
    <w:p w14:paraId="7628F252" w14:textId="77777777" w:rsidR="007A7AA7" w:rsidRDefault="009B7473" w:rsidP="009B7473">
      <w:pPr>
        <w:pStyle w:val="ListParagraph"/>
        <w:spacing w:before="240" w:after="240" w:line="360" w:lineRule="auto"/>
        <w:rPr>
          <w:rFonts w:ascii="Times New Roman" w:hAnsi="Times New Roman" w:cs="Times New Roman"/>
          <w:bCs/>
        </w:rPr>
        <w:sectPr w:rsidR="007A7AA7" w:rsidSect="00B548C5">
          <w:pgSz w:w="11900" w:h="16840"/>
          <w:pgMar w:top="720" w:right="720" w:bottom="720" w:left="720" w:header="720" w:footer="720" w:gutter="0"/>
          <w:cols w:space="720"/>
          <w:docGrid w:linePitch="360"/>
        </w:sectPr>
      </w:pPr>
      <w:r w:rsidRPr="009B7473">
        <w:rPr>
          <w:rFonts w:ascii="Times New Roman" w:hAnsi="Times New Roman" w:cs="Times New Roman"/>
          <w:bCs/>
        </w:rPr>
        <w:t>- Very serious imprecision: Very wide confidence intervals</w:t>
      </w:r>
    </w:p>
    <w:p w14:paraId="1392ECA5" w14:textId="77777777" w:rsidR="009B7473" w:rsidRPr="00641807" w:rsidRDefault="009B7473" w:rsidP="009B7473">
      <w:pPr>
        <w:spacing w:before="240" w:after="240" w:line="360" w:lineRule="auto"/>
        <w:rPr>
          <w:rFonts w:ascii="Times New Roman" w:hAnsi="Times New Roman" w:cs="Times New Roman"/>
          <w:b/>
        </w:rPr>
      </w:pPr>
      <w:r w:rsidRPr="007A7AA7">
        <w:rPr>
          <w:rFonts w:ascii="Times New Roman" w:hAnsi="Times New Roman" w:cs="Times New Roman"/>
          <w:b/>
          <w:color w:val="00B050"/>
        </w:rPr>
        <w:t>Upgrading Reasons Include</w:t>
      </w:r>
      <w:r w:rsidRPr="00641807">
        <w:rPr>
          <w:rFonts w:ascii="Times New Roman" w:hAnsi="Times New Roman" w:cs="Times New Roman"/>
          <w:b/>
        </w:rPr>
        <w:t>:</w:t>
      </w:r>
    </w:p>
    <w:p w14:paraId="7296A938" w14:textId="77777777" w:rsidR="009B7473" w:rsidRDefault="009B7473" w:rsidP="009B7473">
      <w:pPr>
        <w:pStyle w:val="ListParagraph"/>
        <w:numPr>
          <w:ilvl w:val="0"/>
          <w:numId w:val="29"/>
        </w:numPr>
        <w:spacing w:before="240" w:after="240" w:line="360" w:lineRule="auto"/>
        <w:rPr>
          <w:rFonts w:ascii="Times New Roman" w:hAnsi="Times New Roman" w:cs="Times New Roman"/>
          <w:b/>
        </w:rPr>
      </w:pPr>
      <w:r w:rsidRPr="00641807">
        <w:rPr>
          <w:rFonts w:ascii="Times New Roman" w:hAnsi="Times New Roman" w:cs="Times New Roman"/>
          <w:b/>
        </w:rPr>
        <w:t>Large effect</w:t>
      </w:r>
      <w:r w:rsidRPr="004E046C">
        <w:rPr>
          <w:rFonts w:ascii="Times New Roman" w:hAnsi="Times New Roman" w:cs="Times New Roman"/>
          <w:b/>
        </w:rPr>
        <w:t>:</w:t>
      </w:r>
    </w:p>
    <w:p w14:paraId="2B258C0C"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None: most effect estimates &lt;2</w:t>
      </w:r>
    </w:p>
    <w:p w14:paraId="2B80EBE9"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Strong association: effect estimates &gt;2 or &lt;0.5 (based on direct evidence, with no plausible confounders)</w:t>
      </w:r>
    </w:p>
    <w:p w14:paraId="60F83983" w14:textId="5078206E" w:rsidR="009B7473" w:rsidRPr="009B7473" w:rsidRDefault="009B7473" w:rsidP="009B7473">
      <w:pPr>
        <w:pStyle w:val="ListParagraph"/>
        <w:spacing w:before="240" w:after="240" w:line="360" w:lineRule="auto"/>
        <w:rPr>
          <w:rFonts w:ascii="Times New Roman" w:hAnsi="Times New Roman" w:cs="Times New Roman"/>
          <w:b/>
        </w:rPr>
      </w:pPr>
      <w:r w:rsidRPr="009B7473">
        <w:rPr>
          <w:rFonts w:ascii="Times New Roman" w:hAnsi="Times New Roman" w:cs="Times New Roman"/>
          <w:bCs/>
        </w:rPr>
        <w:t>- Very strong association: effect estimates &gt;4 or &lt;0.2 (based on direct evidence with no serious problems with risk of bias or precision, i.e. with (sufficiently narrow confidence intervals).</w:t>
      </w:r>
    </w:p>
    <w:p w14:paraId="33697AB6" w14:textId="77777777" w:rsidR="009B7473" w:rsidRDefault="009B7473" w:rsidP="009B7473">
      <w:pPr>
        <w:pStyle w:val="ListParagraph"/>
        <w:numPr>
          <w:ilvl w:val="0"/>
          <w:numId w:val="29"/>
        </w:numPr>
        <w:spacing w:before="240" w:after="240" w:line="360" w:lineRule="auto"/>
        <w:rPr>
          <w:rFonts w:ascii="Times New Roman" w:hAnsi="Times New Roman" w:cs="Times New Roman"/>
          <w:b/>
        </w:rPr>
      </w:pPr>
      <w:r w:rsidRPr="00641807">
        <w:rPr>
          <w:rFonts w:ascii="Times New Roman" w:hAnsi="Times New Roman" w:cs="Times New Roman"/>
          <w:b/>
        </w:rPr>
        <w:t>Plausible confounding</w:t>
      </w:r>
      <w:r w:rsidRPr="004E046C">
        <w:rPr>
          <w:rFonts w:ascii="Times New Roman" w:hAnsi="Times New Roman" w:cs="Times New Roman"/>
          <w:b/>
        </w:rPr>
        <w:t>:</w:t>
      </w:r>
    </w:p>
    <w:p w14:paraId="471BE275"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Would dilute the demonstrated effect: e.g. If, for instance, only sicker patients receive an intervention or exposure, yet they still fare better, it is likely that the actual intervention or exposure effect is even larger than the data suggest (confounding by indication).</w:t>
      </w:r>
    </w:p>
    <w:p w14:paraId="0B4F677F" w14:textId="5804B18A" w:rsidR="009B7473" w:rsidRPr="009B7473" w:rsidRDefault="009B7473" w:rsidP="009B7473">
      <w:pPr>
        <w:pStyle w:val="ListParagraph"/>
        <w:spacing w:before="240" w:after="240" w:line="360" w:lineRule="auto"/>
        <w:rPr>
          <w:rFonts w:ascii="Times New Roman" w:hAnsi="Times New Roman" w:cs="Times New Roman"/>
          <w:b/>
        </w:rPr>
      </w:pPr>
      <w:r w:rsidRPr="009B7473">
        <w:rPr>
          <w:rFonts w:ascii="Times New Roman" w:hAnsi="Times New Roman" w:cs="Times New Roman"/>
          <w:bCs/>
        </w:rPr>
        <w:t>- Would suggest spurious effect: When confounding is expected to increase the effect, but no effect was observed.</w:t>
      </w:r>
    </w:p>
    <w:p w14:paraId="534476ED" w14:textId="77777777" w:rsidR="009B7473" w:rsidRDefault="009B7473" w:rsidP="009B7473">
      <w:pPr>
        <w:pStyle w:val="ListParagraph"/>
        <w:numPr>
          <w:ilvl w:val="0"/>
          <w:numId w:val="29"/>
        </w:numPr>
        <w:spacing w:before="240" w:after="240" w:line="360" w:lineRule="auto"/>
        <w:rPr>
          <w:rFonts w:ascii="Times New Roman" w:hAnsi="Times New Roman" w:cs="Times New Roman"/>
          <w:b/>
        </w:rPr>
      </w:pPr>
      <w:r w:rsidRPr="00641807">
        <w:rPr>
          <w:rFonts w:ascii="Times New Roman" w:hAnsi="Times New Roman" w:cs="Times New Roman"/>
          <w:b/>
        </w:rPr>
        <w:t>Dose response gradient</w:t>
      </w:r>
      <w:r w:rsidRPr="004E046C">
        <w:rPr>
          <w:rFonts w:ascii="Times New Roman" w:hAnsi="Times New Roman" w:cs="Times New Roman"/>
          <w:b/>
        </w:rPr>
        <w:t>:</w:t>
      </w:r>
    </w:p>
    <w:p w14:paraId="171D4C45" w14:textId="77777777"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Yes</w:t>
      </w:r>
    </w:p>
    <w:p w14:paraId="71C8C158" w14:textId="0025B674" w:rsidR="009B7473" w:rsidRDefault="009B7473" w:rsidP="009B7473">
      <w:pPr>
        <w:pStyle w:val="ListParagraph"/>
        <w:spacing w:before="240" w:after="240" w:line="360" w:lineRule="auto"/>
        <w:rPr>
          <w:rFonts w:ascii="Times New Roman" w:hAnsi="Times New Roman" w:cs="Times New Roman"/>
          <w:bCs/>
        </w:rPr>
      </w:pPr>
      <w:r w:rsidRPr="009B7473">
        <w:rPr>
          <w:rFonts w:ascii="Times New Roman" w:hAnsi="Times New Roman" w:cs="Times New Roman"/>
          <w:bCs/>
        </w:rPr>
        <w:t>- No</w:t>
      </w:r>
    </w:p>
    <w:p w14:paraId="41D52C20" w14:textId="77777777" w:rsidR="007A7AA7" w:rsidRDefault="007A7AA7" w:rsidP="009B7473">
      <w:pPr>
        <w:pStyle w:val="ListParagraph"/>
        <w:spacing w:before="240" w:after="240" w:line="360" w:lineRule="auto"/>
        <w:rPr>
          <w:rFonts w:ascii="Times New Roman" w:hAnsi="Times New Roman" w:cs="Times New Roman"/>
          <w:bCs/>
        </w:rPr>
      </w:pPr>
    </w:p>
    <w:p w14:paraId="74C03067" w14:textId="50FCD198" w:rsidR="009B7473" w:rsidRPr="007A7AA7" w:rsidRDefault="007A7AA7" w:rsidP="009B7473">
      <w:pPr>
        <w:pStyle w:val="ListParagraph"/>
        <w:keepNext/>
        <w:keepLines/>
        <w:numPr>
          <w:ilvl w:val="0"/>
          <w:numId w:val="23"/>
        </w:numPr>
        <w:spacing w:before="240" w:after="240" w:line="360" w:lineRule="auto"/>
        <w:outlineLvl w:val="0"/>
        <w:rPr>
          <w:rFonts w:ascii="Times New Roman" w:eastAsia="Times New Roman" w:hAnsi="Times New Roman" w:cs="Times New Roman"/>
          <w:b/>
        </w:rPr>
      </w:pPr>
      <w:bookmarkStart w:id="19" w:name="_Toc62267472"/>
      <w:r w:rsidRPr="003A135E">
        <w:rPr>
          <w:rFonts w:ascii="Times New Roman" w:hAnsi="Times New Roman" w:cs="Times New Roman"/>
          <w:b/>
        </w:rPr>
        <w:t>The completed GRADE checklist</w:t>
      </w:r>
      <w:r>
        <w:rPr>
          <w:rFonts w:ascii="Times New Roman" w:hAnsi="Times New Roman" w:cs="Times New Roman"/>
          <w:b/>
        </w:rPr>
        <w:t xml:space="preserve"> </w:t>
      </w:r>
      <w:r w:rsidR="009B7473" w:rsidRPr="007A7AA7">
        <w:rPr>
          <w:rFonts w:ascii="Times New Roman" w:hAnsi="Times New Roman" w:cs="Times New Roman"/>
          <w:b/>
        </w:rPr>
        <w:t>and</w:t>
      </w:r>
      <w:r>
        <w:rPr>
          <w:rFonts w:ascii="Times New Roman" w:hAnsi="Times New Roman" w:cs="Times New Roman"/>
          <w:b/>
        </w:rPr>
        <w:t xml:space="preserve"> results</w:t>
      </w:r>
      <w:r w:rsidR="009B7473" w:rsidRPr="007A7AA7">
        <w:rPr>
          <w:rFonts w:ascii="Times New Roman" w:hAnsi="Times New Roman" w:cs="Times New Roman"/>
          <w:b/>
        </w:rPr>
        <w:t xml:space="preserve"> </w:t>
      </w:r>
      <w:r>
        <w:rPr>
          <w:rFonts w:ascii="Times New Roman" w:hAnsi="Times New Roman" w:cs="Times New Roman"/>
          <w:b/>
        </w:rPr>
        <w:t>interpretation</w:t>
      </w:r>
      <w:bookmarkEnd w:id="19"/>
    </w:p>
    <w:p w14:paraId="1302E08F" w14:textId="74D94368" w:rsidR="009B7473" w:rsidRPr="009B7473" w:rsidRDefault="00CC0102" w:rsidP="007A7AA7">
      <w:pPr>
        <w:spacing w:before="240" w:after="240" w:line="360" w:lineRule="auto"/>
        <w:jc w:val="both"/>
        <w:rPr>
          <w:rFonts w:ascii="Times New Roman" w:hAnsi="Times New Roman" w:cs="Times New Roman"/>
          <w:bCs/>
        </w:rPr>
      </w:pPr>
      <w:r w:rsidRPr="00B548C5">
        <w:rPr>
          <w:rFonts w:ascii="Times New Roman" w:hAnsi="Times New Roman" w:cs="Times New Roman"/>
          <w:b/>
          <w:bCs/>
          <w:i/>
          <w:iCs/>
          <w:color w:val="000000" w:themeColor="text1"/>
        </w:rPr>
        <w:t xml:space="preserve">Table </w:t>
      </w:r>
      <w:r w:rsidRPr="00B548C5">
        <w:rPr>
          <w:rFonts w:ascii="Times New Roman" w:hAnsi="Times New Roman" w:cs="Times New Roman"/>
          <w:b/>
          <w:bCs/>
          <w:i/>
          <w:iCs/>
          <w:noProof/>
          <w:color w:val="000000" w:themeColor="text1"/>
        </w:rPr>
        <w:t>4</w:t>
      </w:r>
      <w:r>
        <w:rPr>
          <w:rFonts w:ascii="Times New Roman" w:hAnsi="Times New Roman" w:cs="Times New Roman"/>
          <w:bCs/>
        </w:rPr>
        <w:t xml:space="preserve"> </w:t>
      </w:r>
      <w:r w:rsidR="009B7473" w:rsidRPr="009B7473">
        <w:rPr>
          <w:rFonts w:ascii="Times New Roman" w:hAnsi="Times New Roman" w:cs="Times New Roman"/>
          <w:bCs/>
        </w:rPr>
        <w:t>provides our GRADE assessment results, the review authors</w:t>
      </w:r>
      <w:r w:rsidR="00826E90">
        <w:rPr>
          <w:rFonts w:ascii="Times New Roman" w:hAnsi="Times New Roman" w:cs="Times New Roman"/>
          <w:bCs/>
        </w:rPr>
        <w:t>’</w:t>
      </w:r>
      <w:r w:rsidR="009B7473" w:rsidRPr="009B7473">
        <w:rPr>
          <w:rFonts w:ascii="Times New Roman" w:hAnsi="Times New Roman" w:cs="Times New Roman"/>
          <w:bCs/>
        </w:rPr>
        <w:t xml:space="preserve"> judgements</w:t>
      </w:r>
      <w:r w:rsidR="005362BF">
        <w:rPr>
          <w:rFonts w:ascii="Times New Roman" w:hAnsi="Times New Roman" w:cs="Times New Roman"/>
          <w:bCs/>
        </w:rPr>
        <w:t xml:space="preserve"> for</w:t>
      </w:r>
      <w:r w:rsidR="009B7473" w:rsidRPr="009B7473">
        <w:rPr>
          <w:rFonts w:ascii="Times New Roman" w:hAnsi="Times New Roman" w:cs="Times New Roman"/>
          <w:bCs/>
        </w:rPr>
        <w:t xml:space="preserve"> each metabolic risk factor outcome</w:t>
      </w:r>
      <w:r w:rsidR="005362BF">
        <w:rPr>
          <w:rFonts w:ascii="Times New Roman" w:hAnsi="Times New Roman" w:cs="Times New Roman"/>
          <w:bCs/>
        </w:rPr>
        <w:t>s</w:t>
      </w:r>
      <w:r w:rsidR="009B7473" w:rsidRPr="009B7473">
        <w:rPr>
          <w:rFonts w:ascii="Times New Roman" w:hAnsi="Times New Roman" w:cs="Times New Roman"/>
          <w:bCs/>
        </w:rPr>
        <w:t xml:space="preserve">. </w:t>
      </w:r>
      <w:r w:rsidR="00FC6E88" w:rsidRPr="00FC6E88">
        <w:rPr>
          <w:rFonts w:ascii="Times New Roman" w:hAnsi="Times New Roman" w:cs="Times New Roman"/>
          <w:bCs/>
        </w:rPr>
        <w:t xml:space="preserve">Obesity, Dyslipidaemia, Hypertension, Underweight, and Overweight </w:t>
      </w:r>
      <w:r w:rsidR="009B7473" w:rsidRPr="009B7473">
        <w:rPr>
          <w:rFonts w:ascii="Times New Roman" w:hAnsi="Times New Roman" w:cs="Times New Roman"/>
          <w:bCs/>
        </w:rPr>
        <w:t>demonstrated inconsistency (or high heterogeneity). It is important to note that heterogeneity is poorly estimated where there are few studies</w:t>
      </w:r>
      <w:r w:rsidR="009D67B4" w:rsidRPr="009B7473">
        <w:rPr>
          <w:rFonts w:ascii="Times New Roman" w:hAnsi="Times New Roman" w:cs="Times New Roman"/>
          <w:bCs/>
        </w:rPr>
        <w:t>.</w:t>
      </w:r>
      <w:r w:rsidR="00FC6E88">
        <w:rPr>
          <w:rFonts w:ascii="Times New Roman" w:hAnsi="Times New Roman" w:cs="Times New Roman"/>
          <w:bCs/>
        </w:rPr>
        <w:t xml:space="preserve"> </w:t>
      </w:r>
      <w:r w:rsidR="009D67B4" w:rsidRPr="009D67B4">
        <w:rPr>
          <w:rFonts w:ascii="Times New Roman" w:hAnsi="Times New Roman" w:cs="Times New Roman"/>
          <w:bCs/>
        </w:rPr>
        <w:t>Obesity, Dyslipidaemia, Hypertension, Underweight, and Overweight</w:t>
      </w:r>
      <w:r w:rsidR="009D67B4">
        <w:rPr>
          <w:rFonts w:ascii="Times New Roman" w:hAnsi="Times New Roman" w:cs="Times New Roman"/>
          <w:bCs/>
        </w:rPr>
        <w:t xml:space="preserve"> demonstrated </w:t>
      </w:r>
      <w:r w:rsidR="009D67B4" w:rsidRPr="009D67B4">
        <w:rPr>
          <w:rFonts w:ascii="Times New Roman" w:hAnsi="Times New Roman" w:cs="Times New Roman"/>
          <w:bCs/>
        </w:rPr>
        <w:t>Very Serious Indirectness (because of indirectness of population, outcome and exposure)</w:t>
      </w:r>
      <w:r w:rsidR="009D67B4">
        <w:rPr>
          <w:rFonts w:ascii="Times New Roman" w:hAnsi="Times New Roman" w:cs="Times New Roman"/>
          <w:bCs/>
        </w:rPr>
        <w:t>. T</w:t>
      </w:r>
      <w:r w:rsidR="009D67B4" w:rsidRPr="009D67B4">
        <w:rPr>
          <w:rFonts w:ascii="Times New Roman" w:hAnsi="Times New Roman" w:cs="Times New Roman"/>
          <w:bCs/>
        </w:rPr>
        <w:t>he methods or tools employed across studies to assess food insecurity exposure and clinical diagnostic criteria for defining metabolic risk factors varied, and this might be another explanation for the observed heterogeneity among studies</w:t>
      </w:r>
    </w:p>
    <w:p w14:paraId="34B77C83" w14:textId="77777777" w:rsidR="009B7473" w:rsidRPr="009B7473" w:rsidRDefault="009B7473" w:rsidP="009B7473">
      <w:pPr>
        <w:pStyle w:val="ListParagraph"/>
        <w:spacing w:before="240" w:after="240" w:line="360" w:lineRule="auto"/>
        <w:rPr>
          <w:rFonts w:ascii="Times New Roman" w:hAnsi="Times New Roman" w:cs="Times New Roman"/>
          <w:b/>
        </w:rPr>
      </w:pPr>
    </w:p>
    <w:p w14:paraId="57FD6C9E" w14:textId="1F4463E2" w:rsidR="004D5522" w:rsidRPr="00B548C5" w:rsidRDefault="004D5522" w:rsidP="00B548C5">
      <w:pPr>
        <w:sectPr w:rsidR="004D5522" w:rsidRPr="00B548C5" w:rsidSect="00B548C5">
          <w:pgSz w:w="11900" w:h="16840"/>
          <w:pgMar w:top="720" w:right="720" w:bottom="720" w:left="720" w:header="720" w:footer="720" w:gutter="0"/>
          <w:cols w:space="720"/>
          <w:docGrid w:linePitch="360"/>
        </w:sectPr>
      </w:pPr>
    </w:p>
    <w:p w14:paraId="303CC8A2" w14:textId="55494B16" w:rsidR="001D3588" w:rsidRPr="00B548C5" w:rsidRDefault="00B548C5" w:rsidP="00B548C5">
      <w:pPr>
        <w:pStyle w:val="Caption"/>
        <w:rPr>
          <w:rFonts w:ascii="Times New Roman" w:hAnsi="Times New Roman" w:cs="Times New Roman"/>
          <w:b/>
          <w:bCs/>
          <w:i w:val="0"/>
          <w:iCs w:val="0"/>
          <w:color w:val="000000" w:themeColor="text1"/>
          <w:sz w:val="24"/>
          <w:szCs w:val="24"/>
        </w:rPr>
      </w:pPr>
      <w:bookmarkStart w:id="20" w:name="_Ref39485826"/>
      <w:bookmarkStart w:id="21" w:name="_Ref39485814"/>
      <w:r w:rsidRPr="00B548C5">
        <w:rPr>
          <w:rFonts w:ascii="Times New Roman" w:hAnsi="Times New Roman" w:cs="Times New Roman"/>
          <w:b/>
          <w:bCs/>
          <w:i w:val="0"/>
          <w:iCs w:val="0"/>
          <w:color w:val="000000" w:themeColor="text1"/>
          <w:sz w:val="24"/>
          <w:szCs w:val="24"/>
        </w:rPr>
        <w:t xml:space="preserve">Table </w:t>
      </w:r>
      <w:r w:rsidR="00CC0102">
        <w:rPr>
          <w:rFonts w:ascii="Times New Roman" w:hAnsi="Times New Roman" w:cs="Times New Roman"/>
          <w:b/>
          <w:bCs/>
          <w:i w:val="0"/>
          <w:iCs w:val="0"/>
          <w:noProof/>
          <w:color w:val="000000" w:themeColor="text1"/>
          <w:sz w:val="24"/>
          <w:szCs w:val="24"/>
        </w:rPr>
        <w:t>4</w:t>
      </w:r>
      <w:bookmarkEnd w:id="20"/>
      <w:r>
        <w:rPr>
          <w:rFonts w:ascii="Times New Roman" w:hAnsi="Times New Roman" w:cs="Times New Roman"/>
          <w:b/>
          <w:bCs/>
          <w:i w:val="0"/>
          <w:iCs w:val="0"/>
          <w:color w:val="000000" w:themeColor="text1"/>
          <w:sz w:val="24"/>
          <w:szCs w:val="24"/>
        </w:rPr>
        <w:t>:</w:t>
      </w:r>
      <w:r w:rsidR="001D3588" w:rsidRPr="00B548C5">
        <w:rPr>
          <w:rFonts w:ascii="Times New Roman" w:hAnsi="Times New Roman" w:cs="Times New Roman"/>
          <w:i w:val="0"/>
          <w:iCs w:val="0"/>
          <w:color w:val="000000" w:themeColor="text1"/>
          <w:sz w:val="24"/>
          <w:szCs w:val="24"/>
        </w:rPr>
        <w:t xml:space="preserve"> </w:t>
      </w:r>
      <w:r w:rsidR="004A10C8">
        <w:rPr>
          <w:rFonts w:ascii="Times New Roman" w:hAnsi="Times New Roman" w:cs="Times New Roman"/>
          <w:i w:val="0"/>
          <w:iCs w:val="0"/>
          <w:color w:val="000000" w:themeColor="text1"/>
          <w:sz w:val="24"/>
          <w:szCs w:val="24"/>
        </w:rPr>
        <w:t xml:space="preserve">The </w:t>
      </w:r>
      <w:r w:rsidR="004A10C8" w:rsidRPr="004A10C8">
        <w:rPr>
          <w:rFonts w:ascii="Times New Roman" w:hAnsi="Times New Roman" w:cs="Times New Roman"/>
          <w:i w:val="0"/>
          <w:iCs w:val="0"/>
          <w:color w:val="000000" w:themeColor="text1"/>
          <w:sz w:val="24"/>
          <w:szCs w:val="24"/>
        </w:rPr>
        <w:t>completed GRADE checklist</w:t>
      </w:r>
      <w:r w:rsidR="004A10C8">
        <w:rPr>
          <w:rFonts w:ascii="Times New Roman" w:hAnsi="Times New Roman" w:cs="Times New Roman"/>
          <w:i w:val="0"/>
          <w:iCs w:val="0"/>
          <w:color w:val="000000" w:themeColor="text1"/>
          <w:sz w:val="24"/>
          <w:szCs w:val="24"/>
        </w:rPr>
        <w:t xml:space="preserve"> overall </w:t>
      </w:r>
      <w:r w:rsidR="001D3588" w:rsidRPr="00B548C5">
        <w:rPr>
          <w:rFonts w:ascii="Times New Roman" w:hAnsi="Times New Roman" w:cs="Times New Roman"/>
          <w:i w:val="0"/>
          <w:iCs w:val="0"/>
          <w:color w:val="000000" w:themeColor="text1"/>
          <w:sz w:val="24"/>
          <w:szCs w:val="24"/>
        </w:rPr>
        <w:t>quality assessment</w:t>
      </w:r>
      <w:bookmarkEnd w:id="21"/>
    </w:p>
    <w:tbl>
      <w:tblPr>
        <w:tblStyle w:val="TableGrid2"/>
        <w:tblW w:w="5000" w:type="pct"/>
        <w:tblLook w:val="04A0" w:firstRow="1" w:lastRow="0" w:firstColumn="1" w:lastColumn="0" w:noHBand="0" w:noVBand="1"/>
      </w:tblPr>
      <w:tblGrid>
        <w:gridCol w:w="1837"/>
        <w:gridCol w:w="2389"/>
        <w:gridCol w:w="1865"/>
        <w:gridCol w:w="1610"/>
        <w:gridCol w:w="2927"/>
        <w:gridCol w:w="1619"/>
        <w:gridCol w:w="1921"/>
        <w:gridCol w:w="1222"/>
      </w:tblGrid>
      <w:tr w:rsidR="001D3588" w:rsidRPr="004E046C" w14:paraId="70FEA8E5" w14:textId="77777777" w:rsidTr="00034DA7">
        <w:trPr>
          <w:tblHeader/>
        </w:trPr>
        <w:tc>
          <w:tcPr>
            <w:tcW w:w="5000" w:type="pct"/>
            <w:gridSpan w:val="8"/>
          </w:tcPr>
          <w:p w14:paraId="26E9C386" w14:textId="3BDD4E90" w:rsidR="001D3588" w:rsidRPr="004A10C8" w:rsidRDefault="004A10C8" w:rsidP="004A10C8">
            <w:pPr>
              <w:spacing w:before="240" w:after="240"/>
              <w:jc w:val="center"/>
              <w:rPr>
                <w:rFonts w:ascii="Times New Roman" w:hAnsi="Times New Roman" w:cs="Times New Roman"/>
                <w:b/>
                <w:sz w:val="22"/>
                <w:szCs w:val="22"/>
              </w:rPr>
            </w:pPr>
            <w:r w:rsidRPr="004A10C8">
              <w:rPr>
                <w:rFonts w:ascii="Times New Roman" w:hAnsi="Times New Roman" w:cs="Times New Roman"/>
                <w:b/>
                <w:sz w:val="22"/>
                <w:szCs w:val="22"/>
              </w:rPr>
              <w:t>QUALITY ASSESSMENT</w:t>
            </w:r>
          </w:p>
        </w:tc>
      </w:tr>
      <w:tr w:rsidR="001D3588" w:rsidRPr="004E046C" w14:paraId="7D5B10C3" w14:textId="77777777" w:rsidTr="004A10C8">
        <w:trPr>
          <w:trHeight w:val="296"/>
          <w:tblHeader/>
        </w:trPr>
        <w:tc>
          <w:tcPr>
            <w:tcW w:w="597" w:type="pct"/>
            <w:vMerge w:val="restart"/>
          </w:tcPr>
          <w:p w14:paraId="74A24263" w14:textId="1D672536" w:rsidR="001D3588" w:rsidRPr="004A10C8" w:rsidRDefault="001D3588" w:rsidP="004A10C8">
            <w:pPr>
              <w:spacing w:before="240"/>
              <w:rPr>
                <w:rFonts w:ascii="Times New Roman" w:hAnsi="Times New Roman" w:cs="Times New Roman"/>
                <w:b/>
                <w:sz w:val="22"/>
                <w:szCs w:val="22"/>
              </w:rPr>
            </w:pPr>
            <w:r w:rsidRPr="004A10C8">
              <w:rPr>
                <w:rFonts w:ascii="Times New Roman" w:hAnsi="Times New Roman" w:cs="Times New Roman"/>
                <w:b/>
                <w:sz w:val="22"/>
                <w:szCs w:val="22"/>
              </w:rPr>
              <w:t>Outcome</w:t>
            </w:r>
          </w:p>
        </w:tc>
        <w:tc>
          <w:tcPr>
            <w:tcW w:w="3382" w:type="pct"/>
            <w:gridSpan w:val="5"/>
            <w:tcBorders>
              <w:right w:val="nil"/>
            </w:tcBorders>
          </w:tcPr>
          <w:p w14:paraId="0FD9D112" w14:textId="77777777" w:rsidR="001D3588" w:rsidRPr="004A10C8" w:rsidRDefault="001D3588"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Downgrade</w:t>
            </w:r>
          </w:p>
        </w:tc>
        <w:tc>
          <w:tcPr>
            <w:tcW w:w="624" w:type="pct"/>
            <w:tcBorders>
              <w:left w:val="nil"/>
            </w:tcBorders>
          </w:tcPr>
          <w:p w14:paraId="323651D1" w14:textId="13A86585" w:rsidR="001D3588" w:rsidRPr="004A10C8" w:rsidRDefault="001D3588" w:rsidP="004A10C8">
            <w:pPr>
              <w:spacing w:before="240"/>
              <w:rPr>
                <w:rFonts w:ascii="Times New Roman" w:hAnsi="Times New Roman" w:cs="Times New Roman"/>
                <w:b/>
                <w:sz w:val="22"/>
                <w:szCs w:val="22"/>
              </w:rPr>
            </w:pPr>
          </w:p>
        </w:tc>
        <w:tc>
          <w:tcPr>
            <w:tcW w:w="397" w:type="pct"/>
            <w:vMerge w:val="restart"/>
          </w:tcPr>
          <w:p w14:paraId="68ED9431" w14:textId="77777777" w:rsidR="001D3588" w:rsidRPr="004A10C8" w:rsidRDefault="001D3588" w:rsidP="004A10C8">
            <w:pPr>
              <w:spacing w:before="240" w:line="276" w:lineRule="auto"/>
              <w:rPr>
                <w:rFonts w:ascii="Times New Roman" w:hAnsi="Times New Roman" w:cs="Times New Roman"/>
                <w:b/>
                <w:sz w:val="22"/>
                <w:szCs w:val="22"/>
              </w:rPr>
            </w:pPr>
            <w:r w:rsidRPr="004A10C8">
              <w:rPr>
                <w:rFonts w:ascii="Times New Roman" w:hAnsi="Times New Roman" w:cs="Times New Roman"/>
                <w:b/>
                <w:sz w:val="22"/>
                <w:szCs w:val="22"/>
              </w:rPr>
              <w:t>Quality</w:t>
            </w:r>
          </w:p>
        </w:tc>
      </w:tr>
      <w:tr w:rsidR="001D3588" w:rsidRPr="004E046C" w14:paraId="673CC9ED" w14:textId="77777777" w:rsidTr="004A10C8">
        <w:tc>
          <w:tcPr>
            <w:tcW w:w="597" w:type="pct"/>
            <w:vMerge/>
          </w:tcPr>
          <w:p w14:paraId="299EF770" w14:textId="77777777" w:rsidR="001D3588" w:rsidRPr="004A10C8" w:rsidRDefault="001D3588" w:rsidP="004A10C8">
            <w:pPr>
              <w:spacing w:before="240" w:after="240"/>
              <w:rPr>
                <w:rFonts w:ascii="Times New Roman" w:hAnsi="Times New Roman" w:cs="Times New Roman"/>
                <w:b/>
                <w:sz w:val="22"/>
                <w:szCs w:val="22"/>
              </w:rPr>
            </w:pPr>
          </w:p>
        </w:tc>
        <w:tc>
          <w:tcPr>
            <w:tcW w:w="776" w:type="pct"/>
          </w:tcPr>
          <w:p w14:paraId="52873B0F" w14:textId="6538EA56" w:rsidR="001D3588" w:rsidRPr="004A10C8" w:rsidRDefault="004A10C8" w:rsidP="004A10C8">
            <w:pPr>
              <w:spacing w:before="240" w:after="240"/>
              <w:rPr>
                <w:rFonts w:ascii="Times New Roman" w:hAnsi="Times New Roman" w:cs="Times New Roman"/>
                <w:b/>
                <w:sz w:val="22"/>
                <w:szCs w:val="22"/>
              </w:rPr>
            </w:pPr>
            <w:r>
              <w:rPr>
                <w:rFonts w:ascii="Times New Roman" w:hAnsi="Times New Roman" w:cs="Times New Roman"/>
                <w:b/>
                <w:sz w:val="22"/>
                <w:szCs w:val="22"/>
              </w:rPr>
              <w:t>N</w:t>
            </w:r>
            <w:r w:rsidRPr="004A10C8">
              <w:rPr>
                <w:rFonts w:ascii="Times New Roman" w:hAnsi="Times New Roman" w:cs="Times New Roman"/>
                <w:b/>
                <w:sz w:val="22"/>
                <w:szCs w:val="22"/>
              </w:rPr>
              <w:t>umber of studies</w:t>
            </w:r>
            <w:r>
              <w:rPr>
                <w:rFonts w:ascii="Times New Roman" w:hAnsi="Times New Roman" w:cs="Times New Roman"/>
                <w:b/>
                <w:sz w:val="22"/>
                <w:szCs w:val="22"/>
              </w:rPr>
              <w:t xml:space="preserve"> </w:t>
            </w:r>
            <w:r w:rsidR="001D3588" w:rsidRPr="004A10C8">
              <w:rPr>
                <w:rFonts w:ascii="Times New Roman" w:hAnsi="Times New Roman" w:cs="Times New Roman"/>
                <w:b/>
                <w:sz w:val="22"/>
                <w:szCs w:val="22"/>
              </w:rPr>
              <w:t>and</w:t>
            </w:r>
            <w:r>
              <w:rPr>
                <w:rFonts w:ascii="Times New Roman" w:hAnsi="Times New Roman" w:cs="Times New Roman"/>
                <w:b/>
                <w:sz w:val="22"/>
                <w:szCs w:val="22"/>
              </w:rPr>
              <w:t xml:space="preserve"> Study Design</w:t>
            </w:r>
          </w:p>
        </w:tc>
        <w:tc>
          <w:tcPr>
            <w:tcW w:w="606" w:type="pct"/>
          </w:tcPr>
          <w:p w14:paraId="28F19135" w14:textId="77777777" w:rsidR="001D3588" w:rsidRPr="004A10C8" w:rsidRDefault="001D3588"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Risk of bias</w:t>
            </w:r>
          </w:p>
        </w:tc>
        <w:tc>
          <w:tcPr>
            <w:tcW w:w="523" w:type="pct"/>
          </w:tcPr>
          <w:p w14:paraId="565C612A" w14:textId="77777777" w:rsidR="001D3588" w:rsidRPr="004A10C8" w:rsidRDefault="001D3588"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Inconsistency</w:t>
            </w:r>
          </w:p>
        </w:tc>
        <w:tc>
          <w:tcPr>
            <w:tcW w:w="951" w:type="pct"/>
          </w:tcPr>
          <w:p w14:paraId="310869F7" w14:textId="77777777" w:rsidR="001D3588" w:rsidRPr="004A10C8" w:rsidRDefault="001D3588"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Indirectness</w:t>
            </w:r>
          </w:p>
        </w:tc>
        <w:tc>
          <w:tcPr>
            <w:tcW w:w="526" w:type="pct"/>
          </w:tcPr>
          <w:p w14:paraId="2AD5FD2D" w14:textId="77777777" w:rsidR="001D3588" w:rsidRPr="004A10C8" w:rsidRDefault="001D3588"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Imprecision</w:t>
            </w:r>
          </w:p>
        </w:tc>
        <w:tc>
          <w:tcPr>
            <w:tcW w:w="624" w:type="pct"/>
          </w:tcPr>
          <w:p w14:paraId="6E5E7605" w14:textId="38490E47" w:rsidR="001D3588" w:rsidRPr="004A10C8" w:rsidRDefault="00433C09" w:rsidP="004A10C8">
            <w:pPr>
              <w:spacing w:before="240" w:after="240"/>
              <w:rPr>
                <w:rFonts w:ascii="Times New Roman" w:hAnsi="Times New Roman" w:cs="Times New Roman"/>
                <w:b/>
                <w:sz w:val="22"/>
                <w:szCs w:val="22"/>
              </w:rPr>
            </w:pPr>
            <w:r w:rsidRPr="004A10C8">
              <w:rPr>
                <w:rFonts w:ascii="Times New Roman" w:hAnsi="Times New Roman" w:cs="Times New Roman"/>
                <w:b/>
                <w:sz w:val="22"/>
                <w:szCs w:val="22"/>
              </w:rPr>
              <w:t>Publication bias</w:t>
            </w:r>
          </w:p>
        </w:tc>
        <w:tc>
          <w:tcPr>
            <w:tcW w:w="397" w:type="pct"/>
            <w:vMerge/>
          </w:tcPr>
          <w:p w14:paraId="38E29361" w14:textId="77777777" w:rsidR="001D3588" w:rsidRPr="004A10C8" w:rsidRDefault="001D3588" w:rsidP="004A10C8">
            <w:pPr>
              <w:spacing w:before="240" w:after="240" w:line="276" w:lineRule="auto"/>
              <w:rPr>
                <w:rFonts w:ascii="Times New Roman" w:hAnsi="Times New Roman" w:cs="Times New Roman"/>
                <w:b/>
                <w:sz w:val="22"/>
                <w:szCs w:val="22"/>
              </w:rPr>
            </w:pPr>
          </w:p>
        </w:tc>
      </w:tr>
      <w:tr w:rsidR="001D3588" w:rsidRPr="004E046C" w14:paraId="6528C73A" w14:textId="77777777" w:rsidTr="004A10C8">
        <w:trPr>
          <w:trHeight w:val="260"/>
        </w:trPr>
        <w:tc>
          <w:tcPr>
            <w:tcW w:w="597" w:type="pct"/>
          </w:tcPr>
          <w:p w14:paraId="221B7333" w14:textId="128FDFAD"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Obesity</w:t>
            </w:r>
          </w:p>
        </w:tc>
        <w:tc>
          <w:tcPr>
            <w:tcW w:w="776" w:type="pct"/>
          </w:tcPr>
          <w:p w14:paraId="121F26CC" w14:textId="78D78634" w:rsidR="001D3588" w:rsidRPr="004A10C8" w:rsidRDefault="006D6BB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1</w:t>
            </w:r>
            <w:r w:rsidR="001D3588" w:rsidRPr="004A10C8">
              <w:rPr>
                <w:rFonts w:ascii="Times New Roman" w:hAnsi="Times New Roman" w:cs="Times New Roman"/>
                <w:sz w:val="22"/>
                <w:szCs w:val="22"/>
              </w:rPr>
              <w:t xml:space="preserve">2 </w:t>
            </w:r>
            <w:r w:rsidRPr="004A10C8">
              <w:rPr>
                <w:rFonts w:ascii="Times New Roman" w:hAnsi="Times New Roman" w:cs="Times New Roman"/>
                <w:sz w:val="22"/>
                <w:szCs w:val="22"/>
              </w:rPr>
              <w:t>Cross-sectional</w:t>
            </w:r>
          </w:p>
        </w:tc>
        <w:tc>
          <w:tcPr>
            <w:tcW w:w="606" w:type="pct"/>
          </w:tcPr>
          <w:p w14:paraId="50202D96" w14:textId="5B201141"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Not </w:t>
            </w:r>
            <w:r w:rsidR="00034DA7" w:rsidRPr="004A10C8">
              <w:rPr>
                <w:rFonts w:ascii="Times New Roman" w:hAnsi="Times New Roman" w:cs="Times New Roman"/>
                <w:sz w:val="22"/>
                <w:szCs w:val="22"/>
              </w:rPr>
              <w:t>S</w:t>
            </w:r>
            <w:r w:rsidRPr="004A10C8">
              <w:rPr>
                <w:rFonts w:ascii="Times New Roman" w:hAnsi="Times New Roman" w:cs="Times New Roman"/>
                <w:sz w:val="22"/>
                <w:szCs w:val="22"/>
              </w:rPr>
              <w:t>erious</w:t>
            </w:r>
          </w:p>
        </w:tc>
        <w:tc>
          <w:tcPr>
            <w:tcW w:w="523" w:type="pct"/>
          </w:tcPr>
          <w:p w14:paraId="7D81A649" w14:textId="57F673DE"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Very S</w:t>
            </w:r>
            <w:r w:rsidR="001D3588" w:rsidRPr="004A10C8">
              <w:rPr>
                <w:rFonts w:ascii="Times New Roman" w:hAnsi="Times New Roman" w:cs="Times New Roman"/>
                <w:sz w:val="22"/>
                <w:szCs w:val="22"/>
              </w:rPr>
              <w:t>erious</w:t>
            </w:r>
          </w:p>
        </w:tc>
        <w:tc>
          <w:tcPr>
            <w:tcW w:w="951" w:type="pct"/>
          </w:tcPr>
          <w:p w14:paraId="71D533B4" w14:textId="40E1F723"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w:t>
            </w:r>
            <w:r w:rsidR="00514F60" w:rsidRPr="004A10C8">
              <w:rPr>
                <w:rFonts w:ascii="Times New Roman" w:hAnsi="Times New Roman" w:cs="Times New Roman"/>
                <w:sz w:val="22"/>
                <w:szCs w:val="22"/>
              </w:rPr>
              <w:t>S</w:t>
            </w:r>
            <w:r w:rsidRPr="004A10C8">
              <w:rPr>
                <w:rFonts w:ascii="Times New Roman" w:hAnsi="Times New Roman" w:cs="Times New Roman"/>
                <w:sz w:val="22"/>
                <w:szCs w:val="22"/>
              </w:rPr>
              <w:t xml:space="preserve">erious </w:t>
            </w:r>
            <w:r w:rsidR="00514F60" w:rsidRPr="004A10C8">
              <w:rPr>
                <w:rFonts w:ascii="Times New Roman" w:hAnsi="Times New Roman" w:cs="Times New Roman"/>
                <w:sz w:val="22"/>
                <w:szCs w:val="22"/>
              </w:rPr>
              <w:t>I</w:t>
            </w:r>
            <w:r w:rsidRPr="004A10C8">
              <w:rPr>
                <w:rFonts w:ascii="Times New Roman" w:hAnsi="Times New Roman" w:cs="Times New Roman"/>
                <w:sz w:val="22"/>
                <w:szCs w:val="22"/>
              </w:rPr>
              <w:t xml:space="preserve">ndirectness </w:t>
            </w:r>
            <w:r w:rsidRPr="004A10C8">
              <w:rPr>
                <w:rFonts w:ascii="Times New Roman" w:hAnsi="Times New Roman" w:cs="Times New Roman"/>
                <w:sz w:val="18"/>
                <w:szCs w:val="18"/>
              </w:rPr>
              <w:t xml:space="preserve">(because of indirectness of </w:t>
            </w:r>
            <w:r w:rsidR="00514F60" w:rsidRPr="004A10C8">
              <w:rPr>
                <w:rFonts w:ascii="Times New Roman" w:hAnsi="Times New Roman" w:cs="Times New Roman"/>
                <w:sz w:val="18"/>
                <w:szCs w:val="18"/>
              </w:rPr>
              <w:t xml:space="preserve">population, </w:t>
            </w:r>
            <w:r w:rsidRPr="004A10C8">
              <w:rPr>
                <w:rFonts w:ascii="Times New Roman" w:hAnsi="Times New Roman" w:cs="Times New Roman"/>
                <w:sz w:val="18"/>
                <w:szCs w:val="18"/>
              </w:rPr>
              <w:t>outcome and exposure)</w:t>
            </w:r>
          </w:p>
        </w:tc>
        <w:tc>
          <w:tcPr>
            <w:tcW w:w="526" w:type="pct"/>
          </w:tcPr>
          <w:p w14:paraId="1B2D83E4" w14:textId="2C4B12D9"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w:t>
            </w:r>
            <w:r w:rsidR="001D3588" w:rsidRPr="004A10C8">
              <w:rPr>
                <w:rFonts w:ascii="Times New Roman" w:hAnsi="Times New Roman" w:cs="Times New Roman"/>
                <w:sz w:val="22"/>
                <w:szCs w:val="22"/>
              </w:rPr>
              <w:t xml:space="preserve">erious </w:t>
            </w:r>
            <w:r w:rsidRPr="004A10C8">
              <w:rPr>
                <w:rFonts w:ascii="Times New Roman" w:hAnsi="Times New Roman" w:cs="Times New Roman"/>
                <w:sz w:val="22"/>
                <w:szCs w:val="22"/>
              </w:rPr>
              <w:t>I</w:t>
            </w:r>
            <w:r w:rsidR="001D3588" w:rsidRPr="004A10C8">
              <w:rPr>
                <w:rFonts w:ascii="Times New Roman" w:hAnsi="Times New Roman" w:cs="Times New Roman"/>
                <w:sz w:val="22"/>
                <w:szCs w:val="22"/>
              </w:rPr>
              <w:t>mprecision</w:t>
            </w:r>
          </w:p>
        </w:tc>
        <w:tc>
          <w:tcPr>
            <w:tcW w:w="624" w:type="pct"/>
          </w:tcPr>
          <w:p w14:paraId="3C299347" w14:textId="6C136BDB" w:rsidR="001D3588" w:rsidRPr="004A10C8" w:rsidRDefault="00433C09"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w:t>
            </w:r>
            <w:r w:rsidRPr="004A10C8">
              <w:rPr>
                <w:rFonts w:ascii="Times New Roman" w:hAnsi="Times New Roman" w:cs="Times New Roman"/>
                <w:sz w:val="18"/>
                <w:szCs w:val="18"/>
              </w:rPr>
              <w:t>(because</w:t>
            </w:r>
            <w:r w:rsidR="00941510" w:rsidRPr="004A10C8">
              <w:rPr>
                <w:sz w:val="18"/>
                <w:szCs w:val="18"/>
              </w:rPr>
              <w:t xml:space="preserve"> </w:t>
            </w:r>
            <w:r w:rsidR="00941510" w:rsidRPr="004A10C8">
              <w:rPr>
                <w:rFonts w:ascii="Times New Roman" w:hAnsi="Times New Roman" w:cs="Times New Roman"/>
                <w:sz w:val="18"/>
                <w:szCs w:val="18"/>
              </w:rPr>
              <w:t>asymmetrical shape of the graph)</w:t>
            </w:r>
          </w:p>
        </w:tc>
        <w:tc>
          <w:tcPr>
            <w:tcW w:w="397" w:type="pct"/>
          </w:tcPr>
          <w:p w14:paraId="2203CF48"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b/>
                <w:bCs/>
                <w:color w:val="000000" w:themeColor="text1"/>
                <w:sz w:val="22"/>
                <w:szCs w:val="22"/>
              </w:rPr>
              <w:sym w:font="Symbol" w:char="F0C5"/>
            </w:r>
            <w:r w:rsidRPr="004A10C8">
              <w:rPr>
                <w:rFonts w:ascii="Times New Roman" w:hAnsi="Times New Roman" w:cs="Times New Roman"/>
                <w:color w:val="A6A6A6" w:themeColor="background1" w:themeShade="A6"/>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0733B163"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color w:val="000000" w:themeColor="text1"/>
                <w:sz w:val="22"/>
                <w:szCs w:val="22"/>
              </w:rPr>
              <w:t>Very low</w:t>
            </w:r>
          </w:p>
        </w:tc>
      </w:tr>
      <w:tr w:rsidR="001D3588" w:rsidRPr="004E046C" w14:paraId="54345F82" w14:textId="77777777" w:rsidTr="004A10C8">
        <w:trPr>
          <w:trHeight w:val="260"/>
        </w:trPr>
        <w:tc>
          <w:tcPr>
            <w:tcW w:w="597" w:type="pct"/>
          </w:tcPr>
          <w:p w14:paraId="686FF8F9" w14:textId="12CC5196"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Dyslipidaemia</w:t>
            </w:r>
          </w:p>
        </w:tc>
        <w:tc>
          <w:tcPr>
            <w:tcW w:w="776" w:type="pct"/>
          </w:tcPr>
          <w:p w14:paraId="2AAF60CB" w14:textId="7759EF67" w:rsidR="001D3588" w:rsidRPr="004A10C8" w:rsidRDefault="006D6BB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3</w:t>
            </w:r>
            <w:r w:rsidR="001D3588" w:rsidRPr="004A10C8">
              <w:rPr>
                <w:rFonts w:ascii="Times New Roman" w:hAnsi="Times New Roman" w:cs="Times New Roman"/>
                <w:sz w:val="22"/>
                <w:szCs w:val="22"/>
              </w:rPr>
              <w:t xml:space="preserve"> </w:t>
            </w:r>
            <w:r w:rsidRPr="004A10C8">
              <w:rPr>
                <w:rFonts w:ascii="Times New Roman" w:hAnsi="Times New Roman" w:cs="Times New Roman"/>
                <w:sz w:val="22"/>
                <w:szCs w:val="22"/>
              </w:rPr>
              <w:t>Cross-sectional</w:t>
            </w:r>
          </w:p>
        </w:tc>
        <w:tc>
          <w:tcPr>
            <w:tcW w:w="606" w:type="pct"/>
          </w:tcPr>
          <w:p w14:paraId="25211AA6" w14:textId="61D33944"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0208100D" w14:textId="73460DD0"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w:t>
            </w:r>
            <w:r w:rsidR="001D3588" w:rsidRPr="004A10C8">
              <w:rPr>
                <w:rFonts w:ascii="Times New Roman" w:hAnsi="Times New Roman" w:cs="Times New Roman"/>
                <w:sz w:val="22"/>
                <w:szCs w:val="22"/>
              </w:rPr>
              <w:t>erious</w:t>
            </w:r>
          </w:p>
        </w:tc>
        <w:tc>
          <w:tcPr>
            <w:tcW w:w="951" w:type="pct"/>
          </w:tcPr>
          <w:p w14:paraId="0A5C699D" w14:textId="22D33EE7" w:rsidR="001D3588" w:rsidRPr="004A10C8" w:rsidRDefault="00514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Indirectness </w:t>
            </w:r>
            <w:r w:rsidRPr="004A10C8">
              <w:rPr>
                <w:rFonts w:ascii="Times New Roman" w:hAnsi="Times New Roman" w:cs="Times New Roman"/>
                <w:sz w:val="18"/>
                <w:szCs w:val="18"/>
              </w:rPr>
              <w:t>(because of indirectness of population, outcome and exposure)</w:t>
            </w:r>
          </w:p>
        </w:tc>
        <w:tc>
          <w:tcPr>
            <w:tcW w:w="526" w:type="pct"/>
          </w:tcPr>
          <w:p w14:paraId="164C69EE" w14:textId="1EA673C6"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w:t>
            </w:r>
            <w:r w:rsidR="001A7A96" w:rsidRPr="004A10C8">
              <w:rPr>
                <w:rFonts w:ascii="Times New Roman" w:hAnsi="Times New Roman" w:cs="Times New Roman"/>
                <w:sz w:val="22"/>
                <w:szCs w:val="22"/>
              </w:rPr>
              <w:t>S</w:t>
            </w:r>
            <w:r w:rsidRPr="004A10C8">
              <w:rPr>
                <w:rFonts w:ascii="Times New Roman" w:hAnsi="Times New Roman" w:cs="Times New Roman"/>
                <w:sz w:val="22"/>
                <w:szCs w:val="22"/>
              </w:rPr>
              <w:t xml:space="preserve">erious </w:t>
            </w:r>
            <w:r w:rsidR="001A7A96" w:rsidRPr="004A10C8">
              <w:rPr>
                <w:rFonts w:ascii="Times New Roman" w:hAnsi="Times New Roman" w:cs="Times New Roman"/>
                <w:sz w:val="22"/>
                <w:szCs w:val="22"/>
              </w:rPr>
              <w:t>I</w:t>
            </w:r>
            <w:r w:rsidRPr="004A10C8">
              <w:rPr>
                <w:rFonts w:ascii="Times New Roman" w:hAnsi="Times New Roman" w:cs="Times New Roman"/>
                <w:sz w:val="22"/>
                <w:szCs w:val="22"/>
              </w:rPr>
              <w:t>mprecision</w:t>
            </w:r>
          </w:p>
        </w:tc>
        <w:tc>
          <w:tcPr>
            <w:tcW w:w="624" w:type="pct"/>
          </w:tcPr>
          <w:p w14:paraId="0C889B48" w14:textId="5073A87E" w:rsidR="001D3588" w:rsidRPr="004A10C8" w:rsidRDefault="0094151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6FB9DCDA"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b/>
                <w:bCs/>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485A8886" w14:textId="77777777"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color w:val="000000" w:themeColor="text1"/>
                <w:sz w:val="22"/>
                <w:szCs w:val="22"/>
              </w:rPr>
              <w:t>Very low</w:t>
            </w:r>
          </w:p>
        </w:tc>
      </w:tr>
      <w:tr w:rsidR="001D3588" w:rsidRPr="004E046C" w14:paraId="6315D926" w14:textId="77777777" w:rsidTr="004A10C8">
        <w:trPr>
          <w:trHeight w:val="260"/>
        </w:trPr>
        <w:tc>
          <w:tcPr>
            <w:tcW w:w="597" w:type="pct"/>
          </w:tcPr>
          <w:p w14:paraId="7840EE77" w14:textId="03D66FE0"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Hypertension</w:t>
            </w:r>
          </w:p>
        </w:tc>
        <w:tc>
          <w:tcPr>
            <w:tcW w:w="776" w:type="pct"/>
          </w:tcPr>
          <w:p w14:paraId="6E094F2D" w14:textId="41F212C9"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1</w:t>
            </w:r>
            <w:r w:rsidR="006D6BB8" w:rsidRPr="004A10C8">
              <w:rPr>
                <w:rFonts w:ascii="Times New Roman" w:hAnsi="Times New Roman" w:cs="Times New Roman"/>
                <w:sz w:val="22"/>
                <w:szCs w:val="22"/>
              </w:rPr>
              <w:t>2</w:t>
            </w:r>
            <w:r w:rsidRPr="004A10C8">
              <w:rPr>
                <w:rFonts w:ascii="Times New Roman" w:hAnsi="Times New Roman" w:cs="Times New Roman"/>
                <w:sz w:val="22"/>
                <w:szCs w:val="22"/>
              </w:rPr>
              <w:t xml:space="preserve"> </w:t>
            </w:r>
            <w:r w:rsidR="006D6BB8" w:rsidRPr="004A10C8">
              <w:rPr>
                <w:rFonts w:ascii="Times New Roman" w:hAnsi="Times New Roman" w:cs="Times New Roman"/>
                <w:sz w:val="22"/>
                <w:szCs w:val="22"/>
              </w:rPr>
              <w:t>Cross-sectional</w:t>
            </w:r>
          </w:p>
        </w:tc>
        <w:tc>
          <w:tcPr>
            <w:tcW w:w="606" w:type="pct"/>
          </w:tcPr>
          <w:p w14:paraId="762F6C9A" w14:textId="64BCFF03"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14664882" w14:textId="2987331E"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Serious</w:t>
            </w:r>
          </w:p>
        </w:tc>
        <w:tc>
          <w:tcPr>
            <w:tcW w:w="951" w:type="pct"/>
          </w:tcPr>
          <w:p w14:paraId="32F860BE" w14:textId="7462AD18" w:rsidR="001D3588" w:rsidRPr="004A10C8" w:rsidRDefault="00514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Indirectness </w:t>
            </w:r>
            <w:r w:rsidRPr="004A10C8">
              <w:rPr>
                <w:rFonts w:ascii="Times New Roman" w:hAnsi="Times New Roman" w:cs="Times New Roman"/>
                <w:sz w:val="18"/>
                <w:szCs w:val="18"/>
              </w:rPr>
              <w:t>(because of indirectness of population, outcome and exposure)</w:t>
            </w:r>
          </w:p>
        </w:tc>
        <w:tc>
          <w:tcPr>
            <w:tcW w:w="526" w:type="pct"/>
          </w:tcPr>
          <w:p w14:paraId="7DA437BB" w14:textId="6892A1C5"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Very S</w:t>
            </w:r>
            <w:r w:rsidR="001D3588" w:rsidRPr="004A10C8">
              <w:rPr>
                <w:rFonts w:ascii="Times New Roman" w:hAnsi="Times New Roman" w:cs="Times New Roman"/>
                <w:sz w:val="22"/>
                <w:szCs w:val="22"/>
              </w:rPr>
              <w:t xml:space="preserve">erious </w:t>
            </w:r>
            <w:r w:rsidRPr="004A10C8">
              <w:rPr>
                <w:rFonts w:ascii="Times New Roman" w:hAnsi="Times New Roman" w:cs="Times New Roman"/>
                <w:sz w:val="22"/>
                <w:szCs w:val="22"/>
              </w:rPr>
              <w:t>I</w:t>
            </w:r>
            <w:r w:rsidR="001D3588" w:rsidRPr="004A10C8">
              <w:rPr>
                <w:rFonts w:ascii="Times New Roman" w:hAnsi="Times New Roman" w:cs="Times New Roman"/>
                <w:sz w:val="22"/>
                <w:szCs w:val="22"/>
              </w:rPr>
              <w:t>mprecision</w:t>
            </w:r>
          </w:p>
        </w:tc>
        <w:tc>
          <w:tcPr>
            <w:tcW w:w="624" w:type="pct"/>
          </w:tcPr>
          <w:p w14:paraId="1FFAF18E" w14:textId="0FB44425" w:rsidR="001D3588" w:rsidRPr="004A10C8" w:rsidRDefault="0094151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w:t>
            </w:r>
            <w:r w:rsidRPr="004A10C8">
              <w:rPr>
                <w:rFonts w:ascii="Times New Roman" w:hAnsi="Times New Roman" w:cs="Times New Roman"/>
                <w:sz w:val="18"/>
                <w:szCs w:val="18"/>
              </w:rPr>
              <w:t>(because</w:t>
            </w:r>
            <w:r w:rsidRPr="004A10C8">
              <w:rPr>
                <w:sz w:val="18"/>
                <w:szCs w:val="18"/>
              </w:rPr>
              <w:t xml:space="preserve"> </w:t>
            </w:r>
            <w:r w:rsidRPr="004A10C8">
              <w:rPr>
                <w:rFonts w:ascii="Times New Roman" w:hAnsi="Times New Roman" w:cs="Times New Roman"/>
                <w:sz w:val="18"/>
                <w:szCs w:val="18"/>
              </w:rPr>
              <w:t>asymmetrical shape of the graph)</w:t>
            </w:r>
          </w:p>
        </w:tc>
        <w:tc>
          <w:tcPr>
            <w:tcW w:w="397" w:type="pct"/>
          </w:tcPr>
          <w:p w14:paraId="7911885C"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b/>
                <w:color w:val="000000" w:themeColor="text1"/>
                <w:sz w:val="22"/>
                <w:szCs w:val="22"/>
              </w:rPr>
              <w:sym w:font="Symbol" w:char="F0C5"/>
            </w:r>
            <w:r w:rsidRPr="004A10C8">
              <w:rPr>
                <w:rFonts w:ascii="Times New Roman" w:hAnsi="Times New Roman" w:cs="Times New Roman"/>
                <w:bCs/>
                <w:color w:val="A6A6A6" w:themeColor="background1" w:themeShade="A6"/>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30A91EF8" w14:textId="1F446883" w:rsidR="001D3588" w:rsidRPr="004A10C8" w:rsidRDefault="004C53F7"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color w:val="000000" w:themeColor="text1"/>
                <w:sz w:val="22"/>
                <w:szCs w:val="22"/>
              </w:rPr>
              <w:t>Very l</w:t>
            </w:r>
            <w:r w:rsidR="001D3588" w:rsidRPr="004A10C8">
              <w:rPr>
                <w:rFonts w:ascii="Times New Roman" w:hAnsi="Times New Roman" w:cs="Times New Roman"/>
                <w:color w:val="000000" w:themeColor="text1"/>
                <w:sz w:val="22"/>
                <w:szCs w:val="22"/>
              </w:rPr>
              <w:t>ow</w:t>
            </w:r>
          </w:p>
        </w:tc>
      </w:tr>
      <w:tr w:rsidR="001D3588" w:rsidRPr="004E046C" w14:paraId="3FA8397D" w14:textId="77777777" w:rsidTr="004A10C8">
        <w:tc>
          <w:tcPr>
            <w:tcW w:w="597" w:type="pct"/>
          </w:tcPr>
          <w:p w14:paraId="58386477" w14:textId="6076FB64"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Underweight</w:t>
            </w:r>
          </w:p>
        </w:tc>
        <w:tc>
          <w:tcPr>
            <w:tcW w:w="776" w:type="pct"/>
          </w:tcPr>
          <w:p w14:paraId="06730505" w14:textId="34D9684F" w:rsidR="001D3588" w:rsidRPr="004A10C8" w:rsidRDefault="006D6BB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6</w:t>
            </w:r>
            <w:r w:rsidR="001D3588" w:rsidRPr="004A10C8">
              <w:rPr>
                <w:rFonts w:ascii="Times New Roman" w:hAnsi="Times New Roman" w:cs="Times New Roman"/>
                <w:sz w:val="22"/>
                <w:szCs w:val="22"/>
              </w:rPr>
              <w:t xml:space="preserve"> </w:t>
            </w:r>
            <w:r w:rsidRPr="004A10C8">
              <w:rPr>
                <w:rFonts w:ascii="Times New Roman" w:hAnsi="Times New Roman" w:cs="Times New Roman"/>
                <w:sz w:val="22"/>
                <w:szCs w:val="22"/>
              </w:rPr>
              <w:t>C</w:t>
            </w:r>
            <w:r w:rsidR="001D3588" w:rsidRPr="004A10C8">
              <w:rPr>
                <w:rFonts w:ascii="Times New Roman" w:hAnsi="Times New Roman" w:cs="Times New Roman"/>
                <w:sz w:val="22"/>
                <w:szCs w:val="22"/>
              </w:rPr>
              <w:t>ross-sectional</w:t>
            </w:r>
          </w:p>
        </w:tc>
        <w:tc>
          <w:tcPr>
            <w:tcW w:w="606" w:type="pct"/>
          </w:tcPr>
          <w:p w14:paraId="059457DA" w14:textId="78296F99"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26FB012A" w14:textId="22F846E1"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w:t>
            </w:r>
            <w:r w:rsidR="00034DA7" w:rsidRPr="004A10C8">
              <w:rPr>
                <w:rFonts w:ascii="Times New Roman" w:hAnsi="Times New Roman" w:cs="Times New Roman"/>
                <w:sz w:val="22"/>
                <w:szCs w:val="22"/>
              </w:rPr>
              <w:t>S</w:t>
            </w:r>
            <w:r w:rsidRPr="004A10C8">
              <w:rPr>
                <w:rFonts w:ascii="Times New Roman" w:hAnsi="Times New Roman" w:cs="Times New Roman"/>
                <w:sz w:val="22"/>
                <w:szCs w:val="22"/>
              </w:rPr>
              <w:t>erious</w:t>
            </w:r>
          </w:p>
        </w:tc>
        <w:tc>
          <w:tcPr>
            <w:tcW w:w="951" w:type="pct"/>
          </w:tcPr>
          <w:p w14:paraId="0668803A" w14:textId="2BEE9C40" w:rsidR="001D3588" w:rsidRPr="004A10C8" w:rsidRDefault="00514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Indirectness </w:t>
            </w:r>
            <w:r w:rsidRPr="004A10C8">
              <w:rPr>
                <w:rFonts w:ascii="Times New Roman" w:hAnsi="Times New Roman" w:cs="Times New Roman"/>
                <w:sz w:val="18"/>
                <w:szCs w:val="18"/>
              </w:rPr>
              <w:t>(because of indirectness of population, outcome and exposure)</w:t>
            </w:r>
          </w:p>
        </w:tc>
        <w:tc>
          <w:tcPr>
            <w:tcW w:w="526" w:type="pct"/>
          </w:tcPr>
          <w:p w14:paraId="720BEDFC" w14:textId="6FB11648"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Serious Imprecision</w:t>
            </w:r>
          </w:p>
        </w:tc>
        <w:tc>
          <w:tcPr>
            <w:tcW w:w="624" w:type="pct"/>
          </w:tcPr>
          <w:p w14:paraId="4EB5D03C" w14:textId="14FBA4E7" w:rsidR="001D3588" w:rsidRPr="004A10C8" w:rsidRDefault="0094151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30027905"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b/>
                <w:bCs/>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69E98BE1" w14:textId="77777777"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color w:val="000000" w:themeColor="text1"/>
                <w:sz w:val="22"/>
                <w:szCs w:val="22"/>
              </w:rPr>
              <w:t>Very low</w:t>
            </w:r>
          </w:p>
        </w:tc>
      </w:tr>
      <w:tr w:rsidR="001D3588" w:rsidRPr="004E046C" w14:paraId="314522FD" w14:textId="77777777" w:rsidTr="004A10C8">
        <w:trPr>
          <w:trHeight w:val="269"/>
        </w:trPr>
        <w:tc>
          <w:tcPr>
            <w:tcW w:w="597" w:type="pct"/>
          </w:tcPr>
          <w:p w14:paraId="33B248D4" w14:textId="77EB1965"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Overweight</w:t>
            </w:r>
          </w:p>
        </w:tc>
        <w:tc>
          <w:tcPr>
            <w:tcW w:w="776" w:type="pct"/>
          </w:tcPr>
          <w:p w14:paraId="59A0AD61" w14:textId="164CF353" w:rsidR="001D3588" w:rsidRPr="004A10C8" w:rsidRDefault="006D6BB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7 Cross-sectional</w:t>
            </w:r>
          </w:p>
        </w:tc>
        <w:tc>
          <w:tcPr>
            <w:tcW w:w="606" w:type="pct"/>
          </w:tcPr>
          <w:p w14:paraId="04283D35" w14:textId="5FC54044"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16C0BB00" w14:textId="480B0E72"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Very Serous</w:t>
            </w:r>
          </w:p>
        </w:tc>
        <w:tc>
          <w:tcPr>
            <w:tcW w:w="951" w:type="pct"/>
          </w:tcPr>
          <w:p w14:paraId="7AD2B0EF" w14:textId="1BEE6EAD" w:rsidR="001D3588" w:rsidRPr="004A10C8" w:rsidRDefault="00514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Very Serious Indirectness </w:t>
            </w:r>
            <w:r w:rsidRPr="004A10C8">
              <w:rPr>
                <w:rFonts w:ascii="Times New Roman" w:hAnsi="Times New Roman" w:cs="Times New Roman"/>
                <w:sz w:val="18"/>
                <w:szCs w:val="18"/>
              </w:rPr>
              <w:t>(because of indirectness of population, outcome and exposure)</w:t>
            </w:r>
          </w:p>
        </w:tc>
        <w:tc>
          <w:tcPr>
            <w:tcW w:w="526" w:type="pct"/>
          </w:tcPr>
          <w:p w14:paraId="7FDABB07" w14:textId="0F70D23F"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Serious Imprecision</w:t>
            </w:r>
          </w:p>
        </w:tc>
        <w:tc>
          <w:tcPr>
            <w:tcW w:w="624" w:type="pct"/>
          </w:tcPr>
          <w:p w14:paraId="054605A4" w14:textId="77777777"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6A530F0F" w14:textId="77777777" w:rsidR="001D3588" w:rsidRPr="004A10C8" w:rsidRDefault="001D3588" w:rsidP="004A10C8">
            <w:pPr>
              <w:spacing w:line="276" w:lineRule="auto"/>
              <w:rPr>
                <w:rFonts w:ascii="Times New Roman" w:hAnsi="Times New Roman" w:cs="Times New Roman"/>
                <w:color w:val="808080" w:themeColor="background1" w:themeShade="80"/>
                <w:sz w:val="22"/>
                <w:szCs w:val="22"/>
              </w:rPr>
            </w:pPr>
            <w:r w:rsidRPr="004A10C8">
              <w:rPr>
                <w:rFonts w:ascii="Times New Roman" w:hAnsi="Times New Roman" w:cs="Times New Roman"/>
                <w:b/>
                <w:sz w:val="22"/>
                <w:szCs w:val="22"/>
              </w:rPr>
              <w:sym w:font="Symbol" w:char="F0C5"/>
            </w:r>
            <w:r w:rsidRPr="004A10C8">
              <w:rPr>
                <w:rFonts w:ascii="Times New Roman" w:hAnsi="Times New Roman" w:cs="Times New Roman"/>
                <w:b/>
                <w:color w:val="A6A6A6" w:themeColor="background1" w:themeShade="A6"/>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0F75B248" w14:textId="3A277EEC" w:rsidR="001D3588" w:rsidRPr="004A10C8" w:rsidRDefault="003008EE" w:rsidP="004A10C8">
            <w:pPr>
              <w:spacing w:line="276" w:lineRule="auto"/>
              <w:rPr>
                <w:rFonts w:ascii="Times New Roman" w:hAnsi="Times New Roman" w:cs="Times New Roman"/>
                <w:sz w:val="22"/>
                <w:szCs w:val="22"/>
              </w:rPr>
            </w:pPr>
            <w:r w:rsidRPr="004A10C8">
              <w:rPr>
                <w:rFonts w:ascii="Times New Roman" w:hAnsi="Times New Roman" w:cs="Times New Roman"/>
                <w:color w:val="000000" w:themeColor="text1"/>
                <w:sz w:val="22"/>
                <w:szCs w:val="22"/>
              </w:rPr>
              <w:t xml:space="preserve">Very </w:t>
            </w:r>
            <w:r w:rsidR="001D3588" w:rsidRPr="004A10C8">
              <w:rPr>
                <w:rFonts w:ascii="Times New Roman" w:hAnsi="Times New Roman" w:cs="Times New Roman"/>
                <w:color w:val="000000" w:themeColor="text1"/>
                <w:sz w:val="22"/>
                <w:szCs w:val="22"/>
              </w:rPr>
              <w:t>ow</w:t>
            </w:r>
          </w:p>
        </w:tc>
      </w:tr>
      <w:tr w:rsidR="001D3588" w:rsidRPr="004E046C" w14:paraId="0E5FC3E8" w14:textId="77777777" w:rsidTr="004A10C8">
        <w:trPr>
          <w:trHeight w:val="269"/>
        </w:trPr>
        <w:tc>
          <w:tcPr>
            <w:tcW w:w="597" w:type="pct"/>
          </w:tcPr>
          <w:p w14:paraId="445C0B8B" w14:textId="035F8809"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Acute Respiratory Infections (ARI)</w:t>
            </w:r>
          </w:p>
        </w:tc>
        <w:tc>
          <w:tcPr>
            <w:tcW w:w="776" w:type="pct"/>
          </w:tcPr>
          <w:p w14:paraId="1A339FDA" w14:textId="4252AF55" w:rsidR="001D3588" w:rsidRPr="004A10C8" w:rsidRDefault="000F36BD"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1</w:t>
            </w:r>
            <w:r w:rsidR="001D3588" w:rsidRPr="004A10C8">
              <w:rPr>
                <w:rFonts w:ascii="Times New Roman" w:hAnsi="Times New Roman" w:cs="Times New Roman"/>
                <w:sz w:val="22"/>
                <w:szCs w:val="22"/>
              </w:rPr>
              <w:t xml:space="preserve"> </w:t>
            </w:r>
            <w:r w:rsidRPr="004A10C8">
              <w:rPr>
                <w:rFonts w:ascii="Times New Roman" w:hAnsi="Times New Roman" w:cs="Times New Roman"/>
                <w:sz w:val="22"/>
                <w:szCs w:val="22"/>
              </w:rPr>
              <w:t>Cross-sectional</w:t>
            </w:r>
          </w:p>
        </w:tc>
        <w:tc>
          <w:tcPr>
            <w:tcW w:w="606" w:type="pct"/>
          </w:tcPr>
          <w:p w14:paraId="49882531" w14:textId="6D143CBE"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0707AF15" w14:textId="02CDDC8E"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951" w:type="pct"/>
          </w:tcPr>
          <w:p w14:paraId="4CD469C8" w14:textId="1D41D0DF" w:rsidR="001D3588" w:rsidRPr="004A10C8" w:rsidRDefault="006D4354"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526" w:type="pct"/>
          </w:tcPr>
          <w:p w14:paraId="0BEAFD7E" w14:textId="55C62451"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624" w:type="pct"/>
          </w:tcPr>
          <w:p w14:paraId="510B8A76" w14:textId="14F1F5F5" w:rsidR="001D3588" w:rsidRPr="004A10C8" w:rsidRDefault="0094151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42CBB9D8" w14:textId="77777777" w:rsidR="001D3588" w:rsidRPr="004A10C8" w:rsidRDefault="001D3588" w:rsidP="004A10C8">
            <w:pPr>
              <w:rPr>
                <w:rFonts w:ascii="Times New Roman" w:hAnsi="Times New Roman" w:cs="Times New Roman"/>
                <w:color w:val="808080" w:themeColor="background1" w:themeShade="80"/>
                <w:sz w:val="22"/>
                <w:szCs w:val="22"/>
              </w:rPr>
            </w:pPr>
            <w:r w:rsidRPr="004A10C8">
              <w:rPr>
                <w:rFonts w:ascii="Times New Roman" w:hAnsi="Times New Roman" w:cs="Times New Roman"/>
                <w:b/>
                <w:bCs/>
                <w:sz w:val="22"/>
                <w:szCs w:val="22"/>
              </w:rPr>
              <w:sym w:font="Symbol" w:char="F0C5"/>
            </w:r>
            <w:r w:rsidRPr="004A10C8">
              <w:rPr>
                <w:rFonts w:ascii="Times New Roman" w:hAnsi="Times New Roman" w:cs="Times New Roman"/>
                <w:b/>
                <w:bCs/>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1CA5594E" w14:textId="7E02C4F5" w:rsidR="001D3588" w:rsidRPr="004A10C8" w:rsidRDefault="003008EE" w:rsidP="004A10C8">
            <w:pPr>
              <w:rPr>
                <w:rFonts w:ascii="Times New Roman" w:hAnsi="Times New Roman" w:cs="Times New Roman"/>
                <w:b/>
                <w:color w:val="000000" w:themeColor="text1"/>
                <w:sz w:val="22"/>
                <w:szCs w:val="22"/>
              </w:rPr>
            </w:pPr>
            <w:r w:rsidRPr="004A10C8">
              <w:rPr>
                <w:rFonts w:ascii="Times New Roman" w:hAnsi="Times New Roman" w:cs="Times New Roman"/>
                <w:color w:val="000000" w:themeColor="text1"/>
                <w:sz w:val="22"/>
                <w:szCs w:val="22"/>
              </w:rPr>
              <w:t>L</w:t>
            </w:r>
            <w:r w:rsidR="001D3588" w:rsidRPr="004A10C8">
              <w:rPr>
                <w:rFonts w:ascii="Times New Roman" w:hAnsi="Times New Roman" w:cs="Times New Roman"/>
                <w:color w:val="000000" w:themeColor="text1"/>
                <w:sz w:val="22"/>
                <w:szCs w:val="22"/>
              </w:rPr>
              <w:t>ow</w:t>
            </w:r>
          </w:p>
        </w:tc>
      </w:tr>
      <w:tr w:rsidR="001D3588" w:rsidRPr="004E046C" w14:paraId="3382FD0F" w14:textId="77777777" w:rsidTr="004A10C8">
        <w:trPr>
          <w:trHeight w:val="269"/>
        </w:trPr>
        <w:tc>
          <w:tcPr>
            <w:tcW w:w="597" w:type="pct"/>
          </w:tcPr>
          <w:p w14:paraId="0AEB4219" w14:textId="75EBDA7E"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left ventricular mass</w:t>
            </w:r>
          </w:p>
        </w:tc>
        <w:tc>
          <w:tcPr>
            <w:tcW w:w="776" w:type="pct"/>
          </w:tcPr>
          <w:p w14:paraId="7E537000" w14:textId="1CD2C1EA" w:rsidR="001D3588" w:rsidRPr="004A10C8" w:rsidRDefault="000F36BD"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1</w:t>
            </w:r>
            <w:r w:rsidR="001D3588" w:rsidRPr="004A10C8">
              <w:rPr>
                <w:rFonts w:ascii="Times New Roman" w:hAnsi="Times New Roman" w:cs="Times New Roman"/>
                <w:sz w:val="22"/>
                <w:szCs w:val="22"/>
              </w:rPr>
              <w:t xml:space="preserve"> </w:t>
            </w:r>
            <w:r w:rsidRPr="004A10C8">
              <w:rPr>
                <w:rFonts w:ascii="Times New Roman" w:hAnsi="Times New Roman" w:cs="Times New Roman"/>
                <w:sz w:val="22"/>
                <w:szCs w:val="22"/>
              </w:rPr>
              <w:t>Cross-sectional</w:t>
            </w:r>
          </w:p>
        </w:tc>
        <w:tc>
          <w:tcPr>
            <w:tcW w:w="606" w:type="pct"/>
          </w:tcPr>
          <w:p w14:paraId="61FCB5AC" w14:textId="75E01FE9"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36D2631F" w14:textId="3F05BB6D"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951" w:type="pct"/>
          </w:tcPr>
          <w:p w14:paraId="40317BB8" w14:textId="558F17D6" w:rsidR="001D3588" w:rsidRPr="004A10C8" w:rsidRDefault="006D4354"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526" w:type="pct"/>
          </w:tcPr>
          <w:p w14:paraId="45642B6B" w14:textId="2669292B"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624" w:type="pct"/>
          </w:tcPr>
          <w:p w14:paraId="2EE27F17" w14:textId="21757671" w:rsidR="001D3588" w:rsidRPr="004A10C8" w:rsidRDefault="0094151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42325951" w14:textId="77777777" w:rsidR="001D3588" w:rsidRPr="004A10C8" w:rsidRDefault="001D3588" w:rsidP="004A10C8">
            <w:pPr>
              <w:rPr>
                <w:rFonts w:ascii="Times New Roman" w:hAnsi="Times New Roman" w:cs="Times New Roman"/>
                <w:color w:val="808080" w:themeColor="background1" w:themeShade="80"/>
                <w:sz w:val="22"/>
                <w:szCs w:val="22"/>
              </w:rPr>
            </w:pPr>
            <w:r w:rsidRPr="004A10C8">
              <w:rPr>
                <w:rFonts w:ascii="Times New Roman" w:hAnsi="Times New Roman" w:cs="Times New Roman"/>
                <w:b/>
                <w:bCs/>
                <w:sz w:val="22"/>
                <w:szCs w:val="22"/>
              </w:rPr>
              <w:sym w:font="Symbol" w:char="F0C5"/>
            </w:r>
            <w:r w:rsidRPr="004A10C8">
              <w:rPr>
                <w:rFonts w:ascii="Times New Roman" w:hAnsi="Times New Roman" w:cs="Times New Roman"/>
                <w:b/>
                <w:bCs/>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2099489A" w14:textId="1C035A37" w:rsidR="001D3588" w:rsidRPr="004A10C8" w:rsidRDefault="003008EE" w:rsidP="004A10C8">
            <w:pPr>
              <w:rPr>
                <w:rFonts w:ascii="Times New Roman" w:hAnsi="Times New Roman" w:cs="Times New Roman"/>
                <w:b/>
                <w:color w:val="000000" w:themeColor="text1"/>
                <w:sz w:val="22"/>
                <w:szCs w:val="22"/>
              </w:rPr>
            </w:pPr>
            <w:r w:rsidRPr="004A10C8">
              <w:rPr>
                <w:rFonts w:ascii="Times New Roman" w:hAnsi="Times New Roman" w:cs="Times New Roman"/>
                <w:color w:val="000000" w:themeColor="text1"/>
                <w:sz w:val="22"/>
                <w:szCs w:val="22"/>
              </w:rPr>
              <w:t>L</w:t>
            </w:r>
            <w:r w:rsidR="001D3588" w:rsidRPr="004A10C8">
              <w:rPr>
                <w:rFonts w:ascii="Times New Roman" w:hAnsi="Times New Roman" w:cs="Times New Roman"/>
                <w:color w:val="000000" w:themeColor="text1"/>
                <w:sz w:val="22"/>
                <w:szCs w:val="22"/>
              </w:rPr>
              <w:t>ow</w:t>
            </w:r>
          </w:p>
        </w:tc>
      </w:tr>
      <w:tr w:rsidR="001D3588" w:rsidRPr="004E046C" w14:paraId="013C4941" w14:textId="77777777" w:rsidTr="004A10C8">
        <w:trPr>
          <w:trHeight w:val="224"/>
        </w:trPr>
        <w:tc>
          <w:tcPr>
            <w:tcW w:w="597" w:type="pct"/>
          </w:tcPr>
          <w:p w14:paraId="4332FC5E" w14:textId="1FD681CE" w:rsidR="001D3588" w:rsidRPr="004A10C8" w:rsidRDefault="001A5F60"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Stunting</w:t>
            </w:r>
          </w:p>
        </w:tc>
        <w:tc>
          <w:tcPr>
            <w:tcW w:w="776" w:type="pct"/>
          </w:tcPr>
          <w:p w14:paraId="16088CC6" w14:textId="716EE14B"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 xml:space="preserve">2 </w:t>
            </w:r>
            <w:r w:rsidR="000F36BD" w:rsidRPr="004A10C8">
              <w:rPr>
                <w:rFonts w:ascii="Times New Roman" w:hAnsi="Times New Roman" w:cs="Times New Roman"/>
                <w:sz w:val="22"/>
                <w:szCs w:val="22"/>
              </w:rPr>
              <w:t>Cross-sectional</w:t>
            </w:r>
          </w:p>
        </w:tc>
        <w:tc>
          <w:tcPr>
            <w:tcW w:w="606" w:type="pct"/>
          </w:tcPr>
          <w:p w14:paraId="610D4D9C" w14:textId="7EF1E23A" w:rsidR="001D3588" w:rsidRPr="004A10C8" w:rsidRDefault="00034DA7"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3" w:type="pct"/>
          </w:tcPr>
          <w:p w14:paraId="56675707" w14:textId="77777777"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951" w:type="pct"/>
          </w:tcPr>
          <w:p w14:paraId="55827CF6" w14:textId="656D0349" w:rsidR="001D3588" w:rsidRPr="004A10C8" w:rsidRDefault="006D4354"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Not Serious</w:t>
            </w:r>
          </w:p>
        </w:tc>
        <w:tc>
          <w:tcPr>
            <w:tcW w:w="526" w:type="pct"/>
          </w:tcPr>
          <w:p w14:paraId="0A00C5E8" w14:textId="3021BBAA" w:rsidR="001D3588" w:rsidRPr="004A10C8" w:rsidRDefault="001A7A96"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624" w:type="pct"/>
          </w:tcPr>
          <w:p w14:paraId="5AB51545" w14:textId="77777777" w:rsidR="001D3588" w:rsidRPr="004A10C8" w:rsidRDefault="001D3588" w:rsidP="004A10C8">
            <w:pPr>
              <w:spacing w:line="276" w:lineRule="auto"/>
              <w:rPr>
                <w:rFonts w:ascii="Times New Roman" w:hAnsi="Times New Roman" w:cs="Times New Roman"/>
                <w:sz w:val="22"/>
                <w:szCs w:val="22"/>
              </w:rPr>
            </w:pPr>
            <w:r w:rsidRPr="004A10C8">
              <w:rPr>
                <w:rFonts w:ascii="Times New Roman" w:hAnsi="Times New Roman" w:cs="Times New Roman"/>
                <w:sz w:val="22"/>
                <w:szCs w:val="22"/>
              </w:rPr>
              <w:t>*</w:t>
            </w:r>
          </w:p>
        </w:tc>
        <w:tc>
          <w:tcPr>
            <w:tcW w:w="397" w:type="pct"/>
          </w:tcPr>
          <w:p w14:paraId="7C28B80D" w14:textId="77777777" w:rsidR="004A10C8" w:rsidRDefault="001D3588" w:rsidP="004A10C8">
            <w:pPr>
              <w:rPr>
                <w:rFonts w:ascii="Times New Roman" w:hAnsi="Times New Roman" w:cs="Times New Roman"/>
                <w:color w:val="808080" w:themeColor="background1" w:themeShade="80"/>
                <w:sz w:val="22"/>
                <w:szCs w:val="22"/>
              </w:rPr>
            </w:pPr>
            <w:r w:rsidRPr="004A10C8">
              <w:rPr>
                <w:rFonts w:ascii="Times New Roman" w:hAnsi="Times New Roman" w:cs="Times New Roman"/>
                <w:b/>
                <w:color w:val="000000" w:themeColor="text1"/>
                <w:sz w:val="22"/>
                <w:szCs w:val="22"/>
              </w:rPr>
              <w:sym w:font="Symbol" w:char="F0C5"/>
            </w:r>
            <w:r w:rsidRPr="004A10C8">
              <w:rPr>
                <w:rFonts w:ascii="Times New Roman" w:hAnsi="Times New Roman" w:cs="Times New Roman"/>
                <w:b/>
                <w:color w:val="000000" w:themeColor="text1"/>
                <w:sz w:val="22"/>
                <w:szCs w:val="22"/>
              </w:rPr>
              <w:sym w:font="Symbol" w:char="F0C5"/>
            </w:r>
            <w:r w:rsidRPr="004A10C8">
              <w:rPr>
                <w:rFonts w:ascii="Times New Roman" w:hAnsi="Times New Roman" w:cs="Times New Roman"/>
                <w:color w:val="808080" w:themeColor="background1" w:themeShade="80"/>
                <w:sz w:val="22"/>
                <w:szCs w:val="22"/>
              </w:rPr>
              <w:sym w:font="Symbol" w:char="F0C5"/>
            </w:r>
            <w:r w:rsidRPr="004A10C8">
              <w:rPr>
                <w:rFonts w:ascii="Times New Roman" w:hAnsi="Times New Roman" w:cs="Times New Roman"/>
                <w:color w:val="808080" w:themeColor="background1" w:themeShade="80"/>
                <w:sz w:val="22"/>
                <w:szCs w:val="22"/>
              </w:rPr>
              <w:sym w:font="Symbol" w:char="F0C5"/>
            </w:r>
          </w:p>
          <w:p w14:paraId="781CBAEF" w14:textId="4941CB80" w:rsidR="001D3588" w:rsidRPr="004A10C8" w:rsidRDefault="001D3588" w:rsidP="004A10C8">
            <w:pPr>
              <w:rPr>
                <w:rFonts w:ascii="Times New Roman" w:hAnsi="Times New Roman" w:cs="Times New Roman"/>
                <w:color w:val="808080" w:themeColor="background1" w:themeShade="80"/>
                <w:sz w:val="22"/>
                <w:szCs w:val="22"/>
              </w:rPr>
            </w:pPr>
            <w:r w:rsidRPr="004A10C8">
              <w:rPr>
                <w:rFonts w:ascii="Times New Roman" w:hAnsi="Times New Roman" w:cs="Times New Roman"/>
                <w:color w:val="000000" w:themeColor="text1"/>
                <w:sz w:val="22"/>
                <w:szCs w:val="22"/>
              </w:rPr>
              <w:t>Low</w:t>
            </w:r>
          </w:p>
        </w:tc>
      </w:tr>
    </w:tbl>
    <w:p w14:paraId="0EAC2591" w14:textId="77777777" w:rsidR="00941510" w:rsidRDefault="00941510" w:rsidP="00941510">
      <w:pPr>
        <w:spacing w:before="240" w:after="240" w:line="276" w:lineRule="auto"/>
        <w:rPr>
          <w:rFonts w:ascii="Times New Roman" w:hAnsi="Times New Roman" w:cs="Times New Roman"/>
          <w:b/>
          <w:bCs/>
        </w:rPr>
      </w:pPr>
      <w:r w:rsidRPr="00941510">
        <w:rPr>
          <w:rFonts w:ascii="Times New Roman" w:hAnsi="Times New Roman" w:cs="Times New Roman"/>
          <w:b/>
          <w:bCs/>
        </w:rPr>
        <w:t>Explanatory Notes:</w:t>
      </w:r>
    </w:p>
    <w:p w14:paraId="14333DE2" w14:textId="26E9D1DF" w:rsidR="00ED7E81" w:rsidRPr="00C11DF5" w:rsidRDefault="00941510" w:rsidP="00C11DF5">
      <w:pPr>
        <w:spacing w:line="276" w:lineRule="auto"/>
        <w:rPr>
          <w:rFonts w:ascii="Times New Roman" w:hAnsi="Times New Roman" w:cs="Times New Roman"/>
          <w:b/>
          <w:bCs/>
        </w:rPr>
      </w:pPr>
      <w:r>
        <w:rPr>
          <w:rFonts w:ascii="Times New Roman" w:hAnsi="Times New Roman" w:cs="Times New Roman"/>
        </w:rPr>
        <w:t xml:space="preserve">* </w:t>
      </w:r>
      <w:r w:rsidRPr="00941510">
        <w:rPr>
          <w:rFonts w:ascii="Times New Roman" w:hAnsi="Times New Roman" w:cs="Times New Roman"/>
        </w:rPr>
        <w:t xml:space="preserve">Due to small number of studies (n&lt;10) </w:t>
      </w:r>
      <w:r>
        <w:rPr>
          <w:rFonts w:ascii="Times New Roman" w:hAnsi="Times New Roman" w:cs="Times New Roman"/>
        </w:rPr>
        <w:t>could</w:t>
      </w:r>
      <w:r w:rsidRPr="00941510">
        <w:rPr>
          <w:rFonts w:ascii="Times New Roman" w:hAnsi="Times New Roman" w:cs="Times New Roman"/>
        </w:rPr>
        <w:t xml:space="preserve"> not</w:t>
      </w:r>
      <w:r>
        <w:rPr>
          <w:rFonts w:ascii="Times New Roman" w:hAnsi="Times New Roman" w:cs="Times New Roman"/>
        </w:rPr>
        <w:t xml:space="preserve"> be</w:t>
      </w:r>
      <w:r w:rsidRPr="00941510">
        <w:rPr>
          <w:rFonts w:ascii="Times New Roman" w:hAnsi="Times New Roman" w:cs="Times New Roman"/>
        </w:rPr>
        <w:t xml:space="preserve"> formally assessed.</w:t>
      </w:r>
    </w:p>
    <w:p w14:paraId="2C01AF91" w14:textId="274EC6F4" w:rsidR="00ED7E81" w:rsidRPr="00ED7E81" w:rsidRDefault="00ED7E81" w:rsidP="00ED7E81">
      <w:pPr>
        <w:sectPr w:rsidR="00ED7E81" w:rsidRPr="00ED7E81" w:rsidSect="0045302E">
          <w:pgSz w:w="16840" w:h="11900" w:orient="landscape"/>
          <w:pgMar w:top="720" w:right="720" w:bottom="720" w:left="720" w:header="720" w:footer="720" w:gutter="0"/>
          <w:cols w:space="720"/>
          <w:docGrid w:linePitch="360"/>
        </w:sectPr>
      </w:pPr>
    </w:p>
    <w:p w14:paraId="6CD9C1CB" w14:textId="136AE697" w:rsidR="00D92ADD" w:rsidRPr="008167B9" w:rsidRDefault="00D92ADD" w:rsidP="001D3588">
      <w:pPr>
        <w:pStyle w:val="ListParagraph"/>
        <w:keepNext/>
        <w:keepLines/>
        <w:numPr>
          <w:ilvl w:val="0"/>
          <w:numId w:val="23"/>
        </w:numPr>
        <w:spacing w:before="240" w:line="360" w:lineRule="auto"/>
        <w:outlineLvl w:val="0"/>
        <w:rPr>
          <w:rFonts w:ascii="Times New Roman" w:eastAsia="Times New Roman" w:hAnsi="Times New Roman" w:cs="Times New Roman"/>
          <w:b/>
        </w:rPr>
      </w:pPr>
      <w:bookmarkStart w:id="22" w:name="_Toc62267473"/>
      <w:r w:rsidRPr="008167B9">
        <w:rPr>
          <w:rFonts w:ascii="Times New Roman" w:hAnsi="Times New Roman" w:cs="Times New Roman"/>
          <w:b/>
        </w:rPr>
        <w:t>Full-articles screening</w:t>
      </w:r>
      <w:r>
        <w:rPr>
          <w:rFonts w:ascii="Times New Roman" w:hAnsi="Times New Roman" w:cs="Times New Roman"/>
          <w:b/>
        </w:rPr>
        <w:t xml:space="preserve">, and </w:t>
      </w:r>
      <w:r w:rsidRPr="00011E97">
        <w:rPr>
          <w:rFonts w:ascii="Times New Roman" w:eastAsia="Calibri" w:hAnsi="Times New Roman" w:cs="Times New Roman"/>
          <w:b/>
          <w:bCs/>
          <w:lang w:val="en-ZA"/>
        </w:rPr>
        <w:t>the Cohen</w:t>
      </w:r>
      <w:r w:rsidR="00826E90">
        <w:rPr>
          <w:rFonts w:ascii="Times New Roman" w:eastAsia="Calibri" w:hAnsi="Times New Roman" w:cs="Times New Roman"/>
          <w:b/>
          <w:bCs/>
          <w:lang w:val="en-ZA"/>
        </w:rPr>
        <w:t>’</w:t>
      </w:r>
      <w:r w:rsidRPr="00011E97">
        <w:rPr>
          <w:rFonts w:ascii="Times New Roman" w:eastAsia="Calibri" w:hAnsi="Times New Roman" w:cs="Times New Roman"/>
          <w:b/>
          <w:bCs/>
          <w:lang w:val="en-ZA"/>
        </w:rPr>
        <w:t>s Kappa coefficient (κ) statistic</w:t>
      </w:r>
      <w:r>
        <w:rPr>
          <w:rFonts w:ascii="Times New Roman" w:eastAsia="Calibri" w:hAnsi="Times New Roman" w:cs="Times New Roman"/>
          <w:b/>
          <w:bCs/>
          <w:lang w:val="en-ZA"/>
        </w:rPr>
        <w:t xml:space="preserve"> </w:t>
      </w:r>
      <w:r w:rsidRPr="00011E97">
        <w:rPr>
          <w:rFonts w:ascii="Times New Roman" w:eastAsia="Calibri" w:hAnsi="Times New Roman" w:cs="Times New Roman"/>
          <w:b/>
          <w:bCs/>
          <w:lang w:val="en-ZA"/>
        </w:rPr>
        <w:t>results</w:t>
      </w:r>
      <w:bookmarkEnd w:id="22"/>
    </w:p>
    <w:p w14:paraId="049959EC" w14:textId="5D873025" w:rsidR="00011E97" w:rsidRPr="00011E97" w:rsidRDefault="00ED7E81" w:rsidP="00011E97">
      <w:pPr>
        <w:pStyle w:val="Caption"/>
        <w:spacing w:before="240" w:line="360" w:lineRule="auto"/>
        <w:rPr>
          <w:rFonts w:ascii="Times New Roman" w:hAnsi="Times New Roman" w:cs="Times New Roman"/>
          <w:bCs/>
          <w:i w:val="0"/>
          <w:color w:val="auto"/>
          <w:sz w:val="24"/>
          <w:szCs w:val="24"/>
        </w:rPr>
      </w:pPr>
      <w:r w:rsidRPr="0010707E">
        <w:rPr>
          <w:rFonts w:ascii="Times New Roman" w:hAnsi="Times New Roman" w:cs="Times New Roman"/>
          <w:bCs/>
          <w:i w:val="0"/>
          <w:color w:val="auto"/>
          <w:sz w:val="24"/>
          <w:szCs w:val="24"/>
        </w:rPr>
        <w:t>After the full-article screening</w:t>
      </w:r>
      <w:r w:rsidR="00011E97">
        <w:rPr>
          <w:rFonts w:ascii="Times New Roman" w:hAnsi="Times New Roman" w:cs="Times New Roman"/>
          <w:bCs/>
          <w:i w:val="0"/>
          <w:color w:val="auto"/>
          <w:sz w:val="24"/>
          <w:szCs w:val="24"/>
        </w:rPr>
        <w:t xml:space="preserve"> stage</w:t>
      </w:r>
      <w:r w:rsidRPr="0010707E">
        <w:rPr>
          <w:rFonts w:ascii="Times New Roman" w:hAnsi="Times New Roman" w:cs="Times New Roman"/>
          <w:bCs/>
          <w:i w:val="0"/>
          <w:color w:val="auto"/>
          <w:sz w:val="24"/>
          <w:szCs w:val="24"/>
        </w:rPr>
        <w:t>, we measured the degree of the agreement</w:t>
      </w:r>
      <w:r w:rsidR="00011E97">
        <w:rPr>
          <w:rFonts w:ascii="Times New Roman" w:hAnsi="Times New Roman" w:cs="Times New Roman"/>
          <w:bCs/>
          <w:i w:val="0"/>
          <w:color w:val="auto"/>
          <w:sz w:val="24"/>
          <w:szCs w:val="24"/>
        </w:rPr>
        <w:t xml:space="preserve"> between reviewers using</w:t>
      </w:r>
      <w:r w:rsidR="00011E97" w:rsidRPr="00011E97">
        <w:rPr>
          <w:rFonts w:ascii="Times New Roman" w:hAnsi="Times New Roman" w:cs="Times New Roman"/>
          <w:bCs/>
          <w:i w:val="0"/>
          <w:iCs w:val="0"/>
          <w:color w:val="auto"/>
          <w:sz w:val="24"/>
          <w:szCs w:val="24"/>
        </w:rPr>
        <w:t xml:space="preserve"> </w:t>
      </w:r>
      <w:r w:rsidR="00011E97" w:rsidRPr="00011E97">
        <w:rPr>
          <w:rFonts w:ascii="Times New Roman" w:eastAsia="Calibri" w:hAnsi="Times New Roman" w:cs="Times New Roman"/>
          <w:i w:val="0"/>
          <w:iCs w:val="0"/>
          <w:color w:val="auto"/>
          <w:sz w:val="24"/>
          <w:szCs w:val="24"/>
          <w:lang w:val="en-ZA"/>
        </w:rPr>
        <w:t>the Cohen</w:t>
      </w:r>
      <w:r w:rsidR="00826E90">
        <w:rPr>
          <w:rFonts w:ascii="Times New Roman" w:eastAsia="Calibri" w:hAnsi="Times New Roman" w:cs="Times New Roman"/>
          <w:i w:val="0"/>
          <w:iCs w:val="0"/>
          <w:color w:val="auto"/>
          <w:sz w:val="24"/>
          <w:szCs w:val="24"/>
          <w:lang w:val="en-ZA"/>
        </w:rPr>
        <w:t>’</w:t>
      </w:r>
      <w:r w:rsidR="00011E97" w:rsidRPr="00011E97">
        <w:rPr>
          <w:rFonts w:ascii="Times New Roman" w:eastAsia="Calibri" w:hAnsi="Times New Roman" w:cs="Times New Roman"/>
          <w:i w:val="0"/>
          <w:iCs w:val="0"/>
          <w:color w:val="auto"/>
          <w:sz w:val="24"/>
          <w:szCs w:val="24"/>
          <w:lang w:val="en-ZA"/>
        </w:rPr>
        <w:t>s Kappa coefficient (κ) statistic</w:t>
      </w:r>
      <w:r w:rsidR="00011E97">
        <w:rPr>
          <w:rFonts w:ascii="Times New Roman" w:eastAsia="Calibri" w:hAnsi="Times New Roman" w:cs="Times New Roman"/>
          <w:i w:val="0"/>
          <w:iCs w:val="0"/>
          <w:color w:val="auto"/>
          <w:sz w:val="24"/>
          <w:szCs w:val="24"/>
          <w:lang w:val="en-ZA"/>
        </w:rPr>
        <w:t>,</w:t>
      </w:r>
      <w:r w:rsidR="00011E97" w:rsidRPr="00011E97">
        <w:rPr>
          <w:rFonts w:ascii="Times New Roman" w:eastAsia="Calibri" w:hAnsi="Times New Roman" w:cs="Times New Roman"/>
          <w:i w:val="0"/>
          <w:iCs w:val="0"/>
          <w:color w:val="auto"/>
          <w:sz w:val="24"/>
          <w:szCs w:val="24"/>
          <w:lang w:val="en-ZA"/>
        </w:rPr>
        <w:t xml:space="preserve"> Stata 13.0SE (</w:t>
      </w:r>
      <w:proofErr w:type="spellStart"/>
      <w:r w:rsidR="00011E97" w:rsidRPr="00011E97">
        <w:rPr>
          <w:rFonts w:ascii="Times New Roman" w:eastAsia="Calibri" w:hAnsi="Times New Roman" w:cs="Times New Roman"/>
          <w:i w:val="0"/>
          <w:iCs w:val="0"/>
          <w:color w:val="auto"/>
          <w:sz w:val="24"/>
          <w:szCs w:val="24"/>
          <w:lang w:val="en-ZA"/>
        </w:rPr>
        <w:t>StataCorp</w:t>
      </w:r>
      <w:proofErr w:type="spellEnd"/>
      <w:r w:rsidR="00011E97" w:rsidRPr="00011E97">
        <w:rPr>
          <w:rFonts w:ascii="Times New Roman" w:eastAsia="Calibri" w:hAnsi="Times New Roman" w:cs="Times New Roman"/>
          <w:i w:val="0"/>
          <w:iCs w:val="0"/>
          <w:color w:val="auto"/>
          <w:sz w:val="24"/>
          <w:szCs w:val="24"/>
          <w:lang w:val="en-ZA"/>
        </w:rPr>
        <w:t xml:space="preserve"> College Station, TX, USA) a robust statistic used for inter-</w:t>
      </w:r>
      <w:proofErr w:type="spellStart"/>
      <w:r w:rsidR="00011E97" w:rsidRPr="00011E97">
        <w:rPr>
          <w:rFonts w:ascii="Times New Roman" w:eastAsia="Calibri" w:hAnsi="Times New Roman" w:cs="Times New Roman"/>
          <w:i w:val="0"/>
          <w:iCs w:val="0"/>
          <w:color w:val="auto"/>
          <w:sz w:val="24"/>
          <w:szCs w:val="24"/>
          <w:lang w:val="en-ZA"/>
        </w:rPr>
        <w:t>rater</w:t>
      </w:r>
      <w:proofErr w:type="spellEnd"/>
      <w:r w:rsidR="00011E97" w:rsidRPr="00011E97">
        <w:rPr>
          <w:rFonts w:ascii="Times New Roman" w:eastAsia="Calibri" w:hAnsi="Times New Roman" w:cs="Times New Roman"/>
          <w:i w:val="0"/>
          <w:iCs w:val="0"/>
          <w:color w:val="auto"/>
          <w:sz w:val="24"/>
          <w:szCs w:val="24"/>
          <w:lang w:val="en-ZA"/>
        </w:rPr>
        <w:t xml:space="preserve"> reliability testing.</w:t>
      </w:r>
      <w:r w:rsidR="00D875FF" w:rsidRPr="00D875FF">
        <w:rPr>
          <w:rFonts w:ascii="Times New Roman" w:eastAsia="Calibri" w:hAnsi="Times New Roman" w:cs="Times New Roman"/>
          <w:i w:val="0"/>
          <w:iCs w:val="0"/>
          <w:noProof/>
          <w:color w:val="auto"/>
          <w:sz w:val="24"/>
          <w:szCs w:val="24"/>
          <w:vertAlign w:val="superscript"/>
          <w:lang w:val="en-ZA"/>
        </w:rPr>
        <w:t>26</w:t>
      </w:r>
      <w:r w:rsidR="00011E97">
        <w:rPr>
          <w:rFonts w:ascii="Times New Roman" w:hAnsi="Times New Roman" w:cs="Times New Roman"/>
          <w:bCs/>
          <w:i w:val="0"/>
          <w:color w:val="auto"/>
          <w:sz w:val="24"/>
          <w:szCs w:val="24"/>
        </w:rPr>
        <w:t xml:space="preserve"> </w:t>
      </w:r>
      <w:r w:rsidR="00011E97" w:rsidRPr="00011E97">
        <w:rPr>
          <w:rFonts w:ascii="Times New Roman" w:hAnsi="Times New Roman" w:cs="Times New Roman"/>
          <w:bCs/>
          <w:i w:val="0"/>
          <w:color w:val="auto"/>
          <w:sz w:val="24"/>
          <w:szCs w:val="24"/>
        </w:rPr>
        <w:t>Interpretation of the results</w:t>
      </w:r>
      <w:r w:rsidR="00011E97">
        <w:rPr>
          <w:rFonts w:ascii="Times New Roman" w:hAnsi="Times New Roman" w:cs="Times New Roman"/>
          <w:bCs/>
          <w:i w:val="0"/>
          <w:color w:val="auto"/>
          <w:sz w:val="24"/>
          <w:szCs w:val="24"/>
        </w:rPr>
        <w:t xml:space="preserve"> below:</w:t>
      </w:r>
    </w:p>
    <w:p w14:paraId="1997FD44" w14:textId="1067F637" w:rsidR="00ED7E81" w:rsidRPr="00ED7E81" w:rsidRDefault="00011E97" w:rsidP="00CC0102">
      <w:pPr>
        <w:pStyle w:val="Caption"/>
        <w:spacing w:before="240" w:line="360" w:lineRule="auto"/>
        <w:jc w:val="both"/>
        <w:rPr>
          <w:rFonts w:ascii="Times New Roman" w:hAnsi="Times New Roman" w:cs="Times New Roman"/>
          <w:bCs/>
          <w:i w:val="0"/>
          <w:color w:val="auto"/>
          <w:sz w:val="24"/>
          <w:szCs w:val="24"/>
        </w:rPr>
      </w:pPr>
      <w:r w:rsidRPr="00011E97">
        <w:rPr>
          <w:rFonts w:ascii="Times New Roman" w:hAnsi="Times New Roman" w:cs="Times New Roman"/>
          <w:bCs/>
          <w:i w:val="0"/>
          <w:color w:val="auto"/>
          <w:sz w:val="24"/>
          <w:szCs w:val="24"/>
        </w:rPr>
        <w:t xml:space="preserve">We calculated degree of agreement following full article screening. The results showed that there was   92.47% agreement versus 62.23% expected by chance which constitutes a considerably high agreement between screeners (Kappa statistic = - 0. 80 and p-value &lt;0.05). In addition, the </w:t>
      </w:r>
      <w:proofErr w:type="spellStart"/>
      <w:r w:rsidRPr="00011E97">
        <w:rPr>
          <w:rFonts w:ascii="Times New Roman" w:hAnsi="Times New Roman" w:cs="Times New Roman"/>
          <w:bCs/>
          <w:i w:val="0"/>
          <w:color w:val="auto"/>
          <w:sz w:val="24"/>
          <w:szCs w:val="24"/>
        </w:rPr>
        <w:t>McNemar</w:t>
      </w:r>
      <w:r w:rsidR="00826E90">
        <w:rPr>
          <w:rFonts w:ascii="Times New Roman" w:hAnsi="Times New Roman" w:cs="Times New Roman"/>
          <w:bCs/>
          <w:i w:val="0"/>
          <w:color w:val="auto"/>
          <w:sz w:val="24"/>
          <w:szCs w:val="24"/>
        </w:rPr>
        <w:t>’</w:t>
      </w:r>
      <w:r w:rsidRPr="00011E97">
        <w:rPr>
          <w:rFonts w:ascii="Times New Roman" w:hAnsi="Times New Roman" w:cs="Times New Roman"/>
          <w:bCs/>
          <w:i w:val="0"/>
          <w:color w:val="auto"/>
          <w:sz w:val="24"/>
          <w:szCs w:val="24"/>
        </w:rPr>
        <w:t>s</w:t>
      </w:r>
      <w:proofErr w:type="spellEnd"/>
      <w:r w:rsidRPr="00011E97">
        <w:rPr>
          <w:rFonts w:ascii="Times New Roman" w:hAnsi="Times New Roman" w:cs="Times New Roman"/>
          <w:bCs/>
          <w:i w:val="0"/>
          <w:color w:val="auto"/>
          <w:sz w:val="24"/>
          <w:szCs w:val="24"/>
        </w:rPr>
        <w:t xml:space="preserve"> chi-square statistic suggests that there is no statistically significant difference in the proportions of yes/no answers by reviewers with p-value &gt;0.05.</w:t>
      </w:r>
    </w:p>
    <w:p w14:paraId="51566AB1" w14:textId="3AB7AD0D" w:rsidR="00846242" w:rsidRPr="00CC0102" w:rsidRDefault="00CC0102" w:rsidP="00CC0102">
      <w:pPr>
        <w:pStyle w:val="Caption"/>
        <w:rPr>
          <w:rFonts w:ascii="Times New Roman" w:hAnsi="Times New Roman" w:cs="Times New Roman"/>
          <w:b/>
          <w:bCs/>
          <w:i w:val="0"/>
          <w:iCs w:val="0"/>
          <w:color w:val="auto"/>
          <w:sz w:val="24"/>
          <w:szCs w:val="24"/>
        </w:rPr>
      </w:pPr>
      <w:r w:rsidRPr="00CC0102">
        <w:rPr>
          <w:rFonts w:ascii="Times New Roman" w:hAnsi="Times New Roman" w:cs="Times New Roman"/>
          <w:b/>
          <w:bCs/>
          <w:i w:val="0"/>
          <w:iCs w:val="0"/>
          <w:color w:val="auto"/>
          <w:sz w:val="24"/>
          <w:szCs w:val="24"/>
        </w:rPr>
        <w:t xml:space="preserve">Table </w:t>
      </w:r>
      <w:r w:rsidRPr="00CC0102">
        <w:rPr>
          <w:rFonts w:ascii="Times New Roman" w:hAnsi="Times New Roman" w:cs="Times New Roman"/>
          <w:b/>
          <w:bCs/>
          <w:i w:val="0"/>
          <w:iCs w:val="0"/>
          <w:noProof/>
          <w:color w:val="auto"/>
          <w:sz w:val="24"/>
          <w:szCs w:val="24"/>
        </w:rPr>
        <w:t>5</w:t>
      </w:r>
      <w:r w:rsidR="00846242" w:rsidRPr="00CC0102">
        <w:rPr>
          <w:rFonts w:ascii="Times New Roman" w:hAnsi="Times New Roman" w:cs="Times New Roman"/>
          <w:b/>
          <w:bCs/>
          <w:i w:val="0"/>
          <w:iCs w:val="0"/>
          <w:color w:val="auto"/>
          <w:sz w:val="24"/>
          <w:szCs w:val="24"/>
        </w:rPr>
        <w:t xml:space="preserve">: </w:t>
      </w:r>
      <w:r w:rsidR="00846242" w:rsidRPr="00CC0102">
        <w:rPr>
          <w:rFonts w:ascii="Times New Roman" w:hAnsi="Times New Roman" w:cs="Times New Roman"/>
          <w:i w:val="0"/>
          <w:iCs w:val="0"/>
          <w:color w:val="auto"/>
          <w:sz w:val="24"/>
          <w:szCs w:val="24"/>
        </w:rPr>
        <w:t>Full-article screening results</w:t>
      </w:r>
    </w:p>
    <w:tbl>
      <w:tblPr>
        <w:tblW w:w="6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0"/>
        <w:gridCol w:w="2080"/>
        <w:gridCol w:w="1900"/>
      </w:tblGrid>
      <w:tr w:rsidR="00846242" w:rsidRPr="00846242" w14:paraId="25CFB8D0" w14:textId="77777777" w:rsidTr="00011E97">
        <w:trPr>
          <w:trHeight w:val="525"/>
          <w:tblHeader/>
        </w:trPr>
        <w:tc>
          <w:tcPr>
            <w:tcW w:w="2820" w:type="dxa"/>
            <w:shd w:val="clear" w:color="auto" w:fill="auto"/>
            <w:noWrap/>
            <w:vAlign w:val="center"/>
            <w:hideMark/>
          </w:tcPr>
          <w:p w14:paraId="7B47E31C" w14:textId="77777777" w:rsidR="00846242" w:rsidRPr="00846242" w:rsidRDefault="00846242" w:rsidP="00846242">
            <w:pPr>
              <w:jc w:val="center"/>
              <w:rPr>
                <w:rFonts w:ascii="Times New Roman" w:eastAsia="Times New Roman" w:hAnsi="Times New Roman" w:cs="Times New Roman"/>
                <w:b/>
                <w:bCs/>
                <w:color w:val="000000"/>
                <w:sz w:val="18"/>
                <w:szCs w:val="18"/>
              </w:rPr>
            </w:pPr>
            <w:r w:rsidRPr="00846242">
              <w:rPr>
                <w:rFonts w:ascii="Times New Roman" w:eastAsia="Times New Roman" w:hAnsi="Times New Roman" w:cs="Times New Roman"/>
                <w:b/>
                <w:bCs/>
                <w:color w:val="000000"/>
                <w:sz w:val="18"/>
                <w:szCs w:val="18"/>
              </w:rPr>
              <w:t>Author and Date</w:t>
            </w:r>
          </w:p>
        </w:tc>
        <w:tc>
          <w:tcPr>
            <w:tcW w:w="2080" w:type="dxa"/>
            <w:shd w:val="clear" w:color="auto" w:fill="auto"/>
            <w:noWrap/>
            <w:vAlign w:val="center"/>
            <w:hideMark/>
          </w:tcPr>
          <w:p w14:paraId="0FE0AF12" w14:textId="77777777" w:rsidR="00846242" w:rsidRPr="00846242" w:rsidRDefault="00846242" w:rsidP="00846242">
            <w:pPr>
              <w:jc w:val="center"/>
              <w:rPr>
                <w:rFonts w:ascii="Times New Roman" w:eastAsia="Times New Roman" w:hAnsi="Times New Roman" w:cs="Times New Roman"/>
                <w:b/>
                <w:bCs/>
                <w:color w:val="000000"/>
                <w:sz w:val="18"/>
                <w:szCs w:val="18"/>
              </w:rPr>
            </w:pPr>
            <w:r w:rsidRPr="00846242">
              <w:rPr>
                <w:rFonts w:ascii="Times New Roman" w:eastAsia="Times New Roman" w:hAnsi="Times New Roman" w:cs="Times New Roman"/>
                <w:b/>
                <w:bCs/>
                <w:color w:val="000000"/>
                <w:sz w:val="18"/>
                <w:szCs w:val="18"/>
              </w:rPr>
              <w:t>Screener One (PI)</w:t>
            </w:r>
          </w:p>
        </w:tc>
        <w:tc>
          <w:tcPr>
            <w:tcW w:w="1900" w:type="dxa"/>
            <w:shd w:val="clear" w:color="auto" w:fill="auto"/>
            <w:noWrap/>
            <w:vAlign w:val="center"/>
            <w:hideMark/>
          </w:tcPr>
          <w:p w14:paraId="39A90FCB" w14:textId="5348DA7A" w:rsidR="00846242" w:rsidRPr="00846242" w:rsidRDefault="00846242" w:rsidP="00846242">
            <w:pPr>
              <w:jc w:val="center"/>
              <w:rPr>
                <w:rFonts w:ascii="Times New Roman" w:eastAsia="Times New Roman" w:hAnsi="Times New Roman" w:cs="Times New Roman"/>
                <w:b/>
                <w:bCs/>
                <w:color w:val="000000"/>
                <w:sz w:val="18"/>
                <w:szCs w:val="18"/>
              </w:rPr>
            </w:pPr>
            <w:r w:rsidRPr="00846242">
              <w:rPr>
                <w:rFonts w:ascii="Times New Roman" w:eastAsia="Times New Roman" w:hAnsi="Times New Roman" w:cs="Times New Roman"/>
                <w:b/>
                <w:bCs/>
                <w:color w:val="000000"/>
                <w:sz w:val="18"/>
                <w:szCs w:val="18"/>
              </w:rPr>
              <w:t>Co-Screener</w:t>
            </w:r>
            <w:r w:rsidR="00011E97">
              <w:rPr>
                <w:rFonts w:ascii="Times New Roman" w:eastAsia="Times New Roman" w:hAnsi="Times New Roman" w:cs="Times New Roman"/>
                <w:b/>
                <w:bCs/>
                <w:color w:val="000000"/>
                <w:sz w:val="18"/>
                <w:szCs w:val="18"/>
              </w:rPr>
              <w:t xml:space="preserve"> (1</w:t>
            </w:r>
            <w:r w:rsidR="00011E97" w:rsidRPr="00011E97">
              <w:rPr>
                <w:rFonts w:ascii="Times New Roman" w:eastAsia="Times New Roman" w:hAnsi="Times New Roman" w:cs="Times New Roman"/>
                <w:b/>
                <w:bCs/>
                <w:color w:val="000000"/>
                <w:sz w:val="18"/>
                <w:szCs w:val="18"/>
                <w:vertAlign w:val="superscript"/>
              </w:rPr>
              <w:t>st</w:t>
            </w:r>
            <w:r w:rsidR="00011E97">
              <w:rPr>
                <w:rFonts w:ascii="Times New Roman" w:eastAsia="Times New Roman" w:hAnsi="Times New Roman" w:cs="Times New Roman"/>
                <w:b/>
                <w:bCs/>
                <w:color w:val="000000"/>
                <w:sz w:val="18"/>
                <w:szCs w:val="18"/>
              </w:rPr>
              <w:t xml:space="preserve"> Author)</w:t>
            </w:r>
          </w:p>
        </w:tc>
      </w:tr>
      <w:tr w:rsidR="00846242" w:rsidRPr="00846242" w14:paraId="13D0E145" w14:textId="77777777" w:rsidTr="00846242">
        <w:trPr>
          <w:trHeight w:val="290"/>
        </w:trPr>
        <w:tc>
          <w:tcPr>
            <w:tcW w:w="2820" w:type="dxa"/>
            <w:shd w:val="clear" w:color="auto" w:fill="auto"/>
            <w:noWrap/>
            <w:vAlign w:val="bottom"/>
            <w:hideMark/>
          </w:tcPr>
          <w:p w14:paraId="2CF1C3C7"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Abebe, 2017</w:t>
            </w:r>
          </w:p>
        </w:tc>
        <w:tc>
          <w:tcPr>
            <w:tcW w:w="2080" w:type="dxa"/>
            <w:shd w:val="clear" w:color="auto" w:fill="auto"/>
            <w:noWrap/>
            <w:vAlign w:val="bottom"/>
            <w:hideMark/>
          </w:tcPr>
          <w:p w14:paraId="51F07652"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0F7F72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18A91C29" w14:textId="77777777" w:rsidTr="00846242">
        <w:trPr>
          <w:trHeight w:val="250"/>
        </w:trPr>
        <w:tc>
          <w:tcPr>
            <w:tcW w:w="2820" w:type="dxa"/>
            <w:shd w:val="clear" w:color="auto" w:fill="auto"/>
            <w:noWrap/>
            <w:vAlign w:val="bottom"/>
            <w:hideMark/>
          </w:tcPr>
          <w:p w14:paraId="4F5EC897"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Abubakari</w:t>
            </w:r>
            <w:proofErr w:type="spellEnd"/>
            <w:r w:rsidRPr="00846242">
              <w:rPr>
                <w:rFonts w:ascii="Times New Roman" w:eastAsia="Times New Roman" w:hAnsi="Times New Roman" w:cs="Times New Roman"/>
                <w:color w:val="FF0000"/>
                <w:sz w:val="18"/>
                <w:szCs w:val="18"/>
              </w:rPr>
              <w:t>, 2015</w:t>
            </w:r>
          </w:p>
        </w:tc>
        <w:tc>
          <w:tcPr>
            <w:tcW w:w="2080" w:type="dxa"/>
            <w:shd w:val="clear" w:color="auto" w:fill="auto"/>
            <w:noWrap/>
            <w:vAlign w:val="bottom"/>
            <w:hideMark/>
          </w:tcPr>
          <w:p w14:paraId="02422F5D"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c>
          <w:tcPr>
            <w:tcW w:w="1900" w:type="dxa"/>
            <w:shd w:val="clear" w:color="auto" w:fill="auto"/>
            <w:noWrap/>
            <w:vAlign w:val="bottom"/>
            <w:hideMark/>
          </w:tcPr>
          <w:p w14:paraId="401FA27B"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r>
      <w:tr w:rsidR="00846242" w:rsidRPr="00846242" w14:paraId="342A13FB" w14:textId="77777777" w:rsidTr="00846242">
        <w:trPr>
          <w:trHeight w:val="290"/>
        </w:trPr>
        <w:tc>
          <w:tcPr>
            <w:tcW w:w="2820" w:type="dxa"/>
            <w:shd w:val="clear" w:color="auto" w:fill="auto"/>
            <w:noWrap/>
            <w:vAlign w:val="bottom"/>
            <w:hideMark/>
          </w:tcPr>
          <w:p w14:paraId="2AAA0259"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Abusalma</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5728E5A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6FFF36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4D149D46" w14:textId="77777777" w:rsidTr="00846242">
        <w:trPr>
          <w:trHeight w:val="250"/>
        </w:trPr>
        <w:tc>
          <w:tcPr>
            <w:tcW w:w="2820" w:type="dxa"/>
            <w:shd w:val="clear" w:color="auto" w:fill="auto"/>
            <w:noWrap/>
            <w:vAlign w:val="bottom"/>
            <w:hideMark/>
          </w:tcPr>
          <w:p w14:paraId="4D4D624B"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Ackatia-Armah</w:t>
            </w:r>
            <w:proofErr w:type="spellEnd"/>
            <w:r w:rsidRPr="00846242">
              <w:rPr>
                <w:rFonts w:ascii="Times New Roman" w:eastAsia="Times New Roman" w:hAnsi="Times New Roman" w:cs="Times New Roman"/>
                <w:color w:val="FF0000"/>
                <w:sz w:val="18"/>
                <w:szCs w:val="18"/>
              </w:rPr>
              <w:t>, 2015</w:t>
            </w:r>
          </w:p>
        </w:tc>
        <w:tc>
          <w:tcPr>
            <w:tcW w:w="2080" w:type="dxa"/>
            <w:shd w:val="clear" w:color="auto" w:fill="auto"/>
            <w:noWrap/>
            <w:vAlign w:val="bottom"/>
            <w:hideMark/>
          </w:tcPr>
          <w:p w14:paraId="2CC0B67B"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c>
          <w:tcPr>
            <w:tcW w:w="1900" w:type="dxa"/>
            <w:shd w:val="clear" w:color="auto" w:fill="auto"/>
            <w:noWrap/>
            <w:vAlign w:val="bottom"/>
            <w:hideMark/>
          </w:tcPr>
          <w:p w14:paraId="78256159"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r>
      <w:tr w:rsidR="00846242" w:rsidRPr="00846242" w14:paraId="44168EB8" w14:textId="77777777" w:rsidTr="00846242">
        <w:trPr>
          <w:trHeight w:val="250"/>
        </w:trPr>
        <w:tc>
          <w:tcPr>
            <w:tcW w:w="2820" w:type="dxa"/>
            <w:shd w:val="clear" w:color="auto" w:fill="auto"/>
            <w:noWrap/>
            <w:vAlign w:val="bottom"/>
            <w:hideMark/>
          </w:tcPr>
          <w:p w14:paraId="2AE26FB5"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Adejumo</w:t>
            </w:r>
            <w:proofErr w:type="spellEnd"/>
            <w:r w:rsidRPr="00846242">
              <w:rPr>
                <w:rFonts w:ascii="Times New Roman" w:eastAsia="Times New Roman" w:hAnsi="Times New Roman" w:cs="Times New Roman"/>
                <w:color w:val="FF0000"/>
                <w:sz w:val="18"/>
                <w:szCs w:val="18"/>
              </w:rPr>
              <w:t>, 2016</w:t>
            </w:r>
          </w:p>
        </w:tc>
        <w:tc>
          <w:tcPr>
            <w:tcW w:w="2080" w:type="dxa"/>
            <w:shd w:val="clear" w:color="auto" w:fill="auto"/>
            <w:noWrap/>
            <w:vAlign w:val="bottom"/>
            <w:hideMark/>
          </w:tcPr>
          <w:p w14:paraId="4BE42E19"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c>
          <w:tcPr>
            <w:tcW w:w="1900" w:type="dxa"/>
            <w:shd w:val="clear" w:color="auto" w:fill="auto"/>
            <w:noWrap/>
            <w:vAlign w:val="bottom"/>
            <w:hideMark/>
          </w:tcPr>
          <w:p w14:paraId="0BC94988"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r>
      <w:tr w:rsidR="00846242" w:rsidRPr="00846242" w14:paraId="50548439" w14:textId="77777777" w:rsidTr="00846242">
        <w:trPr>
          <w:trHeight w:val="290"/>
        </w:trPr>
        <w:tc>
          <w:tcPr>
            <w:tcW w:w="2820" w:type="dxa"/>
            <w:shd w:val="clear" w:color="auto" w:fill="auto"/>
            <w:noWrap/>
            <w:vAlign w:val="bottom"/>
            <w:hideMark/>
          </w:tcPr>
          <w:p w14:paraId="306DF80B"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Agaba</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05D1979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4B21EC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01987BAF" w14:textId="77777777" w:rsidTr="00846242">
        <w:trPr>
          <w:trHeight w:val="250"/>
        </w:trPr>
        <w:tc>
          <w:tcPr>
            <w:tcW w:w="2820" w:type="dxa"/>
            <w:shd w:val="clear" w:color="auto" w:fill="auto"/>
            <w:noWrap/>
            <w:vAlign w:val="bottom"/>
            <w:hideMark/>
          </w:tcPr>
          <w:p w14:paraId="5561722C"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Ahmed, 2018</w:t>
            </w:r>
          </w:p>
        </w:tc>
        <w:tc>
          <w:tcPr>
            <w:tcW w:w="2080" w:type="dxa"/>
            <w:shd w:val="clear" w:color="auto" w:fill="auto"/>
            <w:noWrap/>
            <w:vAlign w:val="bottom"/>
            <w:hideMark/>
          </w:tcPr>
          <w:p w14:paraId="1665D84E"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C27E56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5FE874CE" w14:textId="77777777" w:rsidTr="00846242">
        <w:trPr>
          <w:trHeight w:val="290"/>
        </w:trPr>
        <w:tc>
          <w:tcPr>
            <w:tcW w:w="2820" w:type="dxa"/>
            <w:shd w:val="clear" w:color="auto" w:fill="auto"/>
            <w:noWrap/>
            <w:vAlign w:val="bottom"/>
            <w:hideMark/>
          </w:tcPr>
          <w:p w14:paraId="51CDA531"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Alicke</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5947209E"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8BB2E35"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290F42B9" w14:textId="77777777" w:rsidTr="00846242">
        <w:trPr>
          <w:trHeight w:val="290"/>
        </w:trPr>
        <w:tc>
          <w:tcPr>
            <w:tcW w:w="2820" w:type="dxa"/>
            <w:shd w:val="clear" w:color="auto" w:fill="auto"/>
            <w:noWrap/>
            <w:vAlign w:val="bottom"/>
            <w:hideMark/>
          </w:tcPr>
          <w:p w14:paraId="73D5DC99"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Altare</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6E7CCAA5"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4771FE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90C17F3" w14:textId="77777777" w:rsidTr="00846242">
        <w:trPr>
          <w:trHeight w:val="290"/>
        </w:trPr>
        <w:tc>
          <w:tcPr>
            <w:tcW w:w="2820" w:type="dxa"/>
            <w:shd w:val="clear" w:color="auto" w:fill="auto"/>
            <w:noWrap/>
            <w:vAlign w:val="bottom"/>
            <w:hideMark/>
          </w:tcPr>
          <w:p w14:paraId="497F8554"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Amare, 2015</w:t>
            </w:r>
          </w:p>
        </w:tc>
        <w:tc>
          <w:tcPr>
            <w:tcW w:w="2080" w:type="dxa"/>
            <w:shd w:val="clear" w:color="auto" w:fill="auto"/>
            <w:noWrap/>
            <w:vAlign w:val="bottom"/>
            <w:hideMark/>
          </w:tcPr>
          <w:p w14:paraId="3C2AC45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FBB8C8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7C9EE04F" w14:textId="77777777" w:rsidTr="00846242">
        <w:trPr>
          <w:trHeight w:val="290"/>
        </w:trPr>
        <w:tc>
          <w:tcPr>
            <w:tcW w:w="2820" w:type="dxa"/>
            <w:shd w:val="clear" w:color="auto" w:fill="auto"/>
            <w:noWrap/>
            <w:vAlign w:val="bottom"/>
            <w:hideMark/>
          </w:tcPr>
          <w:p w14:paraId="0FFFA27E"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Anteneh</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5D096DC0"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DC43E82"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1AC6C248" w14:textId="77777777" w:rsidTr="00846242">
        <w:trPr>
          <w:trHeight w:val="250"/>
        </w:trPr>
        <w:tc>
          <w:tcPr>
            <w:tcW w:w="2820" w:type="dxa"/>
            <w:shd w:val="clear" w:color="auto" w:fill="auto"/>
            <w:noWrap/>
            <w:vAlign w:val="bottom"/>
            <w:hideMark/>
          </w:tcPr>
          <w:p w14:paraId="761023CB"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Audain</w:t>
            </w:r>
            <w:proofErr w:type="spellEnd"/>
            <w:r w:rsidRPr="00846242">
              <w:rPr>
                <w:rFonts w:ascii="Times New Roman" w:eastAsia="Times New Roman" w:hAnsi="Times New Roman" w:cs="Times New Roman"/>
                <w:color w:val="FF0000"/>
                <w:sz w:val="18"/>
                <w:szCs w:val="18"/>
              </w:rPr>
              <w:t>, 2017</w:t>
            </w:r>
          </w:p>
        </w:tc>
        <w:tc>
          <w:tcPr>
            <w:tcW w:w="2080" w:type="dxa"/>
            <w:shd w:val="clear" w:color="auto" w:fill="auto"/>
            <w:noWrap/>
            <w:vAlign w:val="bottom"/>
            <w:hideMark/>
          </w:tcPr>
          <w:p w14:paraId="643A0E91"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c>
          <w:tcPr>
            <w:tcW w:w="1900" w:type="dxa"/>
            <w:shd w:val="clear" w:color="auto" w:fill="auto"/>
            <w:noWrap/>
            <w:vAlign w:val="bottom"/>
            <w:hideMark/>
          </w:tcPr>
          <w:p w14:paraId="224DB934"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r>
      <w:tr w:rsidR="00846242" w:rsidRPr="00846242" w14:paraId="007EFAF3" w14:textId="77777777" w:rsidTr="00846242">
        <w:trPr>
          <w:trHeight w:val="250"/>
        </w:trPr>
        <w:tc>
          <w:tcPr>
            <w:tcW w:w="2820" w:type="dxa"/>
            <w:shd w:val="clear" w:color="auto" w:fill="auto"/>
            <w:noWrap/>
            <w:vAlign w:val="bottom"/>
            <w:hideMark/>
          </w:tcPr>
          <w:p w14:paraId="5617F515"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Aworh</w:t>
            </w:r>
            <w:proofErr w:type="spellEnd"/>
            <w:r w:rsidRPr="00846242">
              <w:rPr>
                <w:rFonts w:ascii="Times New Roman" w:eastAsia="Times New Roman" w:hAnsi="Times New Roman" w:cs="Times New Roman"/>
                <w:color w:val="FF0000"/>
                <w:sz w:val="18"/>
                <w:szCs w:val="18"/>
              </w:rPr>
              <w:t>, 2018</w:t>
            </w:r>
          </w:p>
        </w:tc>
        <w:tc>
          <w:tcPr>
            <w:tcW w:w="2080" w:type="dxa"/>
            <w:shd w:val="clear" w:color="auto" w:fill="auto"/>
            <w:noWrap/>
            <w:vAlign w:val="bottom"/>
            <w:hideMark/>
          </w:tcPr>
          <w:p w14:paraId="702217EB"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c>
          <w:tcPr>
            <w:tcW w:w="1900" w:type="dxa"/>
            <w:shd w:val="clear" w:color="auto" w:fill="auto"/>
            <w:noWrap/>
            <w:vAlign w:val="bottom"/>
            <w:hideMark/>
          </w:tcPr>
          <w:p w14:paraId="66FC84C9"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r>
      <w:tr w:rsidR="00846242" w:rsidRPr="00846242" w14:paraId="229797DE" w14:textId="77777777" w:rsidTr="00846242">
        <w:trPr>
          <w:trHeight w:val="250"/>
        </w:trPr>
        <w:tc>
          <w:tcPr>
            <w:tcW w:w="2820" w:type="dxa"/>
            <w:shd w:val="clear" w:color="auto" w:fill="auto"/>
            <w:noWrap/>
            <w:vAlign w:val="bottom"/>
            <w:hideMark/>
          </w:tcPr>
          <w:p w14:paraId="226DED48"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Barich</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6E34B50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712AD8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2659F6CE" w14:textId="77777777" w:rsidTr="00846242">
        <w:trPr>
          <w:trHeight w:val="250"/>
        </w:trPr>
        <w:tc>
          <w:tcPr>
            <w:tcW w:w="2820" w:type="dxa"/>
            <w:shd w:val="clear" w:color="auto" w:fill="auto"/>
            <w:noWrap/>
            <w:vAlign w:val="bottom"/>
            <w:hideMark/>
          </w:tcPr>
          <w:p w14:paraId="2CA9DD51"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Benzekri</w:t>
            </w:r>
            <w:proofErr w:type="spellEnd"/>
            <w:r w:rsidRPr="00846242">
              <w:rPr>
                <w:rFonts w:ascii="Times New Roman" w:eastAsia="Times New Roman" w:hAnsi="Times New Roman" w:cs="Times New Roman"/>
                <w:color w:val="FF0000"/>
                <w:sz w:val="18"/>
                <w:szCs w:val="18"/>
              </w:rPr>
              <w:t>, 2015</w:t>
            </w:r>
          </w:p>
        </w:tc>
        <w:tc>
          <w:tcPr>
            <w:tcW w:w="2080" w:type="dxa"/>
            <w:shd w:val="clear" w:color="auto" w:fill="auto"/>
            <w:noWrap/>
            <w:vAlign w:val="bottom"/>
            <w:hideMark/>
          </w:tcPr>
          <w:p w14:paraId="0B9C32B6"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c>
          <w:tcPr>
            <w:tcW w:w="1900" w:type="dxa"/>
            <w:shd w:val="clear" w:color="auto" w:fill="auto"/>
            <w:noWrap/>
            <w:vAlign w:val="bottom"/>
            <w:hideMark/>
          </w:tcPr>
          <w:p w14:paraId="02523222"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r>
      <w:tr w:rsidR="00846242" w:rsidRPr="00846242" w14:paraId="3ACA3902" w14:textId="77777777" w:rsidTr="00846242">
        <w:trPr>
          <w:trHeight w:val="290"/>
        </w:trPr>
        <w:tc>
          <w:tcPr>
            <w:tcW w:w="2820" w:type="dxa"/>
            <w:shd w:val="clear" w:color="auto" w:fill="auto"/>
            <w:noWrap/>
            <w:vAlign w:val="bottom"/>
            <w:hideMark/>
          </w:tcPr>
          <w:p w14:paraId="645DF602"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Boateng, 2019</w:t>
            </w:r>
          </w:p>
        </w:tc>
        <w:tc>
          <w:tcPr>
            <w:tcW w:w="2080" w:type="dxa"/>
            <w:shd w:val="clear" w:color="auto" w:fill="auto"/>
            <w:noWrap/>
            <w:vAlign w:val="bottom"/>
            <w:hideMark/>
          </w:tcPr>
          <w:p w14:paraId="03B38BE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A0B33A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D5A3969" w14:textId="77777777" w:rsidTr="00846242">
        <w:trPr>
          <w:trHeight w:val="250"/>
        </w:trPr>
        <w:tc>
          <w:tcPr>
            <w:tcW w:w="2820" w:type="dxa"/>
            <w:shd w:val="clear" w:color="auto" w:fill="auto"/>
            <w:noWrap/>
            <w:vAlign w:val="bottom"/>
            <w:hideMark/>
          </w:tcPr>
          <w:p w14:paraId="7AF9CE4D"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Cabral, 2019</w:t>
            </w:r>
          </w:p>
        </w:tc>
        <w:tc>
          <w:tcPr>
            <w:tcW w:w="2080" w:type="dxa"/>
            <w:shd w:val="clear" w:color="auto" w:fill="auto"/>
            <w:noWrap/>
            <w:vAlign w:val="bottom"/>
            <w:hideMark/>
          </w:tcPr>
          <w:p w14:paraId="5C6C523D"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429BC826"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5D870CB5" w14:textId="77777777" w:rsidTr="00846242">
        <w:trPr>
          <w:trHeight w:val="250"/>
        </w:trPr>
        <w:tc>
          <w:tcPr>
            <w:tcW w:w="2820" w:type="dxa"/>
            <w:shd w:val="clear" w:color="auto" w:fill="auto"/>
            <w:noWrap/>
            <w:vAlign w:val="bottom"/>
            <w:hideMark/>
          </w:tcPr>
          <w:p w14:paraId="395968A8"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Carruth, 2019</w:t>
            </w:r>
          </w:p>
        </w:tc>
        <w:tc>
          <w:tcPr>
            <w:tcW w:w="2080" w:type="dxa"/>
            <w:shd w:val="clear" w:color="auto" w:fill="auto"/>
            <w:noWrap/>
            <w:vAlign w:val="bottom"/>
            <w:hideMark/>
          </w:tcPr>
          <w:p w14:paraId="3610C415"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3C3F254F"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0DBB55C9" w14:textId="77777777" w:rsidTr="00846242">
        <w:trPr>
          <w:trHeight w:val="250"/>
        </w:trPr>
        <w:tc>
          <w:tcPr>
            <w:tcW w:w="2820" w:type="dxa"/>
            <w:shd w:val="clear" w:color="auto" w:fill="auto"/>
            <w:noWrap/>
            <w:vAlign w:val="bottom"/>
            <w:hideMark/>
          </w:tcPr>
          <w:p w14:paraId="20FF60C2" w14:textId="77777777" w:rsidR="00846242" w:rsidRPr="00846242" w:rsidRDefault="00846242" w:rsidP="00846242">
            <w:pPr>
              <w:rPr>
                <w:rFonts w:ascii="Times New Roman" w:eastAsia="Times New Roman" w:hAnsi="Times New Roman" w:cs="Times New Roman"/>
                <w:sz w:val="18"/>
                <w:szCs w:val="18"/>
              </w:rPr>
            </w:pPr>
            <w:proofErr w:type="spellStart"/>
            <w:r w:rsidRPr="00846242">
              <w:rPr>
                <w:rFonts w:ascii="Times New Roman" w:eastAsia="Times New Roman" w:hAnsi="Times New Roman" w:cs="Times New Roman"/>
                <w:sz w:val="18"/>
                <w:szCs w:val="18"/>
              </w:rPr>
              <w:t>Cockx</w:t>
            </w:r>
            <w:proofErr w:type="spellEnd"/>
            <w:r w:rsidRPr="00846242">
              <w:rPr>
                <w:rFonts w:ascii="Times New Roman" w:eastAsia="Times New Roman" w:hAnsi="Times New Roman" w:cs="Times New Roman"/>
                <w:sz w:val="18"/>
                <w:szCs w:val="18"/>
              </w:rPr>
              <w:t>, 2018</w:t>
            </w:r>
          </w:p>
        </w:tc>
        <w:tc>
          <w:tcPr>
            <w:tcW w:w="2080" w:type="dxa"/>
            <w:shd w:val="clear" w:color="auto" w:fill="auto"/>
            <w:noWrap/>
            <w:vAlign w:val="bottom"/>
            <w:hideMark/>
          </w:tcPr>
          <w:p w14:paraId="002FC6A0"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43E39AED"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27A7E75A" w14:textId="77777777" w:rsidTr="00846242">
        <w:trPr>
          <w:trHeight w:val="250"/>
        </w:trPr>
        <w:tc>
          <w:tcPr>
            <w:tcW w:w="2820" w:type="dxa"/>
            <w:shd w:val="clear" w:color="auto" w:fill="auto"/>
            <w:noWrap/>
            <w:vAlign w:val="bottom"/>
            <w:hideMark/>
          </w:tcPr>
          <w:p w14:paraId="66D6C028"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Cox, 2017</w:t>
            </w:r>
          </w:p>
        </w:tc>
        <w:tc>
          <w:tcPr>
            <w:tcW w:w="2080" w:type="dxa"/>
            <w:shd w:val="clear" w:color="auto" w:fill="auto"/>
            <w:noWrap/>
            <w:vAlign w:val="bottom"/>
            <w:hideMark/>
          </w:tcPr>
          <w:p w14:paraId="5796AAF4"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4A29261C"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2ECD1FB3" w14:textId="77777777" w:rsidTr="00846242">
        <w:trPr>
          <w:trHeight w:val="250"/>
        </w:trPr>
        <w:tc>
          <w:tcPr>
            <w:tcW w:w="2820" w:type="dxa"/>
            <w:shd w:val="clear" w:color="auto" w:fill="auto"/>
            <w:noWrap/>
            <w:vAlign w:val="bottom"/>
            <w:hideMark/>
          </w:tcPr>
          <w:p w14:paraId="6F631FBD" w14:textId="77777777" w:rsidR="00846242" w:rsidRPr="00846242" w:rsidRDefault="00846242" w:rsidP="00846242">
            <w:pPr>
              <w:rPr>
                <w:rFonts w:ascii="Times New Roman" w:eastAsia="Times New Roman" w:hAnsi="Times New Roman" w:cs="Times New Roman"/>
                <w:sz w:val="18"/>
                <w:szCs w:val="18"/>
              </w:rPr>
            </w:pPr>
            <w:proofErr w:type="spellStart"/>
            <w:r w:rsidRPr="00846242">
              <w:rPr>
                <w:rFonts w:ascii="Times New Roman" w:eastAsia="Times New Roman" w:hAnsi="Times New Roman" w:cs="Times New Roman"/>
                <w:sz w:val="18"/>
                <w:szCs w:val="18"/>
              </w:rPr>
              <w:t>Craveiro</w:t>
            </w:r>
            <w:proofErr w:type="spellEnd"/>
            <w:r w:rsidRPr="00846242">
              <w:rPr>
                <w:rFonts w:ascii="Times New Roman" w:eastAsia="Times New Roman" w:hAnsi="Times New Roman" w:cs="Times New Roman"/>
                <w:sz w:val="18"/>
                <w:szCs w:val="18"/>
              </w:rPr>
              <w:t>, 2016</w:t>
            </w:r>
          </w:p>
        </w:tc>
        <w:tc>
          <w:tcPr>
            <w:tcW w:w="2080" w:type="dxa"/>
            <w:shd w:val="clear" w:color="auto" w:fill="auto"/>
            <w:noWrap/>
            <w:vAlign w:val="bottom"/>
            <w:hideMark/>
          </w:tcPr>
          <w:p w14:paraId="48C590C4"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5E4F99D3"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5F96733B" w14:textId="77777777" w:rsidTr="00846242">
        <w:trPr>
          <w:trHeight w:val="250"/>
        </w:trPr>
        <w:tc>
          <w:tcPr>
            <w:tcW w:w="2820" w:type="dxa"/>
            <w:shd w:val="clear" w:color="auto" w:fill="auto"/>
            <w:noWrap/>
            <w:vAlign w:val="bottom"/>
            <w:hideMark/>
          </w:tcPr>
          <w:p w14:paraId="0E45ED06" w14:textId="77777777" w:rsidR="00846242" w:rsidRPr="00846242" w:rsidRDefault="00846242" w:rsidP="00846242">
            <w:pPr>
              <w:rPr>
                <w:rFonts w:ascii="Times New Roman" w:eastAsia="Times New Roman" w:hAnsi="Times New Roman" w:cs="Times New Roman"/>
                <w:color w:val="FF0000"/>
                <w:sz w:val="18"/>
                <w:szCs w:val="18"/>
              </w:rPr>
            </w:pPr>
            <w:proofErr w:type="spellStart"/>
            <w:r w:rsidRPr="00846242">
              <w:rPr>
                <w:rFonts w:ascii="Times New Roman" w:eastAsia="Times New Roman" w:hAnsi="Times New Roman" w:cs="Times New Roman"/>
                <w:color w:val="FF0000"/>
                <w:sz w:val="18"/>
                <w:szCs w:val="18"/>
              </w:rPr>
              <w:t>Daivadanam</w:t>
            </w:r>
            <w:proofErr w:type="spellEnd"/>
            <w:r w:rsidRPr="00846242">
              <w:rPr>
                <w:rFonts w:ascii="Times New Roman" w:eastAsia="Times New Roman" w:hAnsi="Times New Roman" w:cs="Times New Roman"/>
                <w:color w:val="FF0000"/>
                <w:sz w:val="18"/>
                <w:szCs w:val="18"/>
              </w:rPr>
              <w:t>, 2019</w:t>
            </w:r>
          </w:p>
        </w:tc>
        <w:tc>
          <w:tcPr>
            <w:tcW w:w="2080" w:type="dxa"/>
            <w:shd w:val="clear" w:color="auto" w:fill="auto"/>
            <w:noWrap/>
            <w:vAlign w:val="bottom"/>
            <w:hideMark/>
          </w:tcPr>
          <w:p w14:paraId="2BA2AE3C"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0</w:t>
            </w:r>
          </w:p>
        </w:tc>
        <w:tc>
          <w:tcPr>
            <w:tcW w:w="1900" w:type="dxa"/>
            <w:shd w:val="clear" w:color="auto" w:fill="auto"/>
            <w:noWrap/>
            <w:vAlign w:val="bottom"/>
            <w:hideMark/>
          </w:tcPr>
          <w:p w14:paraId="1B031056" w14:textId="77777777" w:rsidR="00846242" w:rsidRPr="00846242" w:rsidRDefault="00846242" w:rsidP="00846242">
            <w:pPr>
              <w:jc w:val="center"/>
              <w:rPr>
                <w:rFonts w:ascii="Times New Roman" w:eastAsia="Times New Roman" w:hAnsi="Times New Roman" w:cs="Times New Roman"/>
                <w:color w:val="FF0000"/>
                <w:sz w:val="18"/>
                <w:szCs w:val="18"/>
              </w:rPr>
            </w:pPr>
            <w:r w:rsidRPr="00846242">
              <w:rPr>
                <w:rFonts w:ascii="Times New Roman" w:eastAsia="Times New Roman" w:hAnsi="Times New Roman" w:cs="Times New Roman"/>
                <w:color w:val="FF0000"/>
                <w:sz w:val="18"/>
                <w:szCs w:val="18"/>
              </w:rPr>
              <w:t>1</w:t>
            </w:r>
          </w:p>
        </w:tc>
      </w:tr>
      <w:tr w:rsidR="00846242" w:rsidRPr="00846242" w14:paraId="735EB189" w14:textId="77777777" w:rsidTr="00846242">
        <w:trPr>
          <w:trHeight w:val="290"/>
        </w:trPr>
        <w:tc>
          <w:tcPr>
            <w:tcW w:w="2820" w:type="dxa"/>
            <w:shd w:val="clear" w:color="auto" w:fill="auto"/>
            <w:noWrap/>
            <w:vAlign w:val="bottom"/>
            <w:hideMark/>
          </w:tcPr>
          <w:p w14:paraId="29CF7CEB"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Danquah, 2018</w:t>
            </w:r>
          </w:p>
        </w:tc>
        <w:tc>
          <w:tcPr>
            <w:tcW w:w="2080" w:type="dxa"/>
            <w:shd w:val="clear" w:color="auto" w:fill="auto"/>
            <w:noWrap/>
            <w:vAlign w:val="bottom"/>
            <w:hideMark/>
          </w:tcPr>
          <w:p w14:paraId="17F81F1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24CD4F0F"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4324F045" w14:textId="77777777" w:rsidTr="00846242">
        <w:trPr>
          <w:trHeight w:val="250"/>
        </w:trPr>
        <w:tc>
          <w:tcPr>
            <w:tcW w:w="2820" w:type="dxa"/>
            <w:shd w:val="clear" w:color="auto" w:fill="auto"/>
            <w:noWrap/>
            <w:vAlign w:val="bottom"/>
            <w:hideMark/>
          </w:tcPr>
          <w:p w14:paraId="12CDD2BA"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De Vita, 2019</w:t>
            </w:r>
          </w:p>
        </w:tc>
        <w:tc>
          <w:tcPr>
            <w:tcW w:w="2080" w:type="dxa"/>
            <w:shd w:val="clear" w:color="auto" w:fill="auto"/>
            <w:noWrap/>
            <w:vAlign w:val="bottom"/>
            <w:hideMark/>
          </w:tcPr>
          <w:p w14:paraId="7D19EA15"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636108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764CD93C" w14:textId="77777777" w:rsidTr="00846242">
        <w:trPr>
          <w:trHeight w:val="250"/>
        </w:trPr>
        <w:tc>
          <w:tcPr>
            <w:tcW w:w="2820" w:type="dxa"/>
            <w:shd w:val="clear" w:color="auto" w:fill="auto"/>
            <w:noWrap/>
            <w:vAlign w:val="bottom"/>
            <w:hideMark/>
          </w:tcPr>
          <w:p w14:paraId="7B22701D"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Demaio</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7333FBB2"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c>
          <w:tcPr>
            <w:tcW w:w="1900" w:type="dxa"/>
            <w:shd w:val="clear" w:color="auto" w:fill="auto"/>
            <w:noWrap/>
            <w:vAlign w:val="bottom"/>
            <w:hideMark/>
          </w:tcPr>
          <w:p w14:paraId="2C4BE2E9"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r>
      <w:tr w:rsidR="00846242" w:rsidRPr="00846242" w14:paraId="0021D1FA" w14:textId="77777777" w:rsidTr="00846242">
        <w:trPr>
          <w:trHeight w:val="290"/>
        </w:trPr>
        <w:tc>
          <w:tcPr>
            <w:tcW w:w="2820" w:type="dxa"/>
            <w:shd w:val="clear" w:color="auto" w:fill="auto"/>
            <w:noWrap/>
            <w:vAlign w:val="bottom"/>
            <w:hideMark/>
          </w:tcPr>
          <w:p w14:paraId="7D36D5C5"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Desalew</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3BB3D3E3"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CD485E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34F7451E" w14:textId="77777777" w:rsidTr="00846242">
        <w:trPr>
          <w:trHeight w:val="290"/>
        </w:trPr>
        <w:tc>
          <w:tcPr>
            <w:tcW w:w="2820" w:type="dxa"/>
            <w:shd w:val="clear" w:color="auto" w:fill="auto"/>
            <w:noWrap/>
            <w:vAlign w:val="bottom"/>
            <w:hideMark/>
          </w:tcPr>
          <w:p w14:paraId="2C811C65"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 xml:space="preserve">Di </w:t>
            </w:r>
            <w:proofErr w:type="spellStart"/>
            <w:r w:rsidRPr="00846242">
              <w:rPr>
                <w:rFonts w:ascii="Times New Roman" w:eastAsia="Times New Roman" w:hAnsi="Times New Roman" w:cs="Times New Roman"/>
                <w:color w:val="000000"/>
                <w:sz w:val="18"/>
                <w:szCs w:val="18"/>
              </w:rPr>
              <w:t>Gioia</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702B077C"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DCB227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C347ED1" w14:textId="77777777" w:rsidTr="00846242">
        <w:trPr>
          <w:trHeight w:val="250"/>
        </w:trPr>
        <w:tc>
          <w:tcPr>
            <w:tcW w:w="2820" w:type="dxa"/>
            <w:shd w:val="clear" w:color="auto" w:fill="auto"/>
            <w:noWrap/>
            <w:vAlign w:val="bottom"/>
            <w:hideMark/>
          </w:tcPr>
          <w:p w14:paraId="0D2367B8"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Doumit, 2015</w:t>
            </w:r>
          </w:p>
        </w:tc>
        <w:tc>
          <w:tcPr>
            <w:tcW w:w="2080" w:type="dxa"/>
            <w:shd w:val="clear" w:color="auto" w:fill="auto"/>
            <w:noWrap/>
            <w:vAlign w:val="bottom"/>
            <w:hideMark/>
          </w:tcPr>
          <w:p w14:paraId="224EACD3"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3F48F039"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1451EFFD" w14:textId="77777777" w:rsidTr="00846242">
        <w:trPr>
          <w:trHeight w:val="250"/>
        </w:trPr>
        <w:tc>
          <w:tcPr>
            <w:tcW w:w="2820" w:type="dxa"/>
            <w:shd w:val="clear" w:color="auto" w:fill="auto"/>
            <w:noWrap/>
            <w:vAlign w:val="bottom"/>
            <w:hideMark/>
          </w:tcPr>
          <w:p w14:paraId="34F1F609"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Ebbeling</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4178968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c>
          <w:tcPr>
            <w:tcW w:w="1900" w:type="dxa"/>
            <w:shd w:val="clear" w:color="auto" w:fill="auto"/>
            <w:noWrap/>
            <w:vAlign w:val="bottom"/>
            <w:hideMark/>
          </w:tcPr>
          <w:p w14:paraId="4A32A788"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r>
      <w:tr w:rsidR="00846242" w:rsidRPr="00846242" w14:paraId="57E1FF1A" w14:textId="77777777" w:rsidTr="00846242">
        <w:trPr>
          <w:trHeight w:val="290"/>
        </w:trPr>
        <w:tc>
          <w:tcPr>
            <w:tcW w:w="2820" w:type="dxa"/>
            <w:shd w:val="clear" w:color="auto" w:fill="auto"/>
            <w:noWrap/>
            <w:vAlign w:val="bottom"/>
            <w:hideMark/>
          </w:tcPr>
          <w:p w14:paraId="26707FC0"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 xml:space="preserve">El </w:t>
            </w:r>
            <w:proofErr w:type="spellStart"/>
            <w:r w:rsidRPr="00846242">
              <w:rPr>
                <w:rFonts w:ascii="Times New Roman" w:eastAsia="Times New Roman" w:hAnsi="Times New Roman" w:cs="Times New Roman"/>
                <w:color w:val="000000"/>
                <w:sz w:val="18"/>
                <w:szCs w:val="18"/>
              </w:rPr>
              <w:t>Kabbaoui</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44E19D20"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E55AD3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5BE56BC3" w14:textId="77777777" w:rsidTr="00846242">
        <w:trPr>
          <w:trHeight w:val="250"/>
        </w:trPr>
        <w:tc>
          <w:tcPr>
            <w:tcW w:w="2820" w:type="dxa"/>
            <w:shd w:val="clear" w:color="auto" w:fill="auto"/>
            <w:noWrap/>
            <w:vAlign w:val="bottom"/>
            <w:hideMark/>
          </w:tcPr>
          <w:p w14:paraId="14045B2B"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Faber, 2016</w:t>
            </w:r>
          </w:p>
        </w:tc>
        <w:tc>
          <w:tcPr>
            <w:tcW w:w="2080" w:type="dxa"/>
            <w:shd w:val="clear" w:color="auto" w:fill="auto"/>
            <w:noWrap/>
            <w:vAlign w:val="bottom"/>
            <w:hideMark/>
          </w:tcPr>
          <w:p w14:paraId="062A487B"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c>
          <w:tcPr>
            <w:tcW w:w="1900" w:type="dxa"/>
            <w:shd w:val="clear" w:color="auto" w:fill="auto"/>
            <w:noWrap/>
            <w:vAlign w:val="bottom"/>
            <w:hideMark/>
          </w:tcPr>
          <w:p w14:paraId="1F2B519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r>
      <w:tr w:rsidR="00846242" w:rsidRPr="00846242" w14:paraId="534F98B3" w14:textId="77777777" w:rsidTr="00846242">
        <w:trPr>
          <w:trHeight w:val="290"/>
        </w:trPr>
        <w:tc>
          <w:tcPr>
            <w:tcW w:w="2820" w:type="dxa"/>
            <w:shd w:val="clear" w:color="auto" w:fill="auto"/>
            <w:noWrap/>
            <w:vAlign w:val="bottom"/>
            <w:hideMark/>
          </w:tcPr>
          <w:p w14:paraId="0B63FF3F"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Fekadu</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1643BA7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F55A2B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7CCF5E9" w14:textId="77777777" w:rsidTr="00846242">
        <w:trPr>
          <w:trHeight w:val="250"/>
        </w:trPr>
        <w:tc>
          <w:tcPr>
            <w:tcW w:w="2820" w:type="dxa"/>
            <w:shd w:val="clear" w:color="auto" w:fill="auto"/>
            <w:noWrap/>
            <w:vAlign w:val="bottom"/>
            <w:hideMark/>
          </w:tcPr>
          <w:p w14:paraId="2FA1E58B"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Gebremariam</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70EFC92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c>
          <w:tcPr>
            <w:tcW w:w="1900" w:type="dxa"/>
            <w:shd w:val="clear" w:color="auto" w:fill="auto"/>
            <w:noWrap/>
            <w:vAlign w:val="bottom"/>
            <w:hideMark/>
          </w:tcPr>
          <w:p w14:paraId="3A04DE32"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r>
      <w:tr w:rsidR="00846242" w:rsidRPr="00846242" w14:paraId="65A738A9" w14:textId="77777777" w:rsidTr="00846242">
        <w:trPr>
          <w:trHeight w:val="290"/>
        </w:trPr>
        <w:tc>
          <w:tcPr>
            <w:tcW w:w="2820" w:type="dxa"/>
            <w:shd w:val="clear" w:color="auto" w:fill="auto"/>
            <w:noWrap/>
            <w:vAlign w:val="bottom"/>
            <w:hideMark/>
          </w:tcPr>
          <w:p w14:paraId="3D02CC01"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Gebremichael</w:t>
            </w:r>
            <w:proofErr w:type="spellEnd"/>
            <w:r w:rsidRPr="00846242">
              <w:rPr>
                <w:rFonts w:ascii="Times New Roman" w:eastAsia="Times New Roman" w:hAnsi="Times New Roman" w:cs="Times New Roman"/>
                <w:color w:val="000000"/>
                <w:sz w:val="18"/>
                <w:szCs w:val="18"/>
              </w:rPr>
              <w:t>, 2019</w:t>
            </w:r>
          </w:p>
        </w:tc>
        <w:tc>
          <w:tcPr>
            <w:tcW w:w="2080" w:type="dxa"/>
            <w:shd w:val="clear" w:color="auto" w:fill="auto"/>
            <w:noWrap/>
            <w:vAlign w:val="bottom"/>
            <w:hideMark/>
          </w:tcPr>
          <w:p w14:paraId="2F590C78"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64023B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526F68E3" w14:textId="77777777" w:rsidTr="00846242">
        <w:trPr>
          <w:trHeight w:val="290"/>
        </w:trPr>
        <w:tc>
          <w:tcPr>
            <w:tcW w:w="2820" w:type="dxa"/>
            <w:shd w:val="clear" w:color="auto" w:fill="auto"/>
            <w:noWrap/>
            <w:vAlign w:val="bottom"/>
            <w:hideMark/>
          </w:tcPr>
          <w:p w14:paraId="5B359E09"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Gebreselassie</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32FC95A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F065ECC"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20B634E1" w14:textId="77777777" w:rsidTr="00846242">
        <w:trPr>
          <w:trHeight w:val="290"/>
        </w:trPr>
        <w:tc>
          <w:tcPr>
            <w:tcW w:w="2820" w:type="dxa"/>
            <w:shd w:val="clear" w:color="auto" w:fill="auto"/>
            <w:noWrap/>
            <w:vAlign w:val="bottom"/>
            <w:hideMark/>
          </w:tcPr>
          <w:p w14:paraId="1717AFD3"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Gebrihet</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02C0DF9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C4E3E3B"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17DDB49" w14:textId="77777777" w:rsidTr="00846242">
        <w:trPr>
          <w:trHeight w:val="290"/>
        </w:trPr>
        <w:tc>
          <w:tcPr>
            <w:tcW w:w="2820" w:type="dxa"/>
            <w:shd w:val="clear" w:color="auto" w:fill="auto"/>
            <w:noWrap/>
            <w:vAlign w:val="bottom"/>
            <w:hideMark/>
          </w:tcPr>
          <w:p w14:paraId="0917653F"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Grellety</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6193DCA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083F5EB"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50E18695" w14:textId="77777777" w:rsidTr="00846242">
        <w:trPr>
          <w:trHeight w:val="290"/>
        </w:trPr>
        <w:tc>
          <w:tcPr>
            <w:tcW w:w="2820" w:type="dxa"/>
            <w:shd w:val="clear" w:color="auto" w:fill="auto"/>
            <w:noWrap/>
            <w:vAlign w:val="bottom"/>
            <w:hideMark/>
          </w:tcPr>
          <w:p w14:paraId="34527216"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Guwatudde</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59EF90E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695EE3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49E38614" w14:textId="77777777" w:rsidTr="00846242">
        <w:trPr>
          <w:trHeight w:val="290"/>
        </w:trPr>
        <w:tc>
          <w:tcPr>
            <w:tcW w:w="2820" w:type="dxa"/>
            <w:shd w:val="clear" w:color="auto" w:fill="auto"/>
            <w:noWrap/>
            <w:vAlign w:val="bottom"/>
            <w:hideMark/>
          </w:tcPr>
          <w:p w14:paraId="76F4D599"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Gyamea</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29B335C3"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B2231F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3C199931" w14:textId="77777777" w:rsidTr="00846242">
        <w:trPr>
          <w:trHeight w:val="290"/>
        </w:trPr>
        <w:tc>
          <w:tcPr>
            <w:tcW w:w="2820" w:type="dxa"/>
            <w:shd w:val="clear" w:color="auto" w:fill="auto"/>
            <w:noWrap/>
            <w:vAlign w:val="bottom"/>
            <w:hideMark/>
          </w:tcPr>
          <w:p w14:paraId="389B93B2"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Holmes, 2018</w:t>
            </w:r>
          </w:p>
        </w:tc>
        <w:tc>
          <w:tcPr>
            <w:tcW w:w="2080" w:type="dxa"/>
            <w:shd w:val="clear" w:color="auto" w:fill="auto"/>
            <w:noWrap/>
            <w:vAlign w:val="bottom"/>
            <w:hideMark/>
          </w:tcPr>
          <w:p w14:paraId="437DD2C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D0B0DB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202D12B4" w14:textId="77777777" w:rsidTr="00846242">
        <w:trPr>
          <w:trHeight w:val="290"/>
        </w:trPr>
        <w:tc>
          <w:tcPr>
            <w:tcW w:w="2820" w:type="dxa"/>
            <w:shd w:val="clear" w:color="auto" w:fill="auto"/>
            <w:noWrap/>
            <w:vAlign w:val="bottom"/>
            <w:hideMark/>
          </w:tcPr>
          <w:p w14:paraId="3D16CEBC"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Humphries, 2015</w:t>
            </w:r>
          </w:p>
        </w:tc>
        <w:tc>
          <w:tcPr>
            <w:tcW w:w="2080" w:type="dxa"/>
            <w:shd w:val="clear" w:color="auto" w:fill="auto"/>
            <w:noWrap/>
            <w:vAlign w:val="bottom"/>
            <w:hideMark/>
          </w:tcPr>
          <w:p w14:paraId="2F05C549"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B6E43D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24BDC84C" w14:textId="77777777" w:rsidTr="00846242">
        <w:trPr>
          <w:trHeight w:val="250"/>
        </w:trPr>
        <w:tc>
          <w:tcPr>
            <w:tcW w:w="2820" w:type="dxa"/>
            <w:shd w:val="clear" w:color="auto" w:fill="auto"/>
            <w:noWrap/>
            <w:vAlign w:val="bottom"/>
            <w:hideMark/>
          </w:tcPr>
          <w:p w14:paraId="7C335270"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Hunter-Adams, 2019</w:t>
            </w:r>
          </w:p>
        </w:tc>
        <w:tc>
          <w:tcPr>
            <w:tcW w:w="2080" w:type="dxa"/>
            <w:shd w:val="clear" w:color="auto" w:fill="auto"/>
            <w:noWrap/>
            <w:vAlign w:val="bottom"/>
            <w:hideMark/>
          </w:tcPr>
          <w:p w14:paraId="57EE84B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c>
          <w:tcPr>
            <w:tcW w:w="1900" w:type="dxa"/>
            <w:shd w:val="clear" w:color="auto" w:fill="auto"/>
            <w:noWrap/>
            <w:vAlign w:val="bottom"/>
            <w:hideMark/>
          </w:tcPr>
          <w:p w14:paraId="7466BF1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0</w:t>
            </w:r>
          </w:p>
        </w:tc>
      </w:tr>
      <w:tr w:rsidR="00846242" w:rsidRPr="00846242" w14:paraId="52FFE989" w14:textId="77777777" w:rsidTr="00846242">
        <w:trPr>
          <w:trHeight w:val="290"/>
        </w:trPr>
        <w:tc>
          <w:tcPr>
            <w:tcW w:w="2820" w:type="dxa"/>
            <w:shd w:val="clear" w:color="auto" w:fill="auto"/>
            <w:noWrap/>
            <w:vAlign w:val="bottom"/>
            <w:hideMark/>
          </w:tcPr>
          <w:p w14:paraId="1FB9D7AA"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Jannasch</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3793563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2A607F49"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033A32FE" w14:textId="77777777" w:rsidTr="00846242">
        <w:trPr>
          <w:trHeight w:val="290"/>
        </w:trPr>
        <w:tc>
          <w:tcPr>
            <w:tcW w:w="2820" w:type="dxa"/>
            <w:shd w:val="clear" w:color="auto" w:fill="auto"/>
            <w:noWrap/>
            <w:vAlign w:val="bottom"/>
            <w:hideMark/>
          </w:tcPr>
          <w:p w14:paraId="3EAF1AB1"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Jones, 2016</w:t>
            </w:r>
          </w:p>
        </w:tc>
        <w:tc>
          <w:tcPr>
            <w:tcW w:w="2080" w:type="dxa"/>
            <w:shd w:val="clear" w:color="auto" w:fill="auto"/>
            <w:noWrap/>
            <w:vAlign w:val="bottom"/>
            <w:hideMark/>
          </w:tcPr>
          <w:p w14:paraId="5E9FBDA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13CC40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r>
      <w:tr w:rsidR="00846242" w:rsidRPr="00846242" w14:paraId="63315BE4" w14:textId="77777777" w:rsidTr="00846242">
        <w:trPr>
          <w:trHeight w:val="250"/>
        </w:trPr>
        <w:tc>
          <w:tcPr>
            <w:tcW w:w="2820" w:type="dxa"/>
            <w:shd w:val="clear" w:color="auto" w:fill="auto"/>
            <w:noWrap/>
            <w:vAlign w:val="bottom"/>
            <w:hideMark/>
          </w:tcPr>
          <w:p w14:paraId="6AC2EEF2" w14:textId="77777777" w:rsidR="00846242" w:rsidRPr="00846242" w:rsidRDefault="00846242" w:rsidP="00846242">
            <w:pPr>
              <w:rPr>
                <w:rFonts w:ascii="Times New Roman" w:eastAsia="Times New Roman" w:hAnsi="Times New Roman" w:cs="Times New Roman"/>
                <w:color w:val="44546A"/>
                <w:sz w:val="18"/>
                <w:szCs w:val="18"/>
              </w:rPr>
            </w:pPr>
            <w:proofErr w:type="spellStart"/>
            <w:r w:rsidRPr="00846242">
              <w:rPr>
                <w:rFonts w:ascii="Times New Roman" w:eastAsia="Times New Roman" w:hAnsi="Times New Roman" w:cs="Times New Roman"/>
                <w:color w:val="44546A"/>
                <w:sz w:val="18"/>
                <w:szCs w:val="18"/>
              </w:rPr>
              <w:t>Kakota</w:t>
            </w:r>
            <w:proofErr w:type="spellEnd"/>
            <w:r w:rsidRPr="00846242">
              <w:rPr>
                <w:rFonts w:ascii="Times New Roman" w:eastAsia="Times New Roman" w:hAnsi="Times New Roman" w:cs="Times New Roman"/>
                <w:color w:val="44546A"/>
                <w:sz w:val="18"/>
                <w:szCs w:val="18"/>
              </w:rPr>
              <w:t>, 2015</w:t>
            </w:r>
          </w:p>
        </w:tc>
        <w:tc>
          <w:tcPr>
            <w:tcW w:w="2080" w:type="dxa"/>
            <w:shd w:val="clear" w:color="auto" w:fill="auto"/>
            <w:noWrap/>
            <w:vAlign w:val="bottom"/>
            <w:hideMark/>
          </w:tcPr>
          <w:p w14:paraId="5355AE5B"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c>
          <w:tcPr>
            <w:tcW w:w="1900" w:type="dxa"/>
            <w:shd w:val="clear" w:color="auto" w:fill="auto"/>
            <w:noWrap/>
            <w:vAlign w:val="bottom"/>
            <w:hideMark/>
          </w:tcPr>
          <w:p w14:paraId="190EADE1"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r>
      <w:tr w:rsidR="00846242" w:rsidRPr="00846242" w14:paraId="66EBD912" w14:textId="77777777" w:rsidTr="00846242">
        <w:trPr>
          <w:trHeight w:val="250"/>
        </w:trPr>
        <w:tc>
          <w:tcPr>
            <w:tcW w:w="2820" w:type="dxa"/>
            <w:shd w:val="clear" w:color="auto" w:fill="auto"/>
            <w:noWrap/>
            <w:vAlign w:val="bottom"/>
            <w:hideMark/>
          </w:tcPr>
          <w:p w14:paraId="779F1AC8" w14:textId="77777777" w:rsidR="00846242" w:rsidRPr="00846242" w:rsidRDefault="00846242" w:rsidP="00846242">
            <w:pPr>
              <w:rPr>
                <w:rFonts w:ascii="Times New Roman" w:eastAsia="Times New Roman" w:hAnsi="Times New Roman" w:cs="Times New Roman"/>
                <w:color w:val="44546A"/>
                <w:sz w:val="18"/>
                <w:szCs w:val="18"/>
              </w:rPr>
            </w:pPr>
            <w:proofErr w:type="spellStart"/>
            <w:r w:rsidRPr="00846242">
              <w:rPr>
                <w:rFonts w:ascii="Times New Roman" w:eastAsia="Times New Roman" w:hAnsi="Times New Roman" w:cs="Times New Roman"/>
                <w:color w:val="44546A"/>
                <w:sz w:val="18"/>
                <w:szCs w:val="18"/>
              </w:rPr>
              <w:t>Katalambula</w:t>
            </w:r>
            <w:proofErr w:type="spellEnd"/>
            <w:r w:rsidRPr="00846242">
              <w:rPr>
                <w:rFonts w:ascii="Times New Roman" w:eastAsia="Times New Roman" w:hAnsi="Times New Roman" w:cs="Times New Roman"/>
                <w:color w:val="44546A"/>
                <w:sz w:val="18"/>
                <w:szCs w:val="18"/>
              </w:rPr>
              <w:t>, 2018</w:t>
            </w:r>
          </w:p>
        </w:tc>
        <w:tc>
          <w:tcPr>
            <w:tcW w:w="2080" w:type="dxa"/>
            <w:shd w:val="clear" w:color="auto" w:fill="auto"/>
            <w:noWrap/>
            <w:vAlign w:val="bottom"/>
            <w:hideMark/>
          </w:tcPr>
          <w:p w14:paraId="2DD36C82"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c>
          <w:tcPr>
            <w:tcW w:w="1900" w:type="dxa"/>
            <w:shd w:val="clear" w:color="auto" w:fill="auto"/>
            <w:noWrap/>
            <w:vAlign w:val="bottom"/>
            <w:hideMark/>
          </w:tcPr>
          <w:p w14:paraId="22F688D3"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CC6098A" w14:textId="77777777" w:rsidTr="00846242">
        <w:trPr>
          <w:trHeight w:val="290"/>
        </w:trPr>
        <w:tc>
          <w:tcPr>
            <w:tcW w:w="2820" w:type="dxa"/>
            <w:shd w:val="clear" w:color="auto" w:fill="auto"/>
            <w:noWrap/>
            <w:vAlign w:val="bottom"/>
            <w:hideMark/>
          </w:tcPr>
          <w:p w14:paraId="00F38041"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Kejo</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188BE2A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98209FD"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77C40AB" w14:textId="77777777" w:rsidTr="00846242">
        <w:trPr>
          <w:trHeight w:val="290"/>
        </w:trPr>
        <w:tc>
          <w:tcPr>
            <w:tcW w:w="2820" w:type="dxa"/>
            <w:shd w:val="clear" w:color="auto" w:fill="auto"/>
            <w:noWrap/>
            <w:vAlign w:val="bottom"/>
            <w:hideMark/>
          </w:tcPr>
          <w:p w14:paraId="7468AE06"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Koma</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6EE9138A"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E9F7C9B"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55534611" w14:textId="77777777" w:rsidTr="00846242">
        <w:trPr>
          <w:trHeight w:val="250"/>
        </w:trPr>
        <w:tc>
          <w:tcPr>
            <w:tcW w:w="2820" w:type="dxa"/>
            <w:shd w:val="clear" w:color="auto" w:fill="auto"/>
            <w:noWrap/>
            <w:vAlign w:val="bottom"/>
            <w:hideMark/>
          </w:tcPr>
          <w:p w14:paraId="04C9AB6E" w14:textId="77777777" w:rsidR="00846242" w:rsidRPr="00846242" w:rsidRDefault="00846242" w:rsidP="00846242">
            <w:pPr>
              <w:rPr>
                <w:rFonts w:ascii="Times New Roman" w:eastAsia="Times New Roman" w:hAnsi="Times New Roman" w:cs="Times New Roman"/>
                <w:color w:val="0D0D0D"/>
                <w:sz w:val="18"/>
                <w:szCs w:val="18"/>
              </w:rPr>
            </w:pPr>
            <w:proofErr w:type="spellStart"/>
            <w:r w:rsidRPr="00846242">
              <w:rPr>
                <w:rFonts w:ascii="Times New Roman" w:eastAsia="Times New Roman" w:hAnsi="Times New Roman" w:cs="Times New Roman"/>
                <w:color w:val="0D0D0D"/>
                <w:sz w:val="18"/>
                <w:szCs w:val="18"/>
              </w:rPr>
              <w:t>Korkalo</w:t>
            </w:r>
            <w:proofErr w:type="spellEnd"/>
            <w:r w:rsidRPr="00846242">
              <w:rPr>
                <w:rFonts w:ascii="Times New Roman" w:eastAsia="Times New Roman" w:hAnsi="Times New Roman" w:cs="Times New Roman"/>
                <w:color w:val="0D0D0D"/>
                <w:sz w:val="18"/>
                <w:szCs w:val="18"/>
              </w:rPr>
              <w:t>, 2015</w:t>
            </w:r>
          </w:p>
        </w:tc>
        <w:tc>
          <w:tcPr>
            <w:tcW w:w="2080" w:type="dxa"/>
            <w:shd w:val="clear" w:color="auto" w:fill="auto"/>
            <w:noWrap/>
            <w:vAlign w:val="bottom"/>
            <w:hideMark/>
          </w:tcPr>
          <w:p w14:paraId="47C23D21" w14:textId="77777777" w:rsidR="00846242" w:rsidRPr="00846242" w:rsidRDefault="00846242" w:rsidP="00846242">
            <w:pPr>
              <w:jc w:val="center"/>
              <w:rPr>
                <w:rFonts w:ascii="Times New Roman" w:eastAsia="Times New Roman" w:hAnsi="Times New Roman" w:cs="Times New Roman"/>
                <w:color w:val="0D0D0D"/>
                <w:sz w:val="18"/>
                <w:szCs w:val="18"/>
              </w:rPr>
            </w:pPr>
            <w:r w:rsidRPr="00846242">
              <w:rPr>
                <w:rFonts w:ascii="Times New Roman" w:eastAsia="Times New Roman" w:hAnsi="Times New Roman" w:cs="Times New Roman"/>
                <w:color w:val="0D0D0D"/>
                <w:sz w:val="18"/>
                <w:szCs w:val="18"/>
              </w:rPr>
              <w:t>0</w:t>
            </w:r>
          </w:p>
        </w:tc>
        <w:tc>
          <w:tcPr>
            <w:tcW w:w="1900" w:type="dxa"/>
            <w:shd w:val="clear" w:color="auto" w:fill="auto"/>
            <w:noWrap/>
            <w:vAlign w:val="bottom"/>
            <w:hideMark/>
          </w:tcPr>
          <w:p w14:paraId="01AFEE3D" w14:textId="77777777" w:rsidR="00846242" w:rsidRPr="00846242" w:rsidRDefault="00846242" w:rsidP="00846242">
            <w:pPr>
              <w:jc w:val="center"/>
              <w:rPr>
                <w:rFonts w:ascii="Times New Roman" w:eastAsia="Times New Roman" w:hAnsi="Times New Roman" w:cs="Times New Roman"/>
                <w:color w:val="0D0D0D"/>
                <w:sz w:val="18"/>
                <w:szCs w:val="18"/>
              </w:rPr>
            </w:pPr>
            <w:r w:rsidRPr="00846242">
              <w:rPr>
                <w:rFonts w:ascii="Times New Roman" w:eastAsia="Times New Roman" w:hAnsi="Times New Roman" w:cs="Times New Roman"/>
                <w:color w:val="0D0D0D"/>
                <w:sz w:val="18"/>
                <w:szCs w:val="18"/>
              </w:rPr>
              <w:t>0</w:t>
            </w:r>
          </w:p>
        </w:tc>
      </w:tr>
      <w:tr w:rsidR="00846242" w:rsidRPr="00846242" w14:paraId="3C7229E2" w14:textId="77777777" w:rsidTr="00846242">
        <w:trPr>
          <w:trHeight w:val="290"/>
        </w:trPr>
        <w:tc>
          <w:tcPr>
            <w:tcW w:w="2820" w:type="dxa"/>
            <w:shd w:val="clear" w:color="auto" w:fill="auto"/>
            <w:noWrap/>
            <w:vAlign w:val="bottom"/>
            <w:hideMark/>
          </w:tcPr>
          <w:p w14:paraId="76B3E4F3"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Krasevec</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6E6328E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D24EBAC"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6B2A6741" w14:textId="77777777" w:rsidTr="00846242">
        <w:trPr>
          <w:trHeight w:val="290"/>
        </w:trPr>
        <w:tc>
          <w:tcPr>
            <w:tcW w:w="2820" w:type="dxa"/>
            <w:shd w:val="clear" w:color="auto" w:fill="auto"/>
            <w:noWrap/>
            <w:vAlign w:val="bottom"/>
            <w:hideMark/>
          </w:tcPr>
          <w:p w14:paraId="02BD9B72"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Lapauw</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3F011DC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28E16D4A"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AA203C7" w14:textId="77777777" w:rsidTr="00846242">
        <w:trPr>
          <w:trHeight w:val="290"/>
        </w:trPr>
        <w:tc>
          <w:tcPr>
            <w:tcW w:w="2820" w:type="dxa"/>
            <w:shd w:val="clear" w:color="auto" w:fill="auto"/>
            <w:noWrap/>
            <w:vAlign w:val="bottom"/>
            <w:hideMark/>
          </w:tcPr>
          <w:p w14:paraId="54C80B5E"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Lelijveld</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1968FE93"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BFB16AE"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2D95F49" w14:textId="77777777" w:rsidTr="00846242">
        <w:trPr>
          <w:trHeight w:val="290"/>
        </w:trPr>
        <w:tc>
          <w:tcPr>
            <w:tcW w:w="2820" w:type="dxa"/>
            <w:shd w:val="clear" w:color="auto" w:fill="auto"/>
            <w:noWrap/>
            <w:vAlign w:val="bottom"/>
            <w:hideMark/>
          </w:tcPr>
          <w:p w14:paraId="5477B8CA" w14:textId="3856C8D8"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w:t>
            </w:r>
            <w:r w:rsidR="00826E90">
              <w:rPr>
                <w:rFonts w:ascii="Times New Roman" w:eastAsia="Times New Roman" w:hAnsi="Times New Roman" w:cs="Times New Roman"/>
                <w:color w:val="000000"/>
                <w:sz w:val="18"/>
                <w:szCs w:val="18"/>
              </w:rPr>
              <w:t>’</w:t>
            </w:r>
            <w:r w:rsidRPr="00846242">
              <w:rPr>
                <w:rFonts w:ascii="Times New Roman" w:eastAsia="Times New Roman" w:hAnsi="Times New Roman" w:cs="Times New Roman"/>
                <w:color w:val="000000"/>
                <w:sz w:val="18"/>
                <w:szCs w:val="18"/>
              </w:rPr>
              <w:t>Kaibi</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0FF912E0"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155C7A8"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98775CE" w14:textId="77777777" w:rsidTr="00846242">
        <w:trPr>
          <w:trHeight w:val="250"/>
        </w:trPr>
        <w:tc>
          <w:tcPr>
            <w:tcW w:w="2820" w:type="dxa"/>
            <w:shd w:val="clear" w:color="auto" w:fill="auto"/>
            <w:noWrap/>
            <w:vAlign w:val="bottom"/>
            <w:hideMark/>
          </w:tcPr>
          <w:p w14:paraId="58293288" w14:textId="77777777" w:rsidR="00846242" w:rsidRPr="00846242" w:rsidRDefault="00846242" w:rsidP="00846242">
            <w:pPr>
              <w:rPr>
                <w:rFonts w:ascii="Times New Roman" w:eastAsia="Times New Roman" w:hAnsi="Times New Roman" w:cs="Times New Roman"/>
                <w:color w:val="0D0D0D"/>
                <w:sz w:val="18"/>
                <w:szCs w:val="18"/>
              </w:rPr>
            </w:pPr>
            <w:proofErr w:type="spellStart"/>
            <w:r w:rsidRPr="00846242">
              <w:rPr>
                <w:rFonts w:ascii="Times New Roman" w:eastAsia="Times New Roman" w:hAnsi="Times New Roman" w:cs="Times New Roman"/>
                <w:color w:val="0D0D0D"/>
                <w:sz w:val="18"/>
                <w:szCs w:val="18"/>
              </w:rPr>
              <w:t>Mahgoub</w:t>
            </w:r>
            <w:proofErr w:type="spellEnd"/>
            <w:r w:rsidRPr="00846242">
              <w:rPr>
                <w:rFonts w:ascii="Times New Roman" w:eastAsia="Times New Roman" w:hAnsi="Times New Roman" w:cs="Times New Roman"/>
                <w:color w:val="0D0D0D"/>
                <w:sz w:val="18"/>
                <w:szCs w:val="18"/>
              </w:rPr>
              <w:t>, 2017</w:t>
            </w:r>
          </w:p>
        </w:tc>
        <w:tc>
          <w:tcPr>
            <w:tcW w:w="2080" w:type="dxa"/>
            <w:shd w:val="clear" w:color="auto" w:fill="auto"/>
            <w:noWrap/>
            <w:vAlign w:val="bottom"/>
            <w:hideMark/>
          </w:tcPr>
          <w:p w14:paraId="3F848265" w14:textId="77777777" w:rsidR="00846242" w:rsidRPr="00846242" w:rsidRDefault="00846242" w:rsidP="00846242">
            <w:pPr>
              <w:jc w:val="center"/>
              <w:rPr>
                <w:rFonts w:ascii="Times New Roman" w:eastAsia="Times New Roman" w:hAnsi="Times New Roman" w:cs="Times New Roman"/>
                <w:color w:val="0D0D0D"/>
                <w:sz w:val="18"/>
                <w:szCs w:val="18"/>
              </w:rPr>
            </w:pPr>
            <w:r w:rsidRPr="00846242">
              <w:rPr>
                <w:rFonts w:ascii="Times New Roman" w:eastAsia="Times New Roman" w:hAnsi="Times New Roman" w:cs="Times New Roman"/>
                <w:color w:val="0D0D0D"/>
                <w:sz w:val="18"/>
                <w:szCs w:val="18"/>
              </w:rPr>
              <w:t>0</w:t>
            </w:r>
          </w:p>
        </w:tc>
        <w:tc>
          <w:tcPr>
            <w:tcW w:w="1900" w:type="dxa"/>
            <w:shd w:val="clear" w:color="auto" w:fill="auto"/>
            <w:noWrap/>
            <w:vAlign w:val="bottom"/>
            <w:hideMark/>
          </w:tcPr>
          <w:p w14:paraId="598B2140" w14:textId="77777777" w:rsidR="00846242" w:rsidRPr="00846242" w:rsidRDefault="00846242" w:rsidP="00846242">
            <w:pPr>
              <w:jc w:val="center"/>
              <w:rPr>
                <w:rFonts w:ascii="Times New Roman" w:eastAsia="Times New Roman" w:hAnsi="Times New Roman" w:cs="Times New Roman"/>
                <w:color w:val="0D0D0D"/>
                <w:sz w:val="18"/>
                <w:szCs w:val="18"/>
              </w:rPr>
            </w:pPr>
            <w:r w:rsidRPr="00846242">
              <w:rPr>
                <w:rFonts w:ascii="Times New Roman" w:eastAsia="Times New Roman" w:hAnsi="Times New Roman" w:cs="Times New Roman"/>
                <w:color w:val="0D0D0D"/>
                <w:sz w:val="18"/>
                <w:szCs w:val="18"/>
              </w:rPr>
              <w:t>0</w:t>
            </w:r>
          </w:p>
        </w:tc>
      </w:tr>
      <w:tr w:rsidR="00846242" w:rsidRPr="00846242" w14:paraId="4647177C" w14:textId="77777777" w:rsidTr="00846242">
        <w:trPr>
          <w:trHeight w:val="290"/>
        </w:trPr>
        <w:tc>
          <w:tcPr>
            <w:tcW w:w="2820" w:type="dxa"/>
            <w:shd w:val="clear" w:color="auto" w:fill="auto"/>
            <w:noWrap/>
            <w:vAlign w:val="bottom"/>
            <w:hideMark/>
          </w:tcPr>
          <w:p w14:paraId="6CBF4CB4"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Maimela</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01EE92AD"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87D9EEF"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1FE0C77" w14:textId="77777777" w:rsidTr="00846242">
        <w:trPr>
          <w:trHeight w:val="290"/>
        </w:trPr>
        <w:tc>
          <w:tcPr>
            <w:tcW w:w="2820" w:type="dxa"/>
            <w:shd w:val="clear" w:color="auto" w:fill="auto"/>
            <w:noWrap/>
            <w:vAlign w:val="bottom"/>
            <w:hideMark/>
          </w:tcPr>
          <w:p w14:paraId="305CC6AA"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Maiyoh</w:t>
            </w:r>
            <w:proofErr w:type="spellEnd"/>
            <w:r w:rsidRPr="00846242">
              <w:rPr>
                <w:rFonts w:ascii="Times New Roman" w:eastAsia="Times New Roman" w:hAnsi="Times New Roman" w:cs="Times New Roman"/>
                <w:color w:val="000000"/>
                <w:sz w:val="18"/>
                <w:szCs w:val="18"/>
              </w:rPr>
              <w:t>, 2019</w:t>
            </w:r>
          </w:p>
        </w:tc>
        <w:tc>
          <w:tcPr>
            <w:tcW w:w="2080" w:type="dxa"/>
            <w:shd w:val="clear" w:color="auto" w:fill="auto"/>
            <w:noWrap/>
            <w:vAlign w:val="bottom"/>
            <w:hideMark/>
          </w:tcPr>
          <w:p w14:paraId="723E40B2"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944DDCE"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1F96D13" w14:textId="77777777" w:rsidTr="00846242">
        <w:trPr>
          <w:trHeight w:val="250"/>
        </w:trPr>
        <w:tc>
          <w:tcPr>
            <w:tcW w:w="2820" w:type="dxa"/>
            <w:shd w:val="clear" w:color="auto" w:fill="auto"/>
            <w:noWrap/>
            <w:vAlign w:val="bottom"/>
            <w:hideMark/>
          </w:tcPr>
          <w:p w14:paraId="4A3108E5" w14:textId="77777777" w:rsidR="00846242" w:rsidRPr="00846242" w:rsidRDefault="00846242" w:rsidP="00846242">
            <w:pPr>
              <w:rPr>
                <w:rFonts w:ascii="Times New Roman" w:eastAsia="Times New Roman" w:hAnsi="Times New Roman" w:cs="Times New Roman"/>
                <w:color w:val="44546A"/>
                <w:sz w:val="18"/>
                <w:szCs w:val="18"/>
              </w:rPr>
            </w:pPr>
            <w:proofErr w:type="spellStart"/>
            <w:r w:rsidRPr="00846242">
              <w:rPr>
                <w:rFonts w:ascii="Times New Roman" w:eastAsia="Times New Roman" w:hAnsi="Times New Roman" w:cs="Times New Roman"/>
                <w:color w:val="44546A"/>
                <w:sz w:val="18"/>
                <w:szCs w:val="18"/>
              </w:rPr>
              <w:t>Maketa</w:t>
            </w:r>
            <w:proofErr w:type="spellEnd"/>
            <w:r w:rsidRPr="00846242">
              <w:rPr>
                <w:rFonts w:ascii="Times New Roman" w:eastAsia="Times New Roman" w:hAnsi="Times New Roman" w:cs="Times New Roman"/>
                <w:color w:val="44546A"/>
                <w:sz w:val="18"/>
                <w:szCs w:val="18"/>
              </w:rPr>
              <w:t>, 2015</w:t>
            </w:r>
          </w:p>
        </w:tc>
        <w:tc>
          <w:tcPr>
            <w:tcW w:w="2080" w:type="dxa"/>
            <w:shd w:val="clear" w:color="auto" w:fill="auto"/>
            <w:noWrap/>
            <w:vAlign w:val="bottom"/>
            <w:hideMark/>
          </w:tcPr>
          <w:p w14:paraId="562F26F6"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c>
          <w:tcPr>
            <w:tcW w:w="1900" w:type="dxa"/>
            <w:shd w:val="clear" w:color="auto" w:fill="auto"/>
            <w:noWrap/>
            <w:vAlign w:val="bottom"/>
            <w:hideMark/>
          </w:tcPr>
          <w:p w14:paraId="69F6892D"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r>
      <w:tr w:rsidR="00846242" w:rsidRPr="00846242" w14:paraId="7C9A0D1C" w14:textId="77777777" w:rsidTr="00846242">
        <w:trPr>
          <w:trHeight w:val="290"/>
        </w:trPr>
        <w:tc>
          <w:tcPr>
            <w:tcW w:w="2820" w:type="dxa"/>
            <w:shd w:val="clear" w:color="auto" w:fill="auto"/>
            <w:noWrap/>
            <w:vAlign w:val="bottom"/>
            <w:hideMark/>
          </w:tcPr>
          <w:p w14:paraId="48DA30B1"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Mbaissouroum</w:t>
            </w:r>
            <w:proofErr w:type="spellEnd"/>
            <w:r w:rsidRPr="00846242">
              <w:rPr>
                <w:rFonts w:ascii="Times New Roman" w:eastAsia="Times New Roman" w:hAnsi="Times New Roman" w:cs="Times New Roman"/>
                <w:color w:val="000000"/>
                <w:sz w:val="18"/>
                <w:szCs w:val="18"/>
              </w:rPr>
              <w:t>, 2017</w:t>
            </w:r>
          </w:p>
        </w:tc>
        <w:tc>
          <w:tcPr>
            <w:tcW w:w="2080" w:type="dxa"/>
            <w:shd w:val="clear" w:color="auto" w:fill="auto"/>
            <w:noWrap/>
            <w:vAlign w:val="bottom"/>
            <w:hideMark/>
          </w:tcPr>
          <w:p w14:paraId="758AD86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A9BF886"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01AA0089" w14:textId="77777777" w:rsidTr="00846242">
        <w:trPr>
          <w:trHeight w:val="290"/>
        </w:trPr>
        <w:tc>
          <w:tcPr>
            <w:tcW w:w="2820" w:type="dxa"/>
            <w:shd w:val="clear" w:color="auto" w:fill="auto"/>
            <w:noWrap/>
            <w:vAlign w:val="bottom"/>
            <w:hideMark/>
          </w:tcPr>
          <w:p w14:paraId="3CF5E29C"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Melaku</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400342D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82795C8"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777C208A" w14:textId="77777777" w:rsidTr="00846242">
        <w:trPr>
          <w:trHeight w:val="290"/>
        </w:trPr>
        <w:tc>
          <w:tcPr>
            <w:tcW w:w="2820" w:type="dxa"/>
            <w:shd w:val="clear" w:color="auto" w:fill="auto"/>
            <w:noWrap/>
            <w:vAlign w:val="bottom"/>
            <w:hideMark/>
          </w:tcPr>
          <w:p w14:paraId="71E34A4E"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Melaku</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37A6779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845C3FB"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ADF0C61" w14:textId="77777777" w:rsidTr="00846242">
        <w:trPr>
          <w:trHeight w:val="290"/>
        </w:trPr>
        <w:tc>
          <w:tcPr>
            <w:tcW w:w="2820" w:type="dxa"/>
            <w:shd w:val="clear" w:color="auto" w:fill="auto"/>
            <w:noWrap/>
            <w:vAlign w:val="bottom"/>
            <w:hideMark/>
          </w:tcPr>
          <w:p w14:paraId="6FF93C5A"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Melaku</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478D2A0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D922696"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E5909FA" w14:textId="77777777" w:rsidTr="00846242">
        <w:trPr>
          <w:trHeight w:val="250"/>
        </w:trPr>
        <w:tc>
          <w:tcPr>
            <w:tcW w:w="2820" w:type="dxa"/>
            <w:shd w:val="clear" w:color="auto" w:fill="auto"/>
            <w:noWrap/>
            <w:vAlign w:val="bottom"/>
            <w:hideMark/>
          </w:tcPr>
          <w:p w14:paraId="19EAAE72" w14:textId="77777777" w:rsidR="00846242" w:rsidRPr="00846242" w:rsidRDefault="00846242" w:rsidP="00846242">
            <w:pP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Mohammed, 2016</w:t>
            </w:r>
          </w:p>
        </w:tc>
        <w:tc>
          <w:tcPr>
            <w:tcW w:w="2080" w:type="dxa"/>
            <w:shd w:val="clear" w:color="auto" w:fill="auto"/>
            <w:noWrap/>
            <w:vAlign w:val="bottom"/>
            <w:hideMark/>
          </w:tcPr>
          <w:p w14:paraId="5B3310A5"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c>
          <w:tcPr>
            <w:tcW w:w="1900" w:type="dxa"/>
            <w:shd w:val="clear" w:color="auto" w:fill="auto"/>
            <w:noWrap/>
            <w:vAlign w:val="bottom"/>
            <w:hideMark/>
          </w:tcPr>
          <w:p w14:paraId="511283D9"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1911132" w14:textId="77777777" w:rsidTr="00846242">
        <w:trPr>
          <w:trHeight w:val="250"/>
        </w:trPr>
        <w:tc>
          <w:tcPr>
            <w:tcW w:w="2820" w:type="dxa"/>
            <w:shd w:val="clear" w:color="auto" w:fill="auto"/>
            <w:noWrap/>
            <w:vAlign w:val="bottom"/>
            <w:hideMark/>
          </w:tcPr>
          <w:p w14:paraId="48E0961C"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Molyneux, 2018</w:t>
            </w:r>
          </w:p>
        </w:tc>
        <w:tc>
          <w:tcPr>
            <w:tcW w:w="2080" w:type="dxa"/>
            <w:shd w:val="clear" w:color="auto" w:fill="auto"/>
            <w:noWrap/>
            <w:vAlign w:val="bottom"/>
            <w:hideMark/>
          </w:tcPr>
          <w:p w14:paraId="6AEB854A"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68654EE8"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510A802D" w14:textId="77777777" w:rsidTr="00846242">
        <w:trPr>
          <w:trHeight w:val="290"/>
        </w:trPr>
        <w:tc>
          <w:tcPr>
            <w:tcW w:w="2820" w:type="dxa"/>
            <w:shd w:val="clear" w:color="auto" w:fill="auto"/>
            <w:noWrap/>
            <w:vAlign w:val="bottom"/>
            <w:hideMark/>
          </w:tcPr>
          <w:p w14:paraId="054D68C2"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Moore, 2016</w:t>
            </w:r>
          </w:p>
        </w:tc>
        <w:tc>
          <w:tcPr>
            <w:tcW w:w="2080" w:type="dxa"/>
            <w:shd w:val="clear" w:color="auto" w:fill="auto"/>
            <w:noWrap/>
            <w:vAlign w:val="bottom"/>
            <w:hideMark/>
          </w:tcPr>
          <w:p w14:paraId="05B899CB"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5F0C6E2"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54C1BD7A" w14:textId="77777777" w:rsidTr="00846242">
        <w:trPr>
          <w:trHeight w:val="290"/>
        </w:trPr>
        <w:tc>
          <w:tcPr>
            <w:tcW w:w="2820" w:type="dxa"/>
            <w:shd w:val="clear" w:color="auto" w:fill="auto"/>
            <w:noWrap/>
            <w:vAlign w:val="bottom"/>
            <w:hideMark/>
          </w:tcPr>
          <w:p w14:paraId="1AE42168"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Motbai0r, 2015</w:t>
            </w:r>
          </w:p>
        </w:tc>
        <w:tc>
          <w:tcPr>
            <w:tcW w:w="2080" w:type="dxa"/>
            <w:shd w:val="clear" w:color="auto" w:fill="auto"/>
            <w:noWrap/>
            <w:vAlign w:val="bottom"/>
            <w:hideMark/>
          </w:tcPr>
          <w:p w14:paraId="3CE24B34"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06BDB1D"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AA50EE2" w14:textId="77777777" w:rsidTr="00846242">
        <w:trPr>
          <w:trHeight w:val="250"/>
        </w:trPr>
        <w:tc>
          <w:tcPr>
            <w:tcW w:w="2820" w:type="dxa"/>
            <w:shd w:val="clear" w:color="auto" w:fill="auto"/>
            <w:noWrap/>
            <w:vAlign w:val="bottom"/>
            <w:hideMark/>
          </w:tcPr>
          <w:p w14:paraId="278ED846"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Musaiger</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2E0BBEF0"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3A8B7EF"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E8FB451" w14:textId="77777777" w:rsidTr="00846242">
        <w:trPr>
          <w:trHeight w:val="250"/>
        </w:trPr>
        <w:tc>
          <w:tcPr>
            <w:tcW w:w="2820" w:type="dxa"/>
            <w:shd w:val="clear" w:color="auto" w:fill="auto"/>
            <w:noWrap/>
            <w:vAlign w:val="bottom"/>
            <w:hideMark/>
          </w:tcPr>
          <w:p w14:paraId="3938E3BF"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Musaiger</w:t>
            </w:r>
            <w:proofErr w:type="spellEnd"/>
            <w:r w:rsidRPr="00846242">
              <w:rPr>
                <w:rFonts w:ascii="Times New Roman" w:eastAsia="Times New Roman" w:hAnsi="Times New Roman" w:cs="Times New Roman"/>
                <w:color w:val="000000"/>
                <w:sz w:val="18"/>
                <w:szCs w:val="18"/>
              </w:rPr>
              <w:t>, 2016</w:t>
            </w:r>
          </w:p>
        </w:tc>
        <w:tc>
          <w:tcPr>
            <w:tcW w:w="2080" w:type="dxa"/>
            <w:shd w:val="clear" w:color="auto" w:fill="auto"/>
            <w:noWrap/>
            <w:vAlign w:val="bottom"/>
            <w:hideMark/>
          </w:tcPr>
          <w:p w14:paraId="5685E29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9528A47"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777801CC" w14:textId="77777777" w:rsidTr="00846242">
        <w:trPr>
          <w:trHeight w:val="250"/>
        </w:trPr>
        <w:tc>
          <w:tcPr>
            <w:tcW w:w="2820" w:type="dxa"/>
            <w:shd w:val="clear" w:color="auto" w:fill="auto"/>
            <w:noWrap/>
            <w:vAlign w:val="bottom"/>
            <w:hideMark/>
          </w:tcPr>
          <w:p w14:paraId="0A0537D5" w14:textId="77777777" w:rsidR="00846242" w:rsidRPr="00846242" w:rsidRDefault="00846242" w:rsidP="00846242">
            <w:pPr>
              <w:rPr>
                <w:rFonts w:ascii="Times New Roman" w:eastAsia="Times New Roman" w:hAnsi="Times New Roman" w:cs="Times New Roman"/>
                <w:sz w:val="18"/>
                <w:szCs w:val="18"/>
              </w:rPr>
            </w:pPr>
            <w:proofErr w:type="spellStart"/>
            <w:r w:rsidRPr="00846242">
              <w:rPr>
                <w:rFonts w:ascii="Times New Roman" w:eastAsia="Times New Roman" w:hAnsi="Times New Roman" w:cs="Times New Roman"/>
                <w:sz w:val="18"/>
                <w:szCs w:val="18"/>
              </w:rPr>
              <w:t>Mutisya</w:t>
            </w:r>
            <w:proofErr w:type="spellEnd"/>
            <w:r w:rsidRPr="00846242">
              <w:rPr>
                <w:rFonts w:ascii="Times New Roman" w:eastAsia="Times New Roman" w:hAnsi="Times New Roman" w:cs="Times New Roman"/>
                <w:sz w:val="18"/>
                <w:szCs w:val="18"/>
              </w:rPr>
              <w:t>, 2015</w:t>
            </w:r>
          </w:p>
        </w:tc>
        <w:tc>
          <w:tcPr>
            <w:tcW w:w="2080" w:type="dxa"/>
            <w:shd w:val="clear" w:color="auto" w:fill="auto"/>
            <w:noWrap/>
            <w:vAlign w:val="bottom"/>
            <w:hideMark/>
          </w:tcPr>
          <w:p w14:paraId="053BA6E5"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5C7E61BA"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13156D4B" w14:textId="77777777" w:rsidTr="00846242">
        <w:trPr>
          <w:trHeight w:val="250"/>
        </w:trPr>
        <w:tc>
          <w:tcPr>
            <w:tcW w:w="2820" w:type="dxa"/>
            <w:shd w:val="clear" w:color="auto" w:fill="auto"/>
            <w:noWrap/>
            <w:vAlign w:val="bottom"/>
            <w:hideMark/>
          </w:tcPr>
          <w:p w14:paraId="51E9D828" w14:textId="77777777" w:rsidR="00846242" w:rsidRPr="00846242" w:rsidRDefault="00846242" w:rsidP="00846242">
            <w:pP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Mwenda, 2018</w:t>
            </w:r>
          </w:p>
        </w:tc>
        <w:tc>
          <w:tcPr>
            <w:tcW w:w="2080" w:type="dxa"/>
            <w:shd w:val="clear" w:color="auto" w:fill="auto"/>
            <w:noWrap/>
            <w:vAlign w:val="bottom"/>
            <w:hideMark/>
          </w:tcPr>
          <w:p w14:paraId="131669D9"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c>
          <w:tcPr>
            <w:tcW w:w="1900" w:type="dxa"/>
            <w:shd w:val="clear" w:color="auto" w:fill="auto"/>
            <w:noWrap/>
            <w:vAlign w:val="bottom"/>
            <w:hideMark/>
          </w:tcPr>
          <w:p w14:paraId="5DE77236"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r>
      <w:tr w:rsidR="00846242" w:rsidRPr="00846242" w14:paraId="1738460B" w14:textId="77777777" w:rsidTr="00846242">
        <w:trPr>
          <w:trHeight w:val="290"/>
        </w:trPr>
        <w:tc>
          <w:tcPr>
            <w:tcW w:w="2820" w:type="dxa"/>
            <w:shd w:val="clear" w:color="auto" w:fill="auto"/>
            <w:noWrap/>
            <w:vAlign w:val="bottom"/>
            <w:hideMark/>
          </w:tcPr>
          <w:p w14:paraId="380E8A66"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Neupane, 2015</w:t>
            </w:r>
          </w:p>
        </w:tc>
        <w:tc>
          <w:tcPr>
            <w:tcW w:w="2080" w:type="dxa"/>
            <w:shd w:val="clear" w:color="auto" w:fill="auto"/>
            <w:noWrap/>
            <w:vAlign w:val="bottom"/>
            <w:hideMark/>
          </w:tcPr>
          <w:p w14:paraId="20E02EB8"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36CFD25"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0AEA4E5" w14:textId="77777777" w:rsidTr="00846242">
        <w:trPr>
          <w:trHeight w:val="290"/>
        </w:trPr>
        <w:tc>
          <w:tcPr>
            <w:tcW w:w="2820" w:type="dxa"/>
            <w:shd w:val="clear" w:color="auto" w:fill="auto"/>
            <w:noWrap/>
            <w:vAlign w:val="bottom"/>
            <w:hideMark/>
          </w:tcPr>
          <w:p w14:paraId="64E3C00D"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Obirikorang</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104BAB6F"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1FC8CB4"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019E01F3" w14:textId="77777777" w:rsidTr="00846242">
        <w:trPr>
          <w:trHeight w:val="250"/>
        </w:trPr>
        <w:tc>
          <w:tcPr>
            <w:tcW w:w="2820" w:type="dxa"/>
            <w:shd w:val="clear" w:color="auto" w:fill="auto"/>
            <w:noWrap/>
            <w:vAlign w:val="bottom"/>
            <w:hideMark/>
          </w:tcPr>
          <w:p w14:paraId="16F88DF5"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Olaitan, 2018</w:t>
            </w:r>
          </w:p>
        </w:tc>
        <w:tc>
          <w:tcPr>
            <w:tcW w:w="2080" w:type="dxa"/>
            <w:shd w:val="clear" w:color="auto" w:fill="auto"/>
            <w:noWrap/>
            <w:vAlign w:val="bottom"/>
            <w:hideMark/>
          </w:tcPr>
          <w:p w14:paraId="586A9C49"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CFA83C6"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FE91C9E" w14:textId="77777777" w:rsidTr="00846242">
        <w:trPr>
          <w:trHeight w:val="290"/>
        </w:trPr>
        <w:tc>
          <w:tcPr>
            <w:tcW w:w="2820" w:type="dxa"/>
            <w:shd w:val="clear" w:color="auto" w:fill="auto"/>
            <w:noWrap/>
            <w:vAlign w:val="bottom"/>
            <w:hideMark/>
          </w:tcPr>
          <w:p w14:paraId="25BD718A"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Padrão</w:t>
            </w:r>
            <w:proofErr w:type="spellEnd"/>
            <w:r w:rsidRPr="00846242">
              <w:rPr>
                <w:rFonts w:ascii="Times New Roman" w:eastAsia="Times New Roman" w:hAnsi="Times New Roman" w:cs="Times New Roman"/>
                <w:color w:val="000000"/>
                <w:sz w:val="18"/>
                <w:szCs w:val="18"/>
              </w:rPr>
              <w:t>, 2015</w:t>
            </w:r>
          </w:p>
        </w:tc>
        <w:tc>
          <w:tcPr>
            <w:tcW w:w="2080" w:type="dxa"/>
            <w:shd w:val="clear" w:color="auto" w:fill="auto"/>
            <w:noWrap/>
            <w:vAlign w:val="bottom"/>
            <w:hideMark/>
          </w:tcPr>
          <w:p w14:paraId="6FB97FB1"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3A64965C"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0F92265" w14:textId="77777777" w:rsidTr="00846242">
        <w:trPr>
          <w:trHeight w:val="290"/>
        </w:trPr>
        <w:tc>
          <w:tcPr>
            <w:tcW w:w="2820" w:type="dxa"/>
            <w:shd w:val="clear" w:color="auto" w:fill="auto"/>
            <w:noWrap/>
            <w:vAlign w:val="bottom"/>
            <w:hideMark/>
          </w:tcPr>
          <w:p w14:paraId="6CFBA107"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Peer, 2015</w:t>
            </w:r>
          </w:p>
        </w:tc>
        <w:tc>
          <w:tcPr>
            <w:tcW w:w="2080" w:type="dxa"/>
            <w:shd w:val="clear" w:color="auto" w:fill="auto"/>
            <w:noWrap/>
            <w:vAlign w:val="bottom"/>
            <w:hideMark/>
          </w:tcPr>
          <w:p w14:paraId="0C5D7C43"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974CD69"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69837368" w14:textId="77777777" w:rsidTr="00846242">
        <w:trPr>
          <w:trHeight w:val="290"/>
        </w:trPr>
        <w:tc>
          <w:tcPr>
            <w:tcW w:w="2820" w:type="dxa"/>
            <w:shd w:val="clear" w:color="auto" w:fill="auto"/>
            <w:noWrap/>
            <w:vAlign w:val="bottom"/>
            <w:hideMark/>
          </w:tcPr>
          <w:p w14:paraId="40A929E0"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Peer, 2016</w:t>
            </w:r>
          </w:p>
        </w:tc>
        <w:tc>
          <w:tcPr>
            <w:tcW w:w="2080" w:type="dxa"/>
            <w:shd w:val="clear" w:color="auto" w:fill="auto"/>
            <w:noWrap/>
            <w:vAlign w:val="bottom"/>
            <w:hideMark/>
          </w:tcPr>
          <w:p w14:paraId="34B83E28"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1B355ED3"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50F6823" w14:textId="77777777" w:rsidTr="00846242">
        <w:trPr>
          <w:trHeight w:val="290"/>
        </w:trPr>
        <w:tc>
          <w:tcPr>
            <w:tcW w:w="2820" w:type="dxa"/>
            <w:shd w:val="clear" w:color="auto" w:fill="auto"/>
            <w:noWrap/>
            <w:vAlign w:val="bottom"/>
            <w:hideMark/>
          </w:tcPr>
          <w:p w14:paraId="72EF43CE"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Raji, 2015</w:t>
            </w:r>
          </w:p>
        </w:tc>
        <w:tc>
          <w:tcPr>
            <w:tcW w:w="2080" w:type="dxa"/>
            <w:shd w:val="clear" w:color="auto" w:fill="auto"/>
            <w:noWrap/>
            <w:vAlign w:val="bottom"/>
            <w:hideMark/>
          </w:tcPr>
          <w:p w14:paraId="60092CAC"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B039F9E"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0B7E21BB" w14:textId="77777777" w:rsidTr="00846242">
        <w:trPr>
          <w:trHeight w:val="250"/>
        </w:trPr>
        <w:tc>
          <w:tcPr>
            <w:tcW w:w="2820" w:type="dxa"/>
            <w:shd w:val="clear" w:color="auto" w:fill="auto"/>
            <w:noWrap/>
            <w:vAlign w:val="bottom"/>
            <w:hideMark/>
          </w:tcPr>
          <w:p w14:paraId="2B1AC43C"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Solomons, 2018</w:t>
            </w:r>
          </w:p>
        </w:tc>
        <w:tc>
          <w:tcPr>
            <w:tcW w:w="2080" w:type="dxa"/>
            <w:shd w:val="clear" w:color="auto" w:fill="auto"/>
            <w:noWrap/>
            <w:vAlign w:val="bottom"/>
            <w:hideMark/>
          </w:tcPr>
          <w:p w14:paraId="3CE6EA25"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1B157B3"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0EF350CC" w14:textId="77777777" w:rsidTr="00846242">
        <w:trPr>
          <w:trHeight w:val="290"/>
        </w:trPr>
        <w:tc>
          <w:tcPr>
            <w:tcW w:w="2820" w:type="dxa"/>
            <w:shd w:val="clear" w:color="auto" w:fill="auto"/>
            <w:noWrap/>
            <w:vAlign w:val="bottom"/>
            <w:hideMark/>
          </w:tcPr>
          <w:p w14:paraId="00E0C327"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Steenkamp, 2016</w:t>
            </w:r>
          </w:p>
        </w:tc>
        <w:tc>
          <w:tcPr>
            <w:tcW w:w="2080" w:type="dxa"/>
            <w:shd w:val="clear" w:color="auto" w:fill="auto"/>
            <w:noWrap/>
            <w:vAlign w:val="bottom"/>
            <w:hideMark/>
          </w:tcPr>
          <w:p w14:paraId="49AB6CD3"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07AB80B"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440709E0" w14:textId="77777777" w:rsidTr="00846242">
        <w:trPr>
          <w:trHeight w:val="250"/>
        </w:trPr>
        <w:tc>
          <w:tcPr>
            <w:tcW w:w="2820" w:type="dxa"/>
            <w:shd w:val="clear" w:color="auto" w:fill="auto"/>
            <w:noWrap/>
            <w:vAlign w:val="bottom"/>
            <w:hideMark/>
          </w:tcPr>
          <w:p w14:paraId="276F4A93"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Stobaugh</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738CA02C"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4E9AFB8"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39092FF5" w14:textId="77777777" w:rsidTr="00846242">
        <w:trPr>
          <w:trHeight w:val="250"/>
        </w:trPr>
        <w:tc>
          <w:tcPr>
            <w:tcW w:w="2820" w:type="dxa"/>
            <w:shd w:val="clear" w:color="auto" w:fill="auto"/>
            <w:noWrap/>
            <w:vAlign w:val="bottom"/>
            <w:hideMark/>
          </w:tcPr>
          <w:p w14:paraId="5D129CBB"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Tadesse, 2017</w:t>
            </w:r>
          </w:p>
        </w:tc>
        <w:tc>
          <w:tcPr>
            <w:tcW w:w="2080" w:type="dxa"/>
            <w:shd w:val="clear" w:color="auto" w:fill="auto"/>
            <w:noWrap/>
            <w:vAlign w:val="bottom"/>
            <w:hideMark/>
          </w:tcPr>
          <w:p w14:paraId="2E13A147"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421EF77C"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6F6DFAFC" w14:textId="77777777" w:rsidTr="00846242">
        <w:trPr>
          <w:trHeight w:val="250"/>
        </w:trPr>
        <w:tc>
          <w:tcPr>
            <w:tcW w:w="2820" w:type="dxa"/>
            <w:shd w:val="clear" w:color="auto" w:fill="auto"/>
            <w:noWrap/>
            <w:vAlign w:val="bottom"/>
            <w:hideMark/>
          </w:tcPr>
          <w:p w14:paraId="308190AA" w14:textId="77777777" w:rsidR="00846242" w:rsidRPr="00846242" w:rsidRDefault="00846242" w:rsidP="00846242">
            <w:pPr>
              <w:rPr>
                <w:rFonts w:ascii="Times New Roman" w:eastAsia="Times New Roman" w:hAnsi="Times New Roman" w:cs="Times New Roman"/>
                <w:color w:val="44546A"/>
                <w:sz w:val="18"/>
                <w:szCs w:val="18"/>
              </w:rPr>
            </w:pPr>
            <w:proofErr w:type="spellStart"/>
            <w:r w:rsidRPr="00846242">
              <w:rPr>
                <w:rFonts w:ascii="Times New Roman" w:eastAsia="Times New Roman" w:hAnsi="Times New Roman" w:cs="Times New Roman"/>
                <w:color w:val="44546A"/>
                <w:sz w:val="18"/>
                <w:szCs w:val="18"/>
              </w:rPr>
              <w:t>Trehan</w:t>
            </w:r>
            <w:proofErr w:type="spellEnd"/>
            <w:r w:rsidRPr="00846242">
              <w:rPr>
                <w:rFonts w:ascii="Times New Roman" w:eastAsia="Times New Roman" w:hAnsi="Times New Roman" w:cs="Times New Roman"/>
                <w:color w:val="44546A"/>
                <w:sz w:val="18"/>
                <w:szCs w:val="18"/>
              </w:rPr>
              <w:t>, 2015</w:t>
            </w:r>
          </w:p>
        </w:tc>
        <w:tc>
          <w:tcPr>
            <w:tcW w:w="2080" w:type="dxa"/>
            <w:shd w:val="clear" w:color="auto" w:fill="auto"/>
            <w:noWrap/>
            <w:vAlign w:val="bottom"/>
            <w:hideMark/>
          </w:tcPr>
          <w:p w14:paraId="7597883F"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c>
          <w:tcPr>
            <w:tcW w:w="1900" w:type="dxa"/>
            <w:shd w:val="clear" w:color="auto" w:fill="auto"/>
            <w:noWrap/>
            <w:vAlign w:val="bottom"/>
            <w:hideMark/>
          </w:tcPr>
          <w:p w14:paraId="5152C575"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r>
      <w:tr w:rsidR="00846242" w:rsidRPr="00846242" w14:paraId="5116312E" w14:textId="77777777" w:rsidTr="00846242">
        <w:trPr>
          <w:trHeight w:val="250"/>
        </w:trPr>
        <w:tc>
          <w:tcPr>
            <w:tcW w:w="2820" w:type="dxa"/>
            <w:shd w:val="clear" w:color="auto" w:fill="auto"/>
            <w:noWrap/>
            <w:vAlign w:val="bottom"/>
            <w:hideMark/>
          </w:tcPr>
          <w:p w14:paraId="69427B72" w14:textId="77777777" w:rsidR="00846242" w:rsidRPr="00846242" w:rsidRDefault="00846242" w:rsidP="00846242">
            <w:pP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Van Der Kam, 2016</w:t>
            </w:r>
          </w:p>
        </w:tc>
        <w:tc>
          <w:tcPr>
            <w:tcW w:w="2080" w:type="dxa"/>
            <w:shd w:val="clear" w:color="auto" w:fill="auto"/>
            <w:noWrap/>
            <w:vAlign w:val="bottom"/>
            <w:hideMark/>
          </w:tcPr>
          <w:p w14:paraId="3686C5D1"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c>
          <w:tcPr>
            <w:tcW w:w="1900" w:type="dxa"/>
            <w:shd w:val="clear" w:color="auto" w:fill="auto"/>
            <w:noWrap/>
            <w:vAlign w:val="bottom"/>
            <w:hideMark/>
          </w:tcPr>
          <w:p w14:paraId="6B5FB100"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0</w:t>
            </w:r>
          </w:p>
        </w:tc>
      </w:tr>
      <w:tr w:rsidR="00846242" w:rsidRPr="00846242" w14:paraId="416AEE6D" w14:textId="77777777" w:rsidTr="00846242">
        <w:trPr>
          <w:trHeight w:val="290"/>
        </w:trPr>
        <w:tc>
          <w:tcPr>
            <w:tcW w:w="2820" w:type="dxa"/>
            <w:shd w:val="clear" w:color="auto" w:fill="auto"/>
            <w:noWrap/>
            <w:vAlign w:val="bottom"/>
            <w:hideMark/>
          </w:tcPr>
          <w:p w14:paraId="5B698601"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Van Der Linden, 2019</w:t>
            </w:r>
          </w:p>
        </w:tc>
        <w:tc>
          <w:tcPr>
            <w:tcW w:w="2080" w:type="dxa"/>
            <w:shd w:val="clear" w:color="auto" w:fill="auto"/>
            <w:noWrap/>
            <w:vAlign w:val="bottom"/>
            <w:hideMark/>
          </w:tcPr>
          <w:p w14:paraId="7A46BB7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06929BAD"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1B41FE09" w14:textId="77777777" w:rsidTr="00846242">
        <w:trPr>
          <w:trHeight w:val="290"/>
        </w:trPr>
        <w:tc>
          <w:tcPr>
            <w:tcW w:w="2820" w:type="dxa"/>
            <w:shd w:val="clear" w:color="auto" w:fill="auto"/>
            <w:noWrap/>
            <w:vAlign w:val="bottom"/>
            <w:hideMark/>
          </w:tcPr>
          <w:p w14:paraId="3E499660" w14:textId="77777777" w:rsidR="00846242" w:rsidRPr="00846242" w:rsidRDefault="00846242" w:rsidP="00846242">
            <w:pPr>
              <w:rPr>
                <w:rFonts w:ascii="Times New Roman" w:eastAsia="Times New Roman" w:hAnsi="Times New Roman" w:cs="Times New Roman"/>
                <w:color w:val="000000"/>
                <w:sz w:val="18"/>
                <w:szCs w:val="18"/>
              </w:rPr>
            </w:pPr>
            <w:proofErr w:type="spellStart"/>
            <w:r w:rsidRPr="00846242">
              <w:rPr>
                <w:rFonts w:ascii="Times New Roman" w:eastAsia="Times New Roman" w:hAnsi="Times New Roman" w:cs="Times New Roman"/>
                <w:color w:val="000000"/>
                <w:sz w:val="18"/>
                <w:szCs w:val="18"/>
              </w:rPr>
              <w:t>Wekesah</w:t>
            </w:r>
            <w:proofErr w:type="spellEnd"/>
            <w:r w:rsidRPr="00846242">
              <w:rPr>
                <w:rFonts w:ascii="Times New Roman" w:eastAsia="Times New Roman" w:hAnsi="Times New Roman" w:cs="Times New Roman"/>
                <w:color w:val="000000"/>
                <w:sz w:val="18"/>
                <w:szCs w:val="18"/>
              </w:rPr>
              <w:t>, 2018</w:t>
            </w:r>
          </w:p>
        </w:tc>
        <w:tc>
          <w:tcPr>
            <w:tcW w:w="2080" w:type="dxa"/>
            <w:shd w:val="clear" w:color="auto" w:fill="auto"/>
            <w:noWrap/>
            <w:vAlign w:val="bottom"/>
            <w:hideMark/>
          </w:tcPr>
          <w:p w14:paraId="281AC55B"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2611FDCA" w14:textId="77777777" w:rsidR="00846242" w:rsidRPr="00846242" w:rsidRDefault="00846242" w:rsidP="00846242">
            <w:pPr>
              <w:jc w:val="center"/>
              <w:rPr>
                <w:rFonts w:ascii="Times New Roman" w:eastAsia="Times New Roman" w:hAnsi="Times New Roman" w:cs="Times New Roman"/>
                <w:color w:val="44546A"/>
                <w:sz w:val="18"/>
                <w:szCs w:val="18"/>
              </w:rPr>
            </w:pPr>
            <w:r w:rsidRPr="00846242">
              <w:rPr>
                <w:rFonts w:ascii="Times New Roman" w:eastAsia="Times New Roman" w:hAnsi="Times New Roman" w:cs="Times New Roman"/>
                <w:color w:val="44546A"/>
                <w:sz w:val="18"/>
                <w:szCs w:val="18"/>
              </w:rPr>
              <w:t>1</w:t>
            </w:r>
          </w:p>
        </w:tc>
      </w:tr>
      <w:tr w:rsidR="00846242" w:rsidRPr="00846242" w14:paraId="68B98A0C" w14:textId="77777777" w:rsidTr="00846242">
        <w:trPr>
          <w:trHeight w:val="250"/>
        </w:trPr>
        <w:tc>
          <w:tcPr>
            <w:tcW w:w="2820" w:type="dxa"/>
            <w:shd w:val="clear" w:color="auto" w:fill="auto"/>
            <w:noWrap/>
            <w:vAlign w:val="bottom"/>
            <w:hideMark/>
          </w:tcPr>
          <w:p w14:paraId="4DBB55F7" w14:textId="77777777" w:rsidR="00846242" w:rsidRPr="00846242" w:rsidRDefault="00846242" w:rsidP="00846242">
            <w:pPr>
              <w:rPr>
                <w:rFonts w:ascii="Times New Roman" w:eastAsia="Times New Roman" w:hAnsi="Times New Roman" w:cs="Times New Roman"/>
                <w:sz w:val="18"/>
                <w:szCs w:val="18"/>
              </w:rPr>
            </w:pPr>
            <w:proofErr w:type="spellStart"/>
            <w:r w:rsidRPr="00846242">
              <w:rPr>
                <w:rFonts w:ascii="Times New Roman" w:eastAsia="Times New Roman" w:hAnsi="Times New Roman" w:cs="Times New Roman"/>
                <w:sz w:val="18"/>
                <w:szCs w:val="18"/>
              </w:rPr>
              <w:t>Wesonga</w:t>
            </w:r>
            <w:proofErr w:type="spellEnd"/>
            <w:r w:rsidRPr="00846242">
              <w:rPr>
                <w:rFonts w:ascii="Times New Roman" w:eastAsia="Times New Roman" w:hAnsi="Times New Roman" w:cs="Times New Roman"/>
                <w:sz w:val="18"/>
                <w:szCs w:val="18"/>
              </w:rPr>
              <w:t>, 2016</w:t>
            </w:r>
          </w:p>
        </w:tc>
        <w:tc>
          <w:tcPr>
            <w:tcW w:w="2080" w:type="dxa"/>
            <w:shd w:val="clear" w:color="auto" w:fill="auto"/>
            <w:noWrap/>
            <w:vAlign w:val="bottom"/>
            <w:hideMark/>
          </w:tcPr>
          <w:p w14:paraId="26DDD580"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27545124"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1AF8F3C5" w14:textId="77777777" w:rsidTr="00846242">
        <w:trPr>
          <w:trHeight w:val="250"/>
        </w:trPr>
        <w:tc>
          <w:tcPr>
            <w:tcW w:w="2820" w:type="dxa"/>
            <w:shd w:val="clear" w:color="auto" w:fill="auto"/>
            <w:noWrap/>
            <w:vAlign w:val="bottom"/>
            <w:hideMark/>
          </w:tcPr>
          <w:p w14:paraId="30F1E280"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Whyte, 2016</w:t>
            </w:r>
          </w:p>
        </w:tc>
        <w:tc>
          <w:tcPr>
            <w:tcW w:w="2080" w:type="dxa"/>
            <w:shd w:val="clear" w:color="auto" w:fill="auto"/>
            <w:noWrap/>
            <w:vAlign w:val="bottom"/>
            <w:hideMark/>
          </w:tcPr>
          <w:p w14:paraId="4A8B10CE"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5410938A"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298B6E9A" w14:textId="77777777" w:rsidTr="00846242">
        <w:trPr>
          <w:trHeight w:val="250"/>
        </w:trPr>
        <w:tc>
          <w:tcPr>
            <w:tcW w:w="2820" w:type="dxa"/>
            <w:shd w:val="clear" w:color="auto" w:fill="auto"/>
            <w:noWrap/>
            <w:vAlign w:val="bottom"/>
            <w:hideMark/>
          </w:tcPr>
          <w:p w14:paraId="5BAC8FDA"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Willie, 2018</w:t>
            </w:r>
          </w:p>
        </w:tc>
        <w:tc>
          <w:tcPr>
            <w:tcW w:w="2080" w:type="dxa"/>
            <w:shd w:val="clear" w:color="auto" w:fill="auto"/>
            <w:noWrap/>
            <w:vAlign w:val="bottom"/>
            <w:hideMark/>
          </w:tcPr>
          <w:p w14:paraId="06177C62"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4E0B7B71"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41059A15" w14:textId="77777777" w:rsidTr="00846242">
        <w:trPr>
          <w:trHeight w:val="250"/>
        </w:trPr>
        <w:tc>
          <w:tcPr>
            <w:tcW w:w="2820" w:type="dxa"/>
            <w:shd w:val="clear" w:color="auto" w:fill="auto"/>
            <w:noWrap/>
            <w:vAlign w:val="bottom"/>
            <w:hideMark/>
          </w:tcPr>
          <w:p w14:paraId="651EC789"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Wilson, 2018</w:t>
            </w:r>
          </w:p>
        </w:tc>
        <w:tc>
          <w:tcPr>
            <w:tcW w:w="2080" w:type="dxa"/>
            <w:shd w:val="clear" w:color="auto" w:fill="auto"/>
            <w:noWrap/>
            <w:vAlign w:val="bottom"/>
            <w:hideMark/>
          </w:tcPr>
          <w:p w14:paraId="68D9B872"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0385D9EA"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r w:rsidR="00846242" w:rsidRPr="00846242" w14:paraId="392E3BE3" w14:textId="77777777" w:rsidTr="00846242">
        <w:trPr>
          <w:trHeight w:val="250"/>
        </w:trPr>
        <w:tc>
          <w:tcPr>
            <w:tcW w:w="2820" w:type="dxa"/>
            <w:shd w:val="clear" w:color="auto" w:fill="auto"/>
            <w:noWrap/>
            <w:vAlign w:val="bottom"/>
            <w:hideMark/>
          </w:tcPr>
          <w:p w14:paraId="0EF4FAB0" w14:textId="77777777" w:rsidR="00846242" w:rsidRPr="00846242" w:rsidRDefault="00846242" w:rsidP="00846242">
            <w:pP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Wu, 2015</w:t>
            </w:r>
          </w:p>
        </w:tc>
        <w:tc>
          <w:tcPr>
            <w:tcW w:w="2080" w:type="dxa"/>
            <w:shd w:val="clear" w:color="auto" w:fill="auto"/>
            <w:noWrap/>
            <w:vAlign w:val="bottom"/>
            <w:hideMark/>
          </w:tcPr>
          <w:p w14:paraId="6741EA5B"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c>
          <w:tcPr>
            <w:tcW w:w="1900" w:type="dxa"/>
            <w:shd w:val="clear" w:color="auto" w:fill="auto"/>
            <w:noWrap/>
            <w:vAlign w:val="bottom"/>
            <w:hideMark/>
          </w:tcPr>
          <w:p w14:paraId="66C89CA4"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2F1419CB" w14:textId="77777777" w:rsidTr="00846242">
        <w:trPr>
          <w:trHeight w:val="290"/>
        </w:trPr>
        <w:tc>
          <w:tcPr>
            <w:tcW w:w="2820" w:type="dxa"/>
            <w:shd w:val="clear" w:color="auto" w:fill="auto"/>
            <w:noWrap/>
            <w:vAlign w:val="bottom"/>
            <w:hideMark/>
          </w:tcPr>
          <w:p w14:paraId="3DBC340E"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Yaya, 2018</w:t>
            </w:r>
          </w:p>
        </w:tc>
        <w:tc>
          <w:tcPr>
            <w:tcW w:w="2080" w:type="dxa"/>
            <w:shd w:val="clear" w:color="auto" w:fill="auto"/>
            <w:noWrap/>
            <w:vAlign w:val="bottom"/>
            <w:hideMark/>
          </w:tcPr>
          <w:p w14:paraId="7825C696"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5C406FF6"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5B9AF3B8" w14:textId="77777777" w:rsidTr="00846242">
        <w:trPr>
          <w:trHeight w:val="250"/>
        </w:trPr>
        <w:tc>
          <w:tcPr>
            <w:tcW w:w="2820" w:type="dxa"/>
            <w:shd w:val="clear" w:color="auto" w:fill="auto"/>
            <w:noWrap/>
            <w:vAlign w:val="bottom"/>
            <w:hideMark/>
          </w:tcPr>
          <w:p w14:paraId="312E4A07"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Yaya, 2018</w:t>
            </w:r>
          </w:p>
        </w:tc>
        <w:tc>
          <w:tcPr>
            <w:tcW w:w="2080" w:type="dxa"/>
            <w:shd w:val="clear" w:color="auto" w:fill="auto"/>
            <w:noWrap/>
            <w:vAlign w:val="bottom"/>
            <w:hideMark/>
          </w:tcPr>
          <w:p w14:paraId="57DABABE"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7D3B00CF"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3875EDE9" w14:textId="77777777" w:rsidTr="00846242">
        <w:trPr>
          <w:trHeight w:val="290"/>
        </w:trPr>
        <w:tc>
          <w:tcPr>
            <w:tcW w:w="2820" w:type="dxa"/>
            <w:shd w:val="clear" w:color="auto" w:fill="auto"/>
            <w:noWrap/>
            <w:vAlign w:val="bottom"/>
            <w:hideMark/>
          </w:tcPr>
          <w:p w14:paraId="6284B0AF" w14:textId="77777777" w:rsidR="00846242" w:rsidRPr="00846242" w:rsidRDefault="00846242" w:rsidP="00846242">
            <w:pP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Ze, 2018</w:t>
            </w:r>
          </w:p>
        </w:tc>
        <w:tc>
          <w:tcPr>
            <w:tcW w:w="2080" w:type="dxa"/>
            <w:shd w:val="clear" w:color="auto" w:fill="auto"/>
            <w:noWrap/>
            <w:vAlign w:val="bottom"/>
            <w:hideMark/>
          </w:tcPr>
          <w:p w14:paraId="177B176C" w14:textId="77777777" w:rsidR="00846242" w:rsidRPr="00846242" w:rsidRDefault="00846242" w:rsidP="00846242">
            <w:pPr>
              <w:jc w:val="center"/>
              <w:rPr>
                <w:rFonts w:ascii="Times New Roman" w:eastAsia="Times New Roman" w:hAnsi="Times New Roman" w:cs="Times New Roman"/>
                <w:color w:val="000000"/>
                <w:sz w:val="18"/>
                <w:szCs w:val="18"/>
              </w:rPr>
            </w:pPr>
            <w:r w:rsidRPr="00846242">
              <w:rPr>
                <w:rFonts w:ascii="Times New Roman" w:eastAsia="Times New Roman" w:hAnsi="Times New Roman" w:cs="Times New Roman"/>
                <w:color w:val="000000"/>
                <w:sz w:val="18"/>
                <w:szCs w:val="18"/>
              </w:rPr>
              <w:t>1</w:t>
            </w:r>
          </w:p>
        </w:tc>
        <w:tc>
          <w:tcPr>
            <w:tcW w:w="1900" w:type="dxa"/>
            <w:shd w:val="clear" w:color="auto" w:fill="auto"/>
            <w:noWrap/>
            <w:vAlign w:val="bottom"/>
            <w:hideMark/>
          </w:tcPr>
          <w:p w14:paraId="683E48A6"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1</w:t>
            </w:r>
          </w:p>
        </w:tc>
      </w:tr>
      <w:tr w:rsidR="00846242" w:rsidRPr="00846242" w14:paraId="0652E6D7" w14:textId="77777777" w:rsidTr="00846242">
        <w:trPr>
          <w:trHeight w:val="250"/>
        </w:trPr>
        <w:tc>
          <w:tcPr>
            <w:tcW w:w="2820" w:type="dxa"/>
            <w:shd w:val="clear" w:color="auto" w:fill="auto"/>
            <w:noWrap/>
            <w:vAlign w:val="bottom"/>
            <w:hideMark/>
          </w:tcPr>
          <w:p w14:paraId="1F34C2D0" w14:textId="77777777" w:rsidR="00846242" w:rsidRPr="00846242" w:rsidRDefault="00846242" w:rsidP="00846242">
            <w:pPr>
              <w:rPr>
                <w:rFonts w:ascii="Times New Roman" w:eastAsia="Times New Roman" w:hAnsi="Times New Roman" w:cs="Times New Roman"/>
                <w:sz w:val="18"/>
                <w:szCs w:val="18"/>
              </w:rPr>
            </w:pPr>
            <w:proofErr w:type="spellStart"/>
            <w:r w:rsidRPr="00846242">
              <w:rPr>
                <w:rFonts w:ascii="Times New Roman" w:eastAsia="Times New Roman" w:hAnsi="Times New Roman" w:cs="Times New Roman"/>
                <w:sz w:val="18"/>
                <w:szCs w:val="18"/>
              </w:rPr>
              <w:t>Zlotnick</w:t>
            </w:r>
            <w:proofErr w:type="spellEnd"/>
            <w:r w:rsidRPr="00846242">
              <w:rPr>
                <w:rFonts w:ascii="Times New Roman" w:eastAsia="Times New Roman" w:hAnsi="Times New Roman" w:cs="Times New Roman"/>
                <w:sz w:val="18"/>
                <w:szCs w:val="18"/>
              </w:rPr>
              <w:t>, 2015</w:t>
            </w:r>
          </w:p>
        </w:tc>
        <w:tc>
          <w:tcPr>
            <w:tcW w:w="2080" w:type="dxa"/>
            <w:shd w:val="clear" w:color="auto" w:fill="auto"/>
            <w:noWrap/>
            <w:vAlign w:val="bottom"/>
            <w:hideMark/>
          </w:tcPr>
          <w:p w14:paraId="46225DC2"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c>
          <w:tcPr>
            <w:tcW w:w="1900" w:type="dxa"/>
            <w:shd w:val="clear" w:color="auto" w:fill="auto"/>
            <w:noWrap/>
            <w:vAlign w:val="bottom"/>
            <w:hideMark/>
          </w:tcPr>
          <w:p w14:paraId="2F73BE29" w14:textId="77777777" w:rsidR="00846242" w:rsidRPr="00846242" w:rsidRDefault="00846242" w:rsidP="00846242">
            <w:pPr>
              <w:jc w:val="center"/>
              <w:rPr>
                <w:rFonts w:ascii="Times New Roman" w:eastAsia="Times New Roman" w:hAnsi="Times New Roman" w:cs="Times New Roman"/>
                <w:sz w:val="18"/>
                <w:szCs w:val="18"/>
              </w:rPr>
            </w:pPr>
            <w:r w:rsidRPr="00846242">
              <w:rPr>
                <w:rFonts w:ascii="Times New Roman" w:eastAsia="Times New Roman" w:hAnsi="Times New Roman" w:cs="Times New Roman"/>
                <w:sz w:val="18"/>
                <w:szCs w:val="18"/>
              </w:rPr>
              <w:t>0</w:t>
            </w:r>
          </w:p>
        </w:tc>
      </w:tr>
    </w:tbl>
    <w:p w14:paraId="356E8592" w14:textId="77777777" w:rsidR="00846242" w:rsidRPr="00846242" w:rsidRDefault="00846242" w:rsidP="00846242">
      <w:pPr>
        <w:rPr>
          <w:rFonts w:ascii="Times New Roman" w:hAnsi="Times New Roman" w:cs="Times New Roman"/>
        </w:rPr>
      </w:pPr>
    </w:p>
    <w:p w14:paraId="3203AEC1" w14:textId="52540192" w:rsidR="00011E97" w:rsidRDefault="00192373" w:rsidP="00011E97">
      <w:pPr>
        <w:spacing w:line="360" w:lineRule="auto"/>
        <w:rPr>
          <w:rFonts w:ascii="Times New Roman" w:hAnsi="Times New Roman" w:cs="Times New Roman"/>
          <w:bCs/>
        </w:rPr>
      </w:pPr>
      <w:r>
        <w:rPr>
          <w:rFonts w:ascii="Times New Roman" w:hAnsi="Times New Roman" w:cs="Times New Roman"/>
          <w:b/>
        </w:rPr>
        <w:t xml:space="preserve">Note: </w:t>
      </w:r>
      <w:r w:rsidR="00011E97">
        <w:rPr>
          <w:rFonts w:ascii="Times New Roman" w:hAnsi="Times New Roman" w:cs="Times New Roman"/>
          <w:b/>
        </w:rPr>
        <w:tab/>
      </w:r>
      <w:r w:rsidRPr="00192373">
        <w:rPr>
          <w:rFonts w:ascii="Times New Roman" w:hAnsi="Times New Roman" w:cs="Times New Roman"/>
          <w:bCs/>
        </w:rPr>
        <w:t>Yes =</w:t>
      </w:r>
      <w:r w:rsidR="00011E97">
        <w:rPr>
          <w:rFonts w:ascii="Times New Roman" w:hAnsi="Times New Roman" w:cs="Times New Roman"/>
          <w:bCs/>
        </w:rPr>
        <w:t xml:space="preserve"> </w:t>
      </w:r>
      <w:r w:rsidRPr="00192373">
        <w:rPr>
          <w:rFonts w:ascii="Times New Roman" w:hAnsi="Times New Roman" w:cs="Times New Roman"/>
          <w:bCs/>
        </w:rPr>
        <w:t xml:space="preserve">1 </w:t>
      </w:r>
    </w:p>
    <w:p w14:paraId="59823183" w14:textId="55D6F1B6" w:rsidR="00192373" w:rsidRPr="00192373" w:rsidRDefault="00192373" w:rsidP="00011E97">
      <w:pPr>
        <w:spacing w:line="360" w:lineRule="auto"/>
        <w:ind w:left="720"/>
        <w:rPr>
          <w:rFonts w:ascii="Times New Roman" w:hAnsi="Times New Roman" w:cs="Times New Roman"/>
          <w:bCs/>
        </w:rPr>
      </w:pPr>
      <w:r w:rsidRPr="00192373">
        <w:rPr>
          <w:rFonts w:ascii="Times New Roman" w:hAnsi="Times New Roman" w:cs="Times New Roman"/>
          <w:bCs/>
        </w:rPr>
        <w:t>No =</w:t>
      </w:r>
      <w:r w:rsidR="00011E97">
        <w:rPr>
          <w:rFonts w:ascii="Times New Roman" w:hAnsi="Times New Roman" w:cs="Times New Roman"/>
          <w:bCs/>
        </w:rPr>
        <w:t xml:space="preserve"> </w:t>
      </w:r>
      <w:r w:rsidRPr="00192373">
        <w:rPr>
          <w:rFonts w:ascii="Times New Roman" w:hAnsi="Times New Roman" w:cs="Times New Roman"/>
          <w:bCs/>
        </w:rPr>
        <w:t>0</w:t>
      </w:r>
    </w:p>
    <w:p w14:paraId="735B708C" w14:textId="77777777" w:rsidR="00192373" w:rsidRDefault="00192373" w:rsidP="00846242">
      <w:pPr>
        <w:rPr>
          <w:rFonts w:ascii="Times New Roman" w:hAnsi="Times New Roman" w:cs="Times New Roman"/>
          <w:b/>
        </w:rPr>
      </w:pPr>
    </w:p>
    <w:p w14:paraId="6C07061B" w14:textId="1F1E9589" w:rsidR="00846242" w:rsidRPr="00846242" w:rsidRDefault="00846242" w:rsidP="00846242">
      <w:pPr>
        <w:rPr>
          <w:rFonts w:ascii="Times New Roman" w:hAnsi="Times New Roman" w:cs="Times New Roman"/>
          <w:b/>
        </w:rPr>
      </w:pPr>
      <w:r w:rsidRPr="00846242">
        <w:rPr>
          <w:rFonts w:ascii="Times New Roman" w:hAnsi="Times New Roman" w:cs="Times New Roman"/>
          <w:b/>
        </w:rPr>
        <w:t>Stata output</w:t>
      </w:r>
    </w:p>
    <w:p w14:paraId="75392360" w14:textId="77777777" w:rsidR="00192373" w:rsidRDefault="00846242" w:rsidP="00846242">
      <w:pPr>
        <w:rPr>
          <w:rFonts w:ascii="Times New Roman" w:hAnsi="Times New Roman" w:cs="Times New Roman"/>
        </w:rPr>
      </w:pPr>
      <w:r w:rsidRPr="00846242">
        <w:rPr>
          <w:rFonts w:ascii="Times New Roman" w:hAnsi="Times New Roman" w:cs="Times New Roman"/>
        </w:rPr>
        <w:t xml:space="preserve">             </w:t>
      </w:r>
    </w:p>
    <w:p w14:paraId="6482325E" w14:textId="0A262A80" w:rsidR="00846242" w:rsidRPr="00846242" w:rsidRDefault="00846242" w:rsidP="00846242">
      <w:pPr>
        <w:rPr>
          <w:rFonts w:ascii="Times New Roman" w:hAnsi="Times New Roman" w:cs="Times New Roman"/>
        </w:rPr>
      </w:pPr>
      <w:r w:rsidRPr="00846242">
        <w:rPr>
          <w:rFonts w:ascii="Times New Roman" w:hAnsi="Times New Roman" w:cs="Times New Roman"/>
        </w:rPr>
        <w:t>Expected</w:t>
      </w:r>
    </w:p>
    <w:p w14:paraId="71D32406"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Agreement   </w:t>
      </w:r>
      <w:proofErr w:type="spellStart"/>
      <w:r w:rsidRPr="00846242">
        <w:rPr>
          <w:rFonts w:ascii="Times New Roman" w:hAnsi="Times New Roman" w:cs="Times New Roman"/>
        </w:rPr>
        <w:t>Agreement</w:t>
      </w:r>
      <w:proofErr w:type="spellEnd"/>
      <w:r w:rsidRPr="00846242">
        <w:rPr>
          <w:rFonts w:ascii="Times New Roman" w:hAnsi="Times New Roman" w:cs="Times New Roman"/>
        </w:rPr>
        <w:t xml:space="preserve">     Kappa   Std. Err.         Z      Prob&gt;Z</w:t>
      </w:r>
    </w:p>
    <w:p w14:paraId="4C19FF40"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w:t>
      </w:r>
    </w:p>
    <w:p w14:paraId="1C622ADF"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92.47%      62.23%     0.8007     0.1037       7.73      0.0000</w:t>
      </w:r>
    </w:p>
    <w:p w14:paraId="7D1360B5" w14:textId="77777777" w:rsidR="00846242" w:rsidRPr="00846242" w:rsidRDefault="00846242" w:rsidP="00846242">
      <w:pPr>
        <w:rPr>
          <w:rFonts w:ascii="Times New Roman" w:hAnsi="Times New Roman" w:cs="Times New Roman"/>
        </w:rPr>
      </w:pPr>
    </w:p>
    <w:p w14:paraId="6B720CB1"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w:t>
      </w:r>
      <w:proofErr w:type="gramStart"/>
      <w:r w:rsidRPr="00846242">
        <w:rPr>
          <w:rFonts w:ascii="Times New Roman" w:hAnsi="Times New Roman" w:cs="Times New Roman"/>
        </w:rPr>
        <w:t xml:space="preserve">mcc  </w:t>
      </w:r>
      <w:proofErr w:type="spellStart"/>
      <w:r w:rsidRPr="00846242">
        <w:rPr>
          <w:rFonts w:ascii="Times New Roman" w:hAnsi="Times New Roman" w:cs="Times New Roman"/>
        </w:rPr>
        <w:t>ScreenerOnePI</w:t>
      </w:r>
      <w:proofErr w:type="spellEnd"/>
      <w:proofErr w:type="gramEnd"/>
      <w:r w:rsidRPr="00846242">
        <w:rPr>
          <w:rFonts w:ascii="Times New Roman" w:hAnsi="Times New Roman" w:cs="Times New Roman"/>
        </w:rPr>
        <w:t xml:space="preserve"> </w:t>
      </w:r>
      <w:proofErr w:type="spellStart"/>
      <w:r w:rsidRPr="00846242">
        <w:rPr>
          <w:rFonts w:ascii="Times New Roman" w:hAnsi="Times New Roman" w:cs="Times New Roman"/>
        </w:rPr>
        <w:t>CoScreener</w:t>
      </w:r>
      <w:proofErr w:type="spellEnd"/>
    </w:p>
    <w:p w14:paraId="115DD5C5" w14:textId="77777777" w:rsidR="00846242" w:rsidRPr="00846242" w:rsidRDefault="00846242" w:rsidP="00846242">
      <w:pPr>
        <w:rPr>
          <w:rFonts w:ascii="Times New Roman" w:hAnsi="Times New Roman" w:cs="Times New Roman"/>
        </w:rPr>
      </w:pPr>
    </w:p>
    <w:p w14:paraId="57DE9698"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 Controls               |</w:t>
      </w:r>
    </w:p>
    <w:p w14:paraId="11442F9F"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Cases            |   Exposed   </w:t>
      </w:r>
      <w:proofErr w:type="gramStart"/>
      <w:r w:rsidRPr="00846242">
        <w:rPr>
          <w:rFonts w:ascii="Times New Roman" w:hAnsi="Times New Roman" w:cs="Times New Roman"/>
        </w:rPr>
        <w:t>Unexposed  |</w:t>
      </w:r>
      <w:proofErr w:type="gramEnd"/>
      <w:r w:rsidRPr="00846242">
        <w:rPr>
          <w:rFonts w:ascii="Times New Roman" w:hAnsi="Times New Roman" w:cs="Times New Roman"/>
        </w:rPr>
        <w:t xml:space="preserve">      Total</w:t>
      </w:r>
    </w:p>
    <w:p w14:paraId="7FE39789"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w:t>
      </w:r>
    </w:p>
    <w:p w14:paraId="59396C7D"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Exposed |        66           </w:t>
      </w:r>
      <w:proofErr w:type="gramStart"/>
      <w:r w:rsidRPr="00846242">
        <w:rPr>
          <w:rFonts w:ascii="Times New Roman" w:hAnsi="Times New Roman" w:cs="Times New Roman"/>
        </w:rPr>
        <w:t>3  |</w:t>
      </w:r>
      <w:proofErr w:type="gramEnd"/>
      <w:r w:rsidRPr="00846242">
        <w:rPr>
          <w:rFonts w:ascii="Times New Roman" w:hAnsi="Times New Roman" w:cs="Times New Roman"/>
        </w:rPr>
        <w:t xml:space="preserve">         69</w:t>
      </w:r>
    </w:p>
    <w:p w14:paraId="0B03CBDC"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Unexposed |         4          </w:t>
      </w:r>
      <w:proofErr w:type="gramStart"/>
      <w:r w:rsidRPr="00846242">
        <w:rPr>
          <w:rFonts w:ascii="Times New Roman" w:hAnsi="Times New Roman" w:cs="Times New Roman"/>
        </w:rPr>
        <w:t>20  |</w:t>
      </w:r>
      <w:proofErr w:type="gramEnd"/>
      <w:r w:rsidRPr="00846242">
        <w:rPr>
          <w:rFonts w:ascii="Times New Roman" w:hAnsi="Times New Roman" w:cs="Times New Roman"/>
        </w:rPr>
        <w:t xml:space="preserve">         24</w:t>
      </w:r>
    </w:p>
    <w:p w14:paraId="2BB05F3C"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w:t>
      </w:r>
    </w:p>
    <w:p w14:paraId="28424FFF"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Total |        70          </w:t>
      </w:r>
      <w:proofErr w:type="gramStart"/>
      <w:r w:rsidRPr="00846242">
        <w:rPr>
          <w:rFonts w:ascii="Times New Roman" w:hAnsi="Times New Roman" w:cs="Times New Roman"/>
        </w:rPr>
        <w:t>23  |</w:t>
      </w:r>
      <w:proofErr w:type="gramEnd"/>
      <w:r w:rsidRPr="00846242">
        <w:rPr>
          <w:rFonts w:ascii="Times New Roman" w:hAnsi="Times New Roman" w:cs="Times New Roman"/>
        </w:rPr>
        <w:t xml:space="preserve">         93</w:t>
      </w:r>
    </w:p>
    <w:p w14:paraId="1303C341" w14:textId="77777777" w:rsidR="00846242" w:rsidRPr="00846242" w:rsidRDefault="00846242" w:rsidP="00846242">
      <w:pPr>
        <w:rPr>
          <w:rFonts w:ascii="Times New Roman" w:hAnsi="Times New Roman" w:cs="Times New Roman"/>
        </w:rPr>
      </w:pPr>
    </w:p>
    <w:p w14:paraId="12665162" w14:textId="77777777" w:rsidR="00846242" w:rsidRPr="00846242" w:rsidRDefault="00846242" w:rsidP="00846242">
      <w:pPr>
        <w:rPr>
          <w:rFonts w:ascii="Times New Roman" w:hAnsi="Times New Roman" w:cs="Times New Roman"/>
        </w:rPr>
      </w:pPr>
      <w:proofErr w:type="spellStart"/>
      <w:r w:rsidRPr="00846242">
        <w:rPr>
          <w:rFonts w:ascii="Times New Roman" w:hAnsi="Times New Roman" w:cs="Times New Roman"/>
        </w:rPr>
        <w:t>McNemar's</w:t>
      </w:r>
      <w:proofErr w:type="spellEnd"/>
      <w:r w:rsidRPr="00846242">
        <w:rPr>
          <w:rFonts w:ascii="Times New Roman" w:hAnsi="Times New Roman" w:cs="Times New Roman"/>
        </w:rPr>
        <w:t xml:space="preserve"> chi2(1) =      0.14    Prob &gt; chi2 = 0.7055</w:t>
      </w:r>
    </w:p>
    <w:p w14:paraId="7A4CDBFD"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Exact </w:t>
      </w:r>
      <w:proofErr w:type="spellStart"/>
      <w:r w:rsidRPr="00846242">
        <w:rPr>
          <w:rFonts w:ascii="Times New Roman" w:hAnsi="Times New Roman" w:cs="Times New Roman"/>
        </w:rPr>
        <w:t>McNemar</w:t>
      </w:r>
      <w:proofErr w:type="spellEnd"/>
      <w:r w:rsidRPr="00846242">
        <w:rPr>
          <w:rFonts w:ascii="Times New Roman" w:hAnsi="Times New Roman" w:cs="Times New Roman"/>
        </w:rPr>
        <w:t xml:space="preserve"> significance probability       = 1.0000</w:t>
      </w:r>
    </w:p>
    <w:p w14:paraId="71A06C5F" w14:textId="77777777" w:rsidR="00846242" w:rsidRPr="00846242" w:rsidRDefault="00846242" w:rsidP="00846242">
      <w:pPr>
        <w:rPr>
          <w:rFonts w:ascii="Times New Roman" w:hAnsi="Times New Roman" w:cs="Times New Roman"/>
        </w:rPr>
      </w:pPr>
    </w:p>
    <w:p w14:paraId="326A7545"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Proportion with factor</w:t>
      </w:r>
    </w:p>
    <w:p w14:paraId="39219C2D"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Cases       .7419355</w:t>
      </w:r>
    </w:p>
    <w:p w14:paraId="59714875"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Controls    .7526882     [95% Conf. Interval]</w:t>
      </w:r>
    </w:p>
    <w:p w14:paraId="69F58FBC"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     --------------------</w:t>
      </w:r>
    </w:p>
    <w:p w14:paraId="0C981A55"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difference -.0107527     -.0772214   .0557161</w:t>
      </w:r>
    </w:p>
    <w:p w14:paraId="4236EC18"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ratio       .9857143      .9148426   1.062076</w:t>
      </w:r>
    </w:p>
    <w:p w14:paraId="500C3DEB" w14:textId="77777777" w:rsidR="00846242" w:rsidRPr="00846242" w:rsidRDefault="00846242" w:rsidP="00846242">
      <w:pPr>
        <w:rPr>
          <w:rFonts w:ascii="Times New Roman" w:hAnsi="Times New Roman" w:cs="Times New Roman"/>
        </w:rPr>
      </w:pPr>
      <w:r w:rsidRPr="00846242">
        <w:rPr>
          <w:rFonts w:ascii="Times New Roman" w:hAnsi="Times New Roman" w:cs="Times New Roman"/>
        </w:rPr>
        <w:t xml:space="preserve">        rel. diff. -.0434783     -.2737873   .1868308</w:t>
      </w:r>
    </w:p>
    <w:p w14:paraId="00B03B1D" w14:textId="77777777" w:rsidR="00846242" w:rsidRPr="00846242" w:rsidRDefault="00846242" w:rsidP="00846242">
      <w:pPr>
        <w:rPr>
          <w:rFonts w:ascii="Times New Roman" w:hAnsi="Times New Roman" w:cs="Times New Roman"/>
        </w:rPr>
      </w:pPr>
    </w:p>
    <w:p w14:paraId="03D879BE" w14:textId="24A00C6F" w:rsidR="00011E97" w:rsidRDefault="00846242" w:rsidP="00846242">
      <w:pPr>
        <w:rPr>
          <w:rFonts w:ascii="Times New Roman" w:hAnsi="Times New Roman" w:cs="Times New Roman"/>
        </w:rPr>
      </w:pPr>
      <w:r w:rsidRPr="00846242">
        <w:rPr>
          <w:rFonts w:ascii="Times New Roman" w:hAnsi="Times New Roman" w:cs="Times New Roman"/>
        </w:rPr>
        <w:t xml:space="preserve">        odds ratio       .75      .1098635    4.43326 (exact)</w:t>
      </w:r>
    </w:p>
    <w:p w14:paraId="2B09BDCA" w14:textId="77777777" w:rsidR="00011E97" w:rsidRDefault="00011E97">
      <w:pPr>
        <w:rPr>
          <w:rFonts w:ascii="Times New Roman" w:hAnsi="Times New Roman" w:cs="Times New Roman"/>
        </w:rPr>
      </w:pPr>
      <w:r>
        <w:rPr>
          <w:rFonts w:ascii="Times New Roman" w:hAnsi="Times New Roman" w:cs="Times New Roman"/>
        </w:rPr>
        <w:br w:type="page"/>
      </w:r>
    </w:p>
    <w:p w14:paraId="0E5B5FB8" w14:textId="77777777" w:rsidR="00011E97" w:rsidRPr="0014149A" w:rsidRDefault="00011E97" w:rsidP="00F22659">
      <w:pPr>
        <w:keepNext/>
        <w:keepLines/>
        <w:numPr>
          <w:ilvl w:val="0"/>
          <w:numId w:val="23"/>
        </w:numPr>
        <w:spacing w:before="240" w:after="240" w:line="360" w:lineRule="auto"/>
        <w:outlineLvl w:val="0"/>
        <w:rPr>
          <w:rFonts w:ascii="Times New Roman" w:eastAsia="Times New Roman" w:hAnsi="Times New Roman" w:cs="Times New Roman"/>
          <w:b/>
        </w:rPr>
      </w:pPr>
      <w:bookmarkStart w:id="23" w:name="_Toc62267474"/>
      <w:r>
        <w:rPr>
          <w:rFonts w:ascii="Times New Roman" w:eastAsia="Times New Roman" w:hAnsi="Times New Roman" w:cs="Times New Roman"/>
          <w:b/>
        </w:rPr>
        <w:t>Outcome of Interest</w:t>
      </w:r>
      <w:bookmarkEnd w:id="23"/>
    </w:p>
    <w:p w14:paraId="27404F2B" w14:textId="77777777" w:rsidR="00F22659" w:rsidRPr="00A95589" w:rsidRDefault="00F22659" w:rsidP="00F22659">
      <w:pPr>
        <w:keepNext/>
        <w:numPr>
          <w:ilvl w:val="0"/>
          <w:numId w:val="35"/>
        </w:numPr>
        <w:spacing w:before="240" w:after="200" w:line="360" w:lineRule="auto"/>
        <w:contextualSpacing/>
        <w:outlineLvl w:val="2"/>
        <w:rPr>
          <w:rFonts w:ascii="Times New Roman" w:eastAsia="Times New Roman" w:hAnsi="Times New Roman" w:cs="Times New Roman"/>
          <w:b/>
          <w:bCs/>
          <w:lang w:val="en-NZ"/>
        </w:rPr>
      </w:pPr>
      <w:bookmarkStart w:id="24" w:name="_Toc62267475"/>
      <w:bookmarkStart w:id="25" w:name="_Hlk23649206"/>
      <w:r w:rsidRPr="00A95589">
        <w:rPr>
          <w:rFonts w:ascii="Times New Roman" w:eastAsia="Times New Roman" w:hAnsi="Times New Roman" w:cs="Times New Roman"/>
          <w:b/>
          <w:bCs/>
          <w:lang w:val="en-NZ"/>
        </w:rPr>
        <w:t xml:space="preserve">Primary outcomes of interest </w:t>
      </w:r>
      <w:r>
        <w:rPr>
          <w:rFonts w:ascii="Times New Roman" w:eastAsia="Times New Roman" w:hAnsi="Times New Roman" w:cs="Times New Roman"/>
          <w:b/>
          <w:bCs/>
          <w:lang w:val="en-NZ"/>
        </w:rPr>
        <w:t xml:space="preserve">– </w:t>
      </w:r>
      <w:r w:rsidRPr="00C85ED5">
        <w:rPr>
          <w:rFonts w:ascii="Times New Roman" w:hAnsi="Times New Roman" w:cs="Times New Roman"/>
          <w:b/>
        </w:rPr>
        <w:t>Evidence of the associations between food insecurity</w:t>
      </w:r>
      <w:r>
        <w:rPr>
          <w:rFonts w:ascii="Times New Roman" w:hAnsi="Times New Roman" w:cs="Times New Roman"/>
          <w:b/>
        </w:rPr>
        <w:t xml:space="preserve"> </w:t>
      </w:r>
      <w:r w:rsidRPr="00C85ED5">
        <w:rPr>
          <w:rFonts w:ascii="Times New Roman" w:hAnsi="Times New Roman" w:cs="Times New Roman"/>
          <w:b/>
        </w:rPr>
        <w:t xml:space="preserve">and </w:t>
      </w:r>
      <w:r>
        <w:rPr>
          <w:rFonts w:ascii="Times New Roman" w:hAnsi="Times New Roman" w:cs="Times New Roman"/>
          <w:b/>
        </w:rPr>
        <w:t xml:space="preserve">key </w:t>
      </w:r>
      <w:r w:rsidRPr="00C85ED5">
        <w:rPr>
          <w:rFonts w:ascii="Times New Roman" w:hAnsi="Times New Roman" w:cs="Times New Roman"/>
          <w:b/>
        </w:rPr>
        <w:t>metabolic risk factors</w:t>
      </w:r>
      <w:bookmarkEnd w:id="24"/>
    </w:p>
    <w:p w14:paraId="71568C88" w14:textId="68136075" w:rsidR="00F22659" w:rsidRDefault="00F22659" w:rsidP="00F22659">
      <w:pPr>
        <w:spacing w:before="240" w:line="360" w:lineRule="auto"/>
        <w:jc w:val="both"/>
        <w:rPr>
          <w:rFonts w:ascii="Times New Roman" w:eastAsia="Calibri" w:hAnsi="Times New Roman" w:cs="Times New Roman"/>
          <w:lang w:val="en-ZA"/>
        </w:rPr>
      </w:pPr>
      <w:bookmarkStart w:id="26" w:name="_Hlk37424406"/>
      <w:r>
        <w:rPr>
          <w:rFonts w:ascii="Times New Roman" w:eastAsia="Calibri" w:hAnsi="Times New Roman" w:cs="Times New Roman"/>
          <w:lang w:val="en-ZA"/>
        </w:rPr>
        <w:t xml:space="preserve">For the current systematic review, we aimed to answer the question, </w:t>
      </w:r>
      <w:r w:rsidR="00826E90">
        <w:rPr>
          <w:rFonts w:ascii="Times New Roman" w:eastAsia="Calibri" w:hAnsi="Times New Roman" w:cs="Times New Roman"/>
          <w:lang w:val="en-ZA"/>
        </w:rPr>
        <w:t>“</w:t>
      </w:r>
      <w:r w:rsidRPr="00880F17">
        <w:rPr>
          <w:rFonts w:ascii="Times New Roman" w:eastAsia="Calibri" w:hAnsi="Times New Roman" w:cs="Times New Roman"/>
          <w:lang w:val="en-ZA"/>
        </w:rPr>
        <w:t xml:space="preserve">What </w:t>
      </w:r>
      <w:r>
        <w:rPr>
          <w:rFonts w:ascii="Times New Roman" w:eastAsia="Calibri" w:hAnsi="Times New Roman" w:cs="Times New Roman"/>
          <w:lang w:val="en-ZA"/>
        </w:rPr>
        <w:t>are</w:t>
      </w:r>
      <w:r w:rsidRPr="00880F17">
        <w:rPr>
          <w:rFonts w:ascii="Times New Roman" w:eastAsia="Calibri" w:hAnsi="Times New Roman" w:cs="Times New Roman"/>
          <w:lang w:val="en-ZA"/>
        </w:rPr>
        <w:t xml:space="preserve"> the associations between food insecurity and key metabolic risk factors for diet-sensitive NCDs in sub-Saharan African population?</w:t>
      </w:r>
      <w:r w:rsidR="00826E90">
        <w:rPr>
          <w:rFonts w:ascii="Times New Roman" w:eastAsia="Calibri" w:hAnsi="Times New Roman" w:cs="Times New Roman"/>
          <w:lang w:val="en-ZA"/>
        </w:rPr>
        <w:t>”</w:t>
      </w:r>
      <w:r>
        <w:rPr>
          <w:rFonts w:ascii="Times New Roman" w:eastAsia="Calibri" w:hAnsi="Times New Roman" w:cs="Times New Roman"/>
          <w:lang w:val="en-ZA"/>
        </w:rPr>
        <w:t xml:space="preserve"> Considering the question, the primary </w:t>
      </w:r>
      <w:r w:rsidRPr="003E379F">
        <w:rPr>
          <w:rFonts w:ascii="Times New Roman" w:eastAsia="Calibri" w:hAnsi="Times New Roman" w:cs="Times New Roman"/>
          <w:lang w:val="en-ZA"/>
        </w:rPr>
        <w:t>outcome</w:t>
      </w:r>
      <w:r>
        <w:rPr>
          <w:rFonts w:ascii="Times New Roman" w:eastAsia="Calibri" w:hAnsi="Times New Roman" w:cs="Times New Roman"/>
          <w:lang w:val="en-ZA"/>
        </w:rPr>
        <w:t xml:space="preserve">s of interest were key metabolic risk factors, including </w:t>
      </w:r>
      <w:bookmarkStart w:id="27" w:name="_Hlk39489211"/>
      <w:r w:rsidRPr="00BA725C">
        <w:rPr>
          <w:rFonts w:ascii="Times New Roman" w:eastAsia="Calibri" w:hAnsi="Times New Roman" w:cs="Times New Roman"/>
          <w:lang w:val="en-ZA"/>
        </w:rPr>
        <w:t>Obesity</w:t>
      </w:r>
      <w:r>
        <w:rPr>
          <w:rFonts w:ascii="Times New Roman" w:eastAsia="Calibri" w:hAnsi="Times New Roman" w:cs="Times New Roman"/>
          <w:lang w:val="en-ZA"/>
        </w:rPr>
        <w:t xml:space="preserve">, </w:t>
      </w:r>
      <w:r w:rsidRPr="00BA725C">
        <w:rPr>
          <w:rFonts w:ascii="Times New Roman" w:eastAsia="Calibri" w:hAnsi="Times New Roman" w:cs="Times New Roman"/>
          <w:lang w:val="en-ZA"/>
        </w:rPr>
        <w:t>Dyslipidaemia</w:t>
      </w:r>
      <w:r>
        <w:rPr>
          <w:rFonts w:ascii="Times New Roman" w:eastAsia="Calibri" w:hAnsi="Times New Roman" w:cs="Times New Roman"/>
          <w:lang w:val="en-ZA"/>
        </w:rPr>
        <w:t xml:space="preserve">, </w:t>
      </w:r>
      <w:r w:rsidRPr="00BA725C">
        <w:rPr>
          <w:rFonts w:ascii="Times New Roman" w:eastAsia="Calibri" w:hAnsi="Times New Roman" w:cs="Times New Roman"/>
          <w:lang w:val="en-ZA"/>
        </w:rPr>
        <w:t>Hypertension</w:t>
      </w:r>
      <w:r>
        <w:rPr>
          <w:rFonts w:ascii="Times New Roman" w:eastAsia="Calibri" w:hAnsi="Times New Roman" w:cs="Times New Roman"/>
          <w:lang w:val="en-ZA"/>
        </w:rPr>
        <w:t xml:space="preserve">, </w:t>
      </w:r>
      <w:r w:rsidRPr="00BA725C">
        <w:rPr>
          <w:rFonts w:ascii="Times New Roman" w:eastAsia="Calibri" w:hAnsi="Times New Roman" w:cs="Times New Roman"/>
          <w:lang w:val="en-ZA"/>
        </w:rPr>
        <w:t>Underweight</w:t>
      </w:r>
      <w:r>
        <w:rPr>
          <w:rFonts w:ascii="Times New Roman" w:eastAsia="Calibri" w:hAnsi="Times New Roman" w:cs="Times New Roman"/>
          <w:lang w:val="en-ZA"/>
        </w:rPr>
        <w:t xml:space="preserve">, and </w:t>
      </w:r>
      <w:r w:rsidRPr="00BA725C">
        <w:rPr>
          <w:rFonts w:ascii="Times New Roman" w:eastAsia="Calibri" w:hAnsi="Times New Roman" w:cs="Times New Roman"/>
          <w:lang w:val="en-ZA"/>
        </w:rPr>
        <w:t>Overweight</w:t>
      </w:r>
      <w:bookmarkEnd w:id="27"/>
      <w:r>
        <w:rPr>
          <w:rFonts w:ascii="Times New Roman" w:eastAsia="Calibri" w:hAnsi="Times New Roman" w:cs="Times New Roman"/>
          <w:lang w:val="en-ZA"/>
        </w:rPr>
        <w:t xml:space="preserve"> </w:t>
      </w:r>
      <w:r w:rsidRPr="003E379F">
        <w:rPr>
          <w:rFonts w:ascii="Times New Roman" w:eastAsia="Calibri" w:hAnsi="Times New Roman" w:cs="Times New Roman"/>
          <w:lang w:val="en-ZA"/>
        </w:rPr>
        <w:t>independent of socio-demographic</w:t>
      </w:r>
      <w:r>
        <w:rPr>
          <w:rFonts w:ascii="Times New Roman" w:eastAsia="Calibri" w:hAnsi="Times New Roman" w:cs="Times New Roman"/>
          <w:lang w:val="en-ZA"/>
        </w:rPr>
        <w:t xml:space="preserve"> and lifestyle factors</w:t>
      </w:r>
      <w:r w:rsidRPr="003E379F">
        <w:rPr>
          <w:rFonts w:ascii="Times New Roman" w:eastAsia="Calibri" w:hAnsi="Times New Roman" w:cs="Times New Roman"/>
          <w:lang w:val="en-ZA"/>
        </w:rPr>
        <w:t>.</w:t>
      </w:r>
      <w:bookmarkStart w:id="28" w:name="_Hlk24408124"/>
      <w:bookmarkEnd w:id="26"/>
    </w:p>
    <w:p w14:paraId="0864C574" w14:textId="00EBCE50" w:rsidR="00F22659" w:rsidRDefault="00F22659" w:rsidP="00F22659">
      <w:pPr>
        <w:spacing w:before="240" w:line="360" w:lineRule="auto"/>
        <w:jc w:val="both"/>
        <w:rPr>
          <w:rFonts w:ascii="Times New Roman" w:eastAsia="Calibri" w:hAnsi="Times New Roman" w:cs="Times New Roman"/>
          <w:lang w:val="en-ZA"/>
        </w:rPr>
      </w:pPr>
      <w:r>
        <w:rPr>
          <w:rFonts w:ascii="Times New Roman" w:eastAsia="Calibri" w:hAnsi="Times New Roman" w:cs="Times New Roman"/>
          <w:lang w:val="en-ZA"/>
        </w:rPr>
        <w:t>Following extraction of the relevant data, we noted the need to stratify the studies in three associations strata, namely:</w:t>
      </w:r>
    </w:p>
    <w:p w14:paraId="1CF799A8" w14:textId="77777777" w:rsidR="00F22659" w:rsidRDefault="00F22659" w:rsidP="00F22659">
      <w:pPr>
        <w:pStyle w:val="ListParagraph"/>
        <w:numPr>
          <w:ilvl w:val="0"/>
          <w:numId w:val="36"/>
        </w:numPr>
        <w:spacing w:after="160" w:line="360" w:lineRule="auto"/>
        <w:jc w:val="both"/>
        <w:rPr>
          <w:rFonts w:ascii="Times New Roman" w:eastAsia="Calibri" w:hAnsi="Times New Roman" w:cs="Times New Roman"/>
          <w:lang w:val="en-ZA"/>
        </w:rPr>
      </w:pPr>
      <w:bookmarkStart w:id="29" w:name="_Hlk25315027"/>
      <w:r w:rsidRPr="00345C8E">
        <w:rPr>
          <w:rFonts w:ascii="Times New Roman" w:eastAsia="Calibri" w:hAnsi="Times New Roman" w:cs="Times New Roman"/>
          <w:b/>
          <w:lang w:val="en-ZA"/>
        </w:rPr>
        <w:t xml:space="preserve"> </w:t>
      </w:r>
      <w:r w:rsidRPr="00CE33EF">
        <w:rPr>
          <w:rFonts w:ascii="Times New Roman" w:eastAsia="Calibri" w:hAnsi="Times New Roman" w:cs="Times New Roman"/>
          <w:b/>
          <w:lang w:val="en-ZA"/>
        </w:rPr>
        <w:t xml:space="preserve">[-] Adverse </w:t>
      </w:r>
      <w:bookmarkEnd w:id="29"/>
      <w:r w:rsidRPr="00CE33EF">
        <w:rPr>
          <w:rFonts w:ascii="Times New Roman" w:eastAsia="Calibri" w:hAnsi="Times New Roman" w:cs="Times New Roman"/>
          <w:b/>
          <w:lang w:val="en-ZA"/>
        </w:rPr>
        <w:t>Association</w:t>
      </w:r>
      <w:r>
        <w:rPr>
          <w:rFonts w:ascii="Times New Roman" w:eastAsia="Calibri" w:hAnsi="Times New Roman" w:cs="Times New Roman"/>
          <w:lang w:val="en-ZA"/>
        </w:rPr>
        <w:t xml:space="preserve"> – </w:t>
      </w:r>
      <w:r w:rsidRPr="000C0761">
        <w:rPr>
          <w:rFonts w:ascii="Times New Roman" w:eastAsia="Calibri" w:hAnsi="Times New Roman" w:cs="Times New Roman"/>
          <w:lang w:val="en-ZA"/>
        </w:rPr>
        <w:t>Food insecurity was reported to be significantly associated</w:t>
      </w:r>
      <w:r>
        <w:rPr>
          <w:rFonts w:ascii="Times New Roman" w:eastAsia="Calibri" w:hAnsi="Times New Roman" w:cs="Times New Roman"/>
          <w:lang w:val="en-ZA"/>
        </w:rPr>
        <w:t xml:space="preserve"> with </w:t>
      </w:r>
      <w:r w:rsidRPr="000C0761">
        <w:rPr>
          <w:rFonts w:ascii="Times New Roman" w:eastAsia="Calibri" w:hAnsi="Times New Roman" w:cs="Times New Roman"/>
          <w:lang w:val="en-ZA"/>
        </w:rPr>
        <w:t>≥</w:t>
      </w:r>
      <w:r>
        <w:rPr>
          <w:rFonts w:ascii="Times New Roman" w:eastAsia="Calibri" w:hAnsi="Times New Roman" w:cs="Times New Roman"/>
          <w:lang w:val="en-ZA"/>
        </w:rPr>
        <w:t xml:space="preserve"> one key metabolic risk factor (observed with relevant statistical tool);</w:t>
      </w:r>
    </w:p>
    <w:p w14:paraId="61CE8371" w14:textId="77777777" w:rsidR="00F22659" w:rsidRDefault="00F22659" w:rsidP="00F22659">
      <w:pPr>
        <w:pStyle w:val="ListParagraph"/>
        <w:numPr>
          <w:ilvl w:val="0"/>
          <w:numId w:val="36"/>
        </w:numPr>
        <w:spacing w:after="160" w:line="360" w:lineRule="auto"/>
        <w:jc w:val="both"/>
        <w:rPr>
          <w:rFonts w:ascii="Times New Roman" w:eastAsia="Calibri" w:hAnsi="Times New Roman" w:cs="Times New Roman"/>
          <w:lang w:val="en-ZA"/>
        </w:rPr>
      </w:pPr>
      <w:r w:rsidRPr="00CE33EF">
        <w:rPr>
          <w:rFonts w:ascii="Times New Roman" w:eastAsia="Calibri" w:hAnsi="Times New Roman" w:cs="Times New Roman"/>
          <w:b/>
          <w:lang w:val="en-ZA"/>
        </w:rPr>
        <w:t>[+] Non-significant Association</w:t>
      </w:r>
      <w:r>
        <w:rPr>
          <w:rFonts w:ascii="Times New Roman" w:eastAsia="Calibri" w:hAnsi="Times New Roman" w:cs="Times New Roman"/>
          <w:lang w:val="en-ZA"/>
        </w:rPr>
        <w:t xml:space="preserve"> – </w:t>
      </w:r>
      <w:r>
        <w:rPr>
          <w:rFonts w:ascii="Times New Roman" w:eastAsia="Calibri" w:hAnsi="Times New Roman" w:cs="Times New Roman"/>
          <w:bCs/>
          <w:lang w:val="en-ZA"/>
        </w:rPr>
        <w:t xml:space="preserve">There was no significant association found between food insecurity and reported key metabolic risk factors </w:t>
      </w:r>
      <w:r w:rsidRPr="00CE33EF">
        <w:rPr>
          <w:rFonts w:ascii="Times New Roman" w:eastAsia="Calibri" w:hAnsi="Times New Roman" w:cs="Times New Roman"/>
          <w:bCs/>
          <w:lang w:val="en-ZA"/>
        </w:rPr>
        <w:t>(observed with relevant statistical tool)</w:t>
      </w:r>
      <w:r>
        <w:rPr>
          <w:rFonts w:ascii="Times New Roman" w:eastAsia="Calibri" w:hAnsi="Times New Roman" w:cs="Times New Roman"/>
          <w:bCs/>
          <w:lang w:val="en-ZA"/>
        </w:rPr>
        <w:t>, and</w:t>
      </w:r>
    </w:p>
    <w:p w14:paraId="4A9575D8" w14:textId="77777777" w:rsidR="00F22659" w:rsidRDefault="00F22659" w:rsidP="00F22659">
      <w:pPr>
        <w:pStyle w:val="ListParagraph"/>
        <w:numPr>
          <w:ilvl w:val="0"/>
          <w:numId w:val="36"/>
        </w:numPr>
        <w:spacing w:before="240" w:after="160" w:line="360" w:lineRule="auto"/>
        <w:jc w:val="both"/>
        <w:rPr>
          <w:rFonts w:ascii="Times New Roman" w:eastAsia="Calibri" w:hAnsi="Times New Roman" w:cs="Times New Roman"/>
          <w:lang w:val="en-ZA"/>
        </w:rPr>
      </w:pPr>
      <w:r w:rsidRPr="00CE33EF">
        <w:rPr>
          <w:rFonts w:ascii="Times New Roman" w:eastAsia="Calibri" w:hAnsi="Times New Roman" w:cs="Times New Roman"/>
          <w:b/>
          <w:lang w:val="en-ZA"/>
        </w:rPr>
        <w:t>[~] Inconclusive Association</w:t>
      </w:r>
      <w:r>
        <w:rPr>
          <w:rFonts w:ascii="Times New Roman" w:eastAsia="Calibri" w:hAnsi="Times New Roman" w:cs="Times New Roman"/>
          <w:lang w:val="en-ZA"/>
        </w:rPr>
        <w:t xml:space="preserve"> – </w:t>
      </w:r>
      <w:bookmarkEnd w:id="28"/>
      <w:r>
        <w:rPr>
          <w:rFonts w:ascii="Times New Roman" w:eastAsia="Calibri" w:hAnsi="Times New Roman" w:cs="Times New Roman"/>
          <w:lang w:val="en-ZA"/>
        </w:rPr>
        <w:t xml:space="preserve">The association between food insecurity and reported metabolic risk outcomes were inconclusive because, although exposure to food insecurity </w:t>
      </w:r>
      <w:r w:rsidRPr="00345C8E">
        <w:rPr>
          <w:rFonts w:ascii="Times New Roman" w:eastAsia="Calibri" w:hAnsi="Times New Roman" w:cs="Times New Roman"/>
          <w:lang w:val="en-ZA"/>
        </w:rPr>
        <w:t xml:space="preserve">showed a protective effect toward </w:t>
      </w:r>
      <w:r>
        <w:rPr>
          <w:rFonts w:ascii="Times New Roman" w:eastAsia="Calibri" w:hAnsi="Times New Roman" w:cs="Times New Roman"/>
          <w:lang w:val="en-ZA"/>
        </w:rPr>
        <w:t>reported metabolic risk factors</w:t>
      </w:r>
      <w:r w:rsidRPr="00345C8E">
        <w:rPr>
          <w:rFonts w:ascii="Times New Roman" w:eastAsia="Calibri" w:hAnsi="Times New Roman" w:cs="Times New Roman"/>
          <w:lang w:val="en-ZA"/>
        </w:rPr>
        <w:t>, it was not statistically significant</w:t>
      </w:r>
      <w:r>
        <w:rPr>
          <w:rFonts w:ascii="Times New Roman" w:eastAsia="Calibri" w:hAnsi="Times New Roman" w:cs="Times New Roman"/>
          <w:lang w:val="en-ZA"/>
        </w:rPr>
        <w:t xml:space="preserve"> </w:t>
      </w:r>
      <w:r w:rsidRPr="00CE33EF">
        <w:rPr>
          <w:rFonts w:ascii="Times New Roman" w:eastAsia="Calibri" w:hAnsi="Times New Roman" w:cs="Times New Roman"/>
          <w:lang w:val="en-ZA"/>
        </w:rPr>
        <w:t>(observed with relevant statistical tool)</w:t>
      </w:r>
      <w:r>
        <w:rPr>
          <w:rFonts w:ascii="Times New Roman" w:eastAsia="Calibri" w:hAnsi="Times New Roman" w:cs="Times New Roman"/>
          <w:lang w:val="en-ZA"/>
        </w:rPr>
        <w:t>.</w:t>
      </w:r>
    </w:p>
    <w:p w14:paraId="7D460676" w14:textId="77777777" w:rsidR="00F22659" w:rsidRDefault="00F22659" w:rsidP="00F22659">
      <w:pPr>
        <w:keepNext/>
        <w:numPr>
          <w:ilvl w:val="0"/>
          <w:numId w:val="35"/>
        </w:numPr>
        <w:spacing w:before="240" w:after="200" w:line="360" w:lineRule="auto"/>
        <w:contextualSpacing/>
        <w:outlineLvl w:val="2"/>
        <w:rPr>
          <w:rFonts w:ascii="Times New Roman" w:eastAsia="Times New Roman" w:hAnsi="Times New Roman" w:cs="Times New Roman"/>
          <w:b/>
          <w:bCs/>
          <w:lang w:val="en-NZ"/>
        </w:rPr>
      </w:pPr>
      <w:bookmarkStart w:id="30" w:name="_Toc62267476"/>
      <w:r w:rsidRPr="00A95589">
        <w:rPr>
          <w:rFonts w:ascii="Times New Roman" w:eastAsia="Times New Roman" w:hAnsi="Times New Roman" w:cs="Times New Roman"/>
          <w:b/>
          <w:bCs/>
          <w:lang w:val="en-NZ"/>
        </w:rPr>
        <w:t xml:space="preserve">Secondary outcomes of interest – </w:t>
      </w:r>
      <w:r>
        <w:rPr>
          <w:rFonts w:ascii="Times New Roman" w:eastAsia="Times New Roman" w:hAnsi="Times New Roman" w:cs="Times New Roman"/>
          <w:b/>
          <w:bCs/>
          <w:lang w:val="en-NZ"/>
        </w:rPr>
        <w:t>The p</w:t>
      </w:r>
      <w:r w:rsidRPr="00A95589">
        <w:rPr>
          <w:rFonts w:ascii="Times New Roman" w:eastAsia="Times New Roman" w:hAnsi="Times New Roman" w:cs="Times New Roman"/>
          <w:b/>
          <w:bCs/>
          <w:lang w:val="en-NZ"/>
        </w:rPr>
        <w:t>revalence</w:t>
      </w:r>
      <w:r>
        <w:rPr>
          <w:rFonts w:ascii="Times New Roman" w:eastAsia="Times New Roman" w:hAnsi="Times New Roman" w:cs="Times New Roman"/>
          <w:b/>
          <w:bCs/>
          <w:lang w:val="en-NZ"/>
        </w:rPr>
        <w:t xml:space="preserve"> estimates</w:t>
      </w:r>
      <w:r w:rsidRPr="00A95589">
        <w:rPr>
          <w:rFonts w:ascii="Times New Roman" w:eastAsia="Times New Roman" w:hAnsi="Times New Roman" w:cs="Times New Roman"/>
          <w:b/>
          <w:bCs/>
          <w:lang w:val="en-NZ"/>
        </w:rPr>
        <w:t xml:space="preserve"> of metabolic risk factors associated with food insecurity among the pooled study participants</w:t>
      </w:r>
      <w:bookmarkEnd w:id="30"/>
    </w:p>
    <w:p w14:paraId="0272D2F5" w14:textId="77777777" w:rsidR="00F22659" w:rsidRDefault="00F22659" w:rsidP="00F22659">
      <w:pPr>
        <w:spacing w:before="240" w:line="360" w:lineRule="auto"/>
        <w:jc w:val="both"/>
        <w:rPr>
          <w:rFonts w:ascii="Times New Roman" w:eastAsia="Calibri" w:hAnsi="Times New Roman" w:cs="Times New Roman"/>
          <w:lang w:val="en-ZA"/>
        </w:rPr>
      </w:pPr>
      <w:r>
        <w:rPr>
          <w:rFonts w:ascii="Times New Roman" w:eastAsia="Calibri" w:hAnsi="Times New Roman" w:cs="Times New Roman"/>
          <w:lang w:val="en-ZA"/>
        </w:rPr>
        <w:t>The secondary outcome measure, in this meta-analysis, is the prevalence</w:t>
      </w:r>
      <w:r w:rsidRPr="00A95589">
        <w:rPr>
          <w:rFonts w:ascii="Times New Roman" w:eastAsia="Calibri" w:hAnsi="Times New Roman" w:cs="Times New Roman"/>
          <w:lang w:val="en-ZA"/>
        </w:rPr>
        <w:t xml:space="preserve"> of metabolic risk factors associated with food insecurity</w:t>
      </w:r>
      <w:r>
        <w:rPr>
          <w:rFonts w:ascii="Times New Roman" w:eastAsia="Calibri" w:hAnsi="Times New Roman" w:cs="Times New Roman"/>
          <w:lang w:val="en-ZA"/>
        </w:rPr>
        <w:t xml:space="preserve"> in sub-Saharan Africa. It is aimed to assess the pooled estimates of metabolic risk factors </w:t>
      </w:r>
      <w:r w:rsidRPr="00A95589">
        <w:rPr>
          <w:rFonts w:ascii="Times New Roman" w:eastAsia="Calibri" w:hAnsi="Times New Roman" w:cs="Times New Roman"/>
          <w:lang w:val="en-ZA"/>
        </w:rPr>
        <w:t>on the causal pathway to diet-sensitive NCDs</w:t>
      </w:r>
      <w:r>
        <w:rPr>
          <w:rFonts w:ascii="Times New Roman" w:eastAsia="Calibri" w:hAnsi="Times New Roman" w:cs="Times New Roman"/>
          <w:lang w:val="en-ZA"/>
        </w:rPr>
        <w:t xml:space="preserve"> </w:t>
      </w:r>
      <w:r w:rsidRPr="00E71D26">
        <w:rPr>
          <w:rFonts w:ascii="Times New Roman" w:eastAsia="Calibri" w:hAnsi="Times New Roman" w:cs="Times New Roman"/>
          <w:lang w:val="en-ZA"/>
        </w:rPr>
        <w:t>patterned by food insecurity among the</w:t>
      </w:r>
      <w:r>
        <w:rPr>
          <w:rFonts w:ascii="Times New Roman" w:eastAsia="Calibri" w:hAnsi="Times New Roman" w:cs="Times New Roman"/>
          <w:lang w:val="en-ZA"/>
        </w:rPr>
        <w:t xml:space="preserve"> food insecure population in sub-Saharan Africa and lastly to </w:t>
      </w:r>
      <w:r w:rsidRPr="00A95589">
        <w:rPr>
          <w:rFonts w:ascii="Times New Roman" w:eastAsia="Calibri" w:hAnsi="Times New Roman" w:cs="Times New Roman"/>
          <w:lang w:val="en-ZA"/>
        </w:rPr>
        <w:t>visualis</w:t>
      </w:r>
      <w:r>
        <w:rPr>
          <w:rFonts w:ascii="Times New Roman" w:eastAsia="Calibri" w:hAnsi="Times New Roman" w:cs="Times New Roman"/>
          <w:lang w:val="en-ZA"/>
        </w:rPr>
        <w:t>e the</w:t>
      </w:r>
      <w:r w:rsidRPr="00A95589">
        <w:rPr>
          <w:rFonts w:ascii="Times New Roman" w:eastAsia="Calibri" w:hAnsi="Times New Roman" w:cs="Times New Roman"/>
          <w:lang w:val="en-ZA"/>
        </w:rPr>
        <w:t xml:space="preserve"> variation patterns in the occurrence of</w:t>
      </w:r>
      <w:r>
        <w:rPr>
          <w:rFonts w:ascii="Times New Roman" w:eastAsia="Calibri" w:hAnsi="Times New Roman" w:cs="Times New Roman"/>
          <w:lang w:val="en-ZA"/>
        </w:rPr>
        <w:t xml:space="preserve"> these</w:t>
      </w:r>
      <w:r w:rsidRPr="00A95589">
        <w:rPr>
          <w:rFonts w:ascii="Times New Roman" w:eastAsia="Calibri" w:hAnsi="Times New Roman" w:cs="Times New Roman"/>
          <w:lang w:val="en-ZA"/>
        </w:rPr>
        <w:t xml:space="preserve"> metabolic risk factors by gender </w:t>
      </w:r>
      <w:r>
        <w:rPr>
          <w:rFonts w:ascii="Times New Roman" w:eastAsia="Calibri" w:hAnsi="Times New Roman" w:cs="Times New Roman"/>
          <w:lang w:val="en-ZA"/>
        </w:rPr>
        <w:t xml:space="preserve">and </w:t>
      </w:r>
      <w:r w:rsidRPr="00A95589">
        <w:rPr>
          <w:rFonts w:ascii="Times New Roman" w:eastAsia="Calibri" w:hAnsi="Times New Roman" w:cs="Times New Roman"/>
          <w:lang w:val="en-ZA"/>
        </w:rPr>
        <w:t>geographic area</w:t>
      </w:r>
      <w:r>
        <w:rPr>
          <w:rFonts w:ascii="Times New Roman" w:eastAsia="Calibri" w:hAnsi="Times New Roman" w:cs="Times New Roman"/>
          <w:lang w:val="en-ZA"/>
        </w:rPr>
        <w:t>.</w:t>
      </w:r>
    </w:p>
    <w:p w14:paraId="1F3774FD" w14:textId="77777777" w:rsidR="00011E97" w:rsidRDefault="00011E97" w:rsidP="00011E97">
      <w:pPr>
        <w:rPr>
          <w:rFonts w:ascii="Times New Roman" w:hAnsi="Times New Roman" w:cs="Times New Roman"/>
        </w:rPr>
      </w:pPr>
      <w:r>
        <w:rPr>
          <w:rFonts w:ascii="Times New Roman" w:hAnsi="Times New Roman" w:cs="Times New Roman"/>
        </w:rPr>
        <w:br w:type="page"/>
      </w:r>
    </w:p>
    <w:p w14:paraId="2D8FD432" w14:textId="77777777" w:rsidR="00011E97" w:rsidRPr="00334CBA" w:rsidRDefault="00011E97" w:rsidP="001D3588">
      <w:pPr>
        <w:keepNext/>
        <w:keepLines/>
        <w:numPr>
          <w:ilvl w:val="0"/>
          <w:numId w:val="23"/>
        </w:numPr>
        <w:spacing w:before="240" w:line="360" w:lineRule="auto"/>
        <w:outlineLvl w:val="0"/>
        <w:rPr>
          <w:rFonts w:ascii="Times New Roman" w:eastAsia="Times New Roman" w:hAnsi="Times New Roman" w:cs="Times New Roman"/>
          <w:b/>
        </w:rPr>
      </w:pPr>
      <w:bookmarkStart w:id="31" w:name="_Toc62267477"/>
      <w:bookmarkStart w:id="32" w:name="_Hlk37454604"/>
      <w:bookmarkEnd w:id="25"/>
      <w:r>
        <w:rPr>
          <w:rFonts w:ascii="Times New Roman" w:eastAsia="Calibri" w:hAnsi="Times New Roman" w:cs="Times New Roman"/>
          <w:b/>
        </w:rPr>
        <w:t>D</w:t>
      </w:r>
      <w:r w:rsidRPr="00334CBA">
        <w:rPr>
          <w:rFonts w:ascii="Times New Roman" w:eastAsia="Calibri" w:hAnsi="Times New Roman" w:cs="Times New Roman"/>
          <w:b/>
        </w:rPr>
        <w:t>efinition and method of ascertainment</w:t>
      </w:r>
      <w:r>
        <w:rPr>
          <w:rFonts w:ascii="Times New Roman" w:eastAsia="Calibri" w:hAnsi="Times New Roman" w:cs="Times New Roman"/>
          <w:b/>
        </w:rPr>
        <w:t xml:space="preserve"> for</w:t>
      </w:r>
      <w:r w:rsidRPr="00334CBA">
        <w:rPr>
          <w:rFonts w:ascii="Times New Roman" w:eastAsia="Calibri" w:hAnsi="Times New Roman" w:cs="Times New Roman"/>
          <w:b/>
        </w:rPr>
        <w:t xml:space="preserve"> variables (independent and dependent)</w:t>
      </w:r>
      <w:bookmarkEnd w:id="31"/>
    </w:p>
    <w:p w14:paraId="01CC442E" w14:textId="78A42B3E" w:rsidR="00011E97" w:rsidRDefault="00011E97" w:rsidP="00011E97">
      <w:pPr>
        <w:spacing w:before="240" w:after="240" w:line="480" w:lineRule="auto"/>
        <w:jc w:val="both"/>
        <w:rPr>
          <w:rFonts w:ascii="Times New Roman" w:hAnsi="Times New Roman" w:cs="Times New Roman"/>
        </w:rPr>
      </w:pPr>
      <w:bookmarkStart w:id="33" w:name="_Hlk23562417"/>
      <w:bookmarkEnd w:id="32"/>
      <w:r w:rsidRPr="00391AFC">
        <w:rPr>
          <w:rFonts w:ascii="Times New Roman" w:hAnsi="Times New Roman" w:cs="Times New Roman"/>
        </w:rPr>
        <w:t>Studies</w:t>
      </w:r>
      <w:r>
        <w:rPr>
          <w:rFonts w:ascii="Times New Roman" w:hAnsi="Times New Roman" w:cs="Times New Roman"/>
        </w:rPr>
        <w:t xml:space="preserve"> </w:t>
      </w:r>
      <w:r w:rsidRPr="00391AFC">
        <w:rPr>
          <w:rFonts w:ascii="Times New Roman" w:hAnsi="Times New Roman" w:cs="Times New Roman"/>
        </w:rPr>
        <w:t xml:space="preserve">reporting </w:t>
      </w:r>
      <w:r>
        <w:rPr>
          <w:rFonts w:ascii="Times New Roman" w:hAnsi="Times New Roman" w:cs="Times New Roman"/>
        </w:rPr>
        <w:t>any one of the</w:t>
      </w:r>
      <w:r w:rsidRPr="00391AFC">
        <w:rPr>
          <w:rFonts w:ascii="Times New Roman" w:hAnsi="Times New Roman" w:cs="Times New Roman"/>
        </w:rPr>
        <w:t xml:space="preserve"> food insecurity</w:t>
      </w:r>
      <w:r>
        <w:rPr>
          <w:rFonts w:ascii="Times New Roman" w:hAnsi="Times New Roman" w:cs="Times New Roman"/>
        </w:rPr>
        <w:t xml:space="preserve"> </w:t>
      </w:r>
      <w:r w:rsidRPr="00826E90">
        <w:rPr>
          <w:rFonts w:ascii="Times New Roman" w:hAnsi="Times New Roman" w:cs="Times New Roman"/>
          <w:highlight w:val="yellow"/>
        </w:rPr>
        <w:t>method</w:t>
      </w:r>
      <w:r w:rsidR="00826E90" w:rsidRPr="00826E90">
        <w:rPr>
          <w:rFonts w:ascii="Times New Roman" w:hAnsi="Times New Roman" w:cs="Times New Roman"/>
          <w:highlight w:val="yellow"/>
        </w:rPr>
        <w:t>s</w:t>
      </w:r>
      <w:r w:rsidRPr="00334CBA">
        <w:rPr>
          <w:rFonts w:ascii="Times New Roman" w:hAnsi="Times New Roman" w:cs="Times New Roman"/>
        </w:rPr>
        <w:t xml:space="preserve"> of ascertainment</w:t>
      </w:r>
      <w:r>
        <w:rPr>
          <w:rFonts w:ascii="Times New Roman" w:hAnsi="Times New Roman" w:cs="Times New Roman"/>
        </w:rPr>
        <w:t xml:space="preserve">/measure of food insecurity exposure listed in </w:t>
      </w:r>
      <w:r w:rsidRPr="0093309C">
        <w:rPr>
          <w:rFonts w:ascii="Times New Roman" w:hAnsi="Times New Roman" w:cs="Times New Roman"/>
          <w:color w:val="000000" w:themeColor="text1"/>
        </w:rPr>
        <w:t xml:space="preserve">Table </w:t>
      </w:r>
      <w:r w:rsidRPr="0093309C">
        <w:rPr>
          <w:rFonts w:ascii="Times New Roman" w:hAnsi="Times New Roman" w:cs="Times New Roman"/>
          <w:noProof/>
          <w:color w:val="000000" w:themeColor="text1"/>
        </w:rPr>
        <w:t>1</w:t>
      </w:r>
      <w:r w:rsidRPr="00391AFC">
        <w:rPr>
          <w:rFonts w:ascii="Times New Roman" w:hAnsi="Times New Roman" w:cs="Times New Roman"/>
        </w:rPr>
        <w:t xml:space="preserve"> as an independent variable</w:t>
      </w:r>
      <w:r>
        <w:rPr>
          <w:rFonts w:ascii="Times New Roman" w:hAnsi="Times New Roman" w:cs="Times New Roman"/>
        </w:rPr>
        <w:t>, were included in this review.</w:t>
      </w:r>
    </w:p>
    <w:p w14:paraId="14604D2A" w14:textId="690DDEBE" w:rsidR="00011E97" w:rsidRPr="0093309C" w:rsidRDefault="00011E97" w:rsidP="00011E97">
      <w:pPr>
        <w:pStyle w:val="Caption"/>
        <w:spacing w:before="240" w:line="360" w:lineRule="auto"/>
        <w:rPr>
          <w:rFonts w:ascii="Times New Roman" w:hAnsi="Times New Roman" w:cs="Times New Roman"/>
          <w:i w:val="0"/>
          <w:color w:val="000000" w:themeColor="text1"/>
          <w:sz w:val="24"/>
          <w:szCs w:val="24"/>
        </w:rPr>
      </w:pPr>
      <w:bookmarkStart w:id="34" w:name="_Ref23603336"/>
      <w:r w:rsidRPr="00676752">
        <w:rPr>
          <w:rFonts w:ascii="Times New Roman" w:hAnsi="Times New Roman" w:cs="Times New Roman"/>
          <w:b/>
          <w:i w:val="0"/>
          <w:color w:val="000000" w:themeColor="text1"/>
          <w:sz w:val="24"/>
          <w:szCs w:val="24"/>
        </w:rPr>
        <w:t xml:space="preserve">Table </w:t>
      </w:r>
      <w:r w:rsidR="00CC0102">
        <w:rPr>
          <w:rFonts w:ascii="Times New Roman" w:hAnsi="Times New Roman" w:cs="Times New Roman"/>
          <w:b/>
          <w:i w:val="0"/>
          <w:noProof/>
          <w:color w:val="000000" w:themeColor="text1"/>
          <w:sz w:val="24"/>
          <w:szCs w:val="24"/>
        </w:rPr>
        <w:t>6</w:t>
      </w:r>
      <w:bookmarkEnd w:id="34"/>
      <w:r>
        <w:rPr>
          <w:rFonts w:ascii="Times New Roman" w:hAnsi="Times New Roman" w:cs="Times New Roman"/>
          <w:b/>
          <w:i w:val="0"/>
          <w:color w:val="000000" w:themeColor="text1"/>
          <w:sz w:val="24"/>
          <w:szCs w:val="24"/>
        </w:rPr>
        <w:t>:</w:t>
      </w:r>
      <w:r w:rsidRPr="00676752">
        <w:rPr>
          <w:rFonts w:ascii="Times New Roman" w:hAnsi="Times New Roman" w:cs="Times New Roman"/>
          <w:b/>
          <w:i w:val="0"/>
          <w:color w:val="000000" w:themeColor="text1"/>
          <w:sz w:val="24"/>
          <w:szCs w:val="24"/>
        </w:rPr>
        <w:t xml:space="preserve"> </w:t>
      </w:r>
      <w:r w:rsidRPr="007801B9">
        <w:rPr>
          <w:rFonts w:ascii="Times New Roman" w:hAnsi="Times New Roman" w:cs="Times New Roman"/>
          <w:i w:val="0"/>
          <w:color w:val="000000" w:themeColor="text1"/>
          <w:sz w:val="24"/>
          <w:szCs w:val="24"/>
        </w:rPr>
        <w:t xml:space="preserve">Definition of recoded </w:t>
      </w:r>
      <w:r>
        <w:rPr>
          <w:rFonts w:ascii="Times New Roman" w:hAnsi="Times New Roman" w:cs="Times New Roman"/>
          <w:i w:val="0"/>
          <w:color w:val="000000" w:themeColor="text1"/>
          <w:sz w:val="24"/>
          <w:szCs w:val="24"/>
        </w:rPr>
        <w:t>food insecurity</w:t>
      </w:r>
      <w:r w:rsidRPr="00334CBA">
        <w:t xml:space="preserve"> </w:t>
      </w:r>
      <w:r>
        <w:rPr>
          <w:rFonts w:ascii="Times New Roman" w:hAnsi="Times New Roman" w:cs="Times New Roman"/>
          <w:i w:val="0"/>
          <w:color w:val="000000" w:themeColor="text1"/>
          <w:sz w:val="24"/>
          <w:szCs w:val="24"/>
        </w:rPr>
        <w:t>m</w:t>
      </w:r>
      <w:r w:rsidRPr="00334CBA">
        <w:rPr>
          <w:rFonts w:ascii="Times New Roman" w:hAnsi="Times New Roman" w:cs="Times New Roman"/>
          <w:i w:val="0"/>
          <w:color w:val="000000" w:themeColor="text1"/>
          <w:sz w:val="24"/>
          <w:szCs w:val="24"/>
        </w:rPr>
        <w:t xml:space="preserve">ethod of </w:t>
      </w:r>
      <w:r>
        <w:rPr>
          <w:rFonts w:ascii="Times New Roman" w:hAnsi="Times New Roman" w:cs="Times New Roman"/>
          <w:i w:val="0"/>
          <w:color w:val="000000" w:themeColor="text1"/>
          <w:sz w:val="24"/>
          <w:szCs w:val="24"/>
        </w:rPr>
        <w:t>a</w:t>
      </w:r>
      <w:r w:rsidRPr="00334CBA">
        <w:rPr>
          <w:rFonts w:ascii="Times New Roman" w:hAnsi="Times New Roman" w:cs="Times New Roman"/>
          <w:i w:val="0"/>
          <w:color w:val="000000" w:themeColor="text1"/>
          <w:sz w:val="24"/>
          <w:szCs w:val="24"/>
        </w:rPr>
        <w:t>scertainment</w:t>
      </w: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6"/>
        <w:gridCol w:w="3498"/>
        <w:gridCol w:w="3969"/>
      </w:tblGrid>
      <w:tr w:rsidR="00011E97" w14:paraId="3435BE1E" w14:textId="77777777" w:rsidTr="001D3588">
        <w:tc>
          <w:tcPr>
            <w:tcW w:w="3306" w:type="dxa"/>
            <w:tcBorders>
              <w:top w:val="single" w:sz="4" w:space="0" w:color="auto"/>
              <w:bottom w:val="single" w:sz="8" w:space="0" w:color="auto"/>
            </w:tcBorders>
          </w:tcPr>
          <w:bookmarkEnd w:id="33"/>
          <w:p w14:paraId="4D7CFD6E" w14:textId="77777777" w:rsidR="00011E97" w:rsidRPr="006B1A3A" w:rsidRDefault="00011E97" w:rsidP="001D3588">
            <w:pPr>
              <w:spacing w:before="240" w:line="276" w:lineRule="auto"/>
              <w:jc w:val="both"/>
              <w:rPr>
                <w:rFonts w:ascii="Times New Roman" w:hAnsi="Times New Roman" w:cs="Times New Roman"/>
                <w:b/>
                <w:bCs/>
              </w:rPr>
            </w:pPr>
            <w:r w:rsidRPr="006B1A3A">
              <w:rPr>
                <w:rFonts w:ascii="Times New Roman" w:hAnsi="Times New Roman" w:cs="Times New Roman"/>
                <w:b/>
                <w:bCs/>
              </w:rPr>
              <w:t>Criteria</w:t>
            </w:r>
          </w:p>
        </w:tc>
        <w:tc>
          <w:tcPr>
            <w:tcW w:w="3498" w:type="dxa"/>
            <w:tcBorders>
              <w:top w:val="single" w:sz="4" w:space="0" w:color="auto"/>
              <w:bottom w:val="single" w:sz="8" w:space="0" w:color="auto"/>
            </w:tcBorders>
          </w:tcPr>
          <w:p w14:paraId="4F134624" w14:textId="77777777" w:rsidR="00011E97" w:rsidRPr="006B1A3A" w:rsidRDefault="00011E97" w:rsidP="001D3588">
            <w:pPr>
              <w:spacing w:before="240" w:line="276" w:lineRule="auto"/>
              <w:rPr>
                <w:rFonts w:ascii="Times New Roman" w:hAnsi="Times New Roman" w:cs="Times New Roman"/>
                <w:b/>
                <w:bCs/>
              </w:rPr>
            </w:pPr>
            <w:r w:rsidRPr="006B1A3A">
              <w:rPr>
                <w:rFonts w:ascii="Times New Roman" w:hAnsi="Times New Roman" w:cs="Times New Roman"/>
                <w:b/>
                <w:bCs/>
              </w:rPr>
              <w:t>Exposure definition</w:t>
            </w:r>
          </w:p>
        </w:tc>
        <w:tc>
          <w:tcPr>
            <w:tcW w:w="3969" w:type="dxa"/>
            <w:tcBorders>
              <w:top w:val="single" w:sz="4" w:space="0" w:color="auto"/>
              <w:bottom w:val="single" w:sz="8" w:space="0" w:color="auto"/>
            </w:tcBorders>
          </w:tcPr>
          <w:p w14:paraId="3176C379" w14:textId="600BB67A" w:rsidR="00011E97" w:rsidRPr="006B1A3A" w:rsidRDefault="00011E97" w:rsidP="001D3588">
            <w:pPr>
              <w:spacing w:before="240" w:line="276" w:lineRule="auto"/>
              <w:rPr>
                <w:rFonts w:ascii="Times New Roman" w:hAnsi="Times New Roman" w:cs="Times New Roman"/>
                <w:b/>
                <w:bCs/>
              </w:rPr>
            </w:pPr>
            <w:r w:rsidRPr="006B1A3A">
              <w:rPr>
                <w:rFonts w:ascii="Times New Roman" w:hAnsi="Times New Roman" w:cs="Times New Roman"/>
                <w:b/>
                <w:bCs/>
              </w:rPr>
              <w:t>T</w:t>
            </w:r>
            <w:r w:rsidR="006B1A3A">
              <w:rPr>
                <w:rFonts w:ascii="Times New Roman" w:hAnsi="Times New Roman" w:cs="Times New Roman"/>
                <w:b/>
                <w:bCs/>
              </w:rPr>
              <w:t>he t</w:t>
            </w:r>
            <w:r w:rsidRPr="006B1A3A">
              <w:rPr>
                <w:rFonts w:ascii="Times New Roman" w:hAnsi="Times New Roman" w:cs="Times New Roman"/>
                <w:b/>
                <w:bCs/>
              </w:rPr>
              <w:t>heoretical minimum risk exposure level</w:t>
            </w:r>
          </w:p>
        </w:tc>
      </w:tr>
      <w:tr w:rsidR="00011E97" w14:paraId="222D4967" w14:textId="77777777" w:rsidTr="001D3588">
        <w:tc>
          <w:tcPr>
            <w:tcW w:w="3306" w:type="dxa"/>
            <w:tcBorders>
              <w:top w:val="single" w:sz="8" w:space="0" w:color="auto"/>
            </w:tcBorders>
          </w:tcPr>
          <w:p w14:paraId="0CCB517B" w14:textId="77777777" w:rsidR="00011E97" w:rsidRDefault="00011E97" w:rsidP="001D3588">
            <w:pPr>
              <w:spacing w:before="240" w:line="276" w:lineRule="auto"/>
              <w:rPr>
                <w:rFonts w:ascii="Times New Roman" w:hAnsi="Times New Roman" w:cs="Times New Roman"/>
              </w:rPr>
            </w:pPr>
            <w:r w:rsidRPr="00596620">
              <w:rPr>
                <w:rFonts w:ascii="Times New Roman" w:hAnsi="Times New Roman" w:cs="Times New Roman"/>
              </w:rPr>
              <w:t xml:space="preserve">Minimum </w:t>
            </w:r>
            <w:r>
              <w:rPr>
                <w:rFonts w:ascii="Times New Roman" w:hAnsi="Times New Roman" w:cs="Times New Roman"/>
              </w:rPr>
              <w:t>D</w:t>
            </w:r>
            <w:r w:rsidRPr="00596620">
              <w:rPr>
                <w:rFonts w:ascii="Times New Roman" w:hAnsi="Times New Roman" w:cs="Times New Roman"/>
              </w:rPr>
              <w:t xml:space="preserve">iet </w:t>
            </w:r>
            <w:r>
              <w:rPr>
                <w:rFonts w:ascii="Times New Roman" w:hAnsi="Times New Roman" w:cs="Times New Roman"/>
              </w:rPr>
              <w:t>D</w:t>
            </w:r>
            <w:r w:rsidRPr="00596620">
              <w:rPr>
                <w:rFonts w:ascii="Times New Roman" w:hAnsi="Times New Roman" w:cs="Times New Roman"/>
              </w:rPr>
              <w:t>iversity</w:t>
            </w:r>
            <w:r>
              <w:rPr>
                <w:rFonts w:ascii="Times New Roman" w:hAnsi="Times New Roman" w:cs="Times New Roman"/>
              </w:rPr>
              <w:t xml:space="preserve"> </w:t>
            </w:r>
            <w:r>
              <w:rPr>
                <w:rStyle w:val="FootnoteReference"/>
                <w:rFonts w:ascii="Times New Roman" w:hAnsi="Times New Roman" w:cs="Times New Roman"/>
              </w:rPr>
              <w:footnoteReference w:id="1"/>
            </w:r>
          </w:p>
        </w:tc>
        <w:tc>
          <w:tcPr>
            <w:tcW w:w="3498" w:type="dxa"/>
            <w:tcBorders>
              <w:top w:val="single" w:sz="8" w:space="0" w:color="auto"/>
            </w:tcBorders>
          </w:tcPr>
          <w:p w14:paraId="6F018138" w14:textId="77777777" w:rsidR="00011E97" w:rsidRDefault="00011E97" w:rsidP="001D3588">
            <w:pPr>
              <w:spacing w:before="240" w:after="240" w:line="276" w:lineRule="auto"/>
              <w:rPr>
                <w:rFonts w:ascii="Times New Roman" w:hAnsi="Times New Roman" w:cs="Times New Roman"/>
              </w:rPr>
            </w:pPr>
            <w:r>
              <w:rPr>
                <w:rFonts w:ascii="Times New Roman" w:hAnsi="Times New Roman" w:cs="Times New Roman"/>
              </w:rPr>
              <w:t xml:space="preserve">The </w:t>
            </w:r>
            <w:r w:rsidRPr="00C55CE5">
              <w:rPr>
                <w:rFonts w:ascii="Times New Roman" w:hAnsi="Times New Roman" w:cs="Times New Roman"/>
              </w:rPr>
              <w:t xml:space="preserve">consumption </w:t>
            </w:r>
            <w:r>
              <w:rPr>
                <w:rFonts w:ascii="Times New Roman" w:hAnsi="Times New Roman" w:cs="Times New Roman"/>
              </w:rPr>
              <w:t>of</w:t>
            </w:r>
            <w:r w:rsidRPr="00C55CE5">
              <w:rPr>
                <w:rFonts w:ascii="Times New Roman" w:hAnsi="Times New Roman" w:cs="Times New Roman"/>
              </w:rPr>
              <w:t xml:space="preserve"> four or more food groups from the seven food groups.</w:t>
            </w:r>
          </w:p>
        </w:tc>
        <w:tc>
          <w:tcPr>
            <w:tcW w:w="3969" w:type="dxa"/>
            <w:tcBorders>
              <w:top w:val="single" w:sz="8" w:space="0" w:color="auto"/>
            </w:tcBorders>
          </w:tcPr>
          <w:p w14:paraId="27C7419F" w14:textId="77777777" w:rsidR="00011E97" w:rsidRDefault="00011E97" w:rsidP="001D3588">
            <w:pPr>
              <w:spacing w:before="240" w:line="276" w:lineRule="auto"/>
              <w:rPr>
                <w:rFonts w:ascii="Times New Roman" w:hAnsi="Times New Roman" w:cs="Times New Roman"/>
              </w:rPr>
            </w:pPr>
            <w:r>
              <w:rPr>
                <w:rFonts w:ascii="Times New Roman" w:hAnsi="Times New Roman" w:cs="Times New Roman"/>
              </w:rPr>
              <w:t>The p</w:t>
            </w:r>
            <w:r w:rsidRPr="008A4F57">
              <w:rPr>
                <w:rFonts w:ascii="Times New Roman" w:hAnsi="Times New Roman" w:cs="Times New Roman"/>
              </w:rPr>
              <w:t xml:space="preserve">roportion of eating from </w:t>
            </w:r>
            <w:r>
              <w:rPr>
                <w:rFonts w:ascii="Times New Roman" w:hAnsi="Times New Roman" w:cs="Times New Roman"/>
              </w:rPr>
              <w:t xml:space="preserve">less than </w:t>
            </w:r>
            <w:r w:rsidRPr="008A4F57">
              <w:rPr>
                <w:rFonts w:ascii="Times New Roman" w:hAnsi="Times New Roman" w:cs="Times New Roman"/>
              </w:rPr>
              <w:t xml:space="preserve">four </w:t>
            </w:r>
            <w:r>
              <w:rPr>
                <w:rFonts w:ascii="Times New Roman" w:hAnsi="Times New Roman" w:cs="Times New Roman"/>
              </w:rPr>
              <w:t xml:space="preserve">food </w:t>
            </w:r>
            <w:r w:rsidRPr="008A4F57">
              <w:rPr>
                <w:rFonts w:ascii="Times New Roman" w:hAnsi="Times New Roman" w:cs="Times New Roman"/>
              </w:rPr>
              <w:t>groups</w:t>
            </w:r>
            <w:r>
              <w:rPr>
                <w:rFonts w:ascii="Times New Roman" w:hAnsi="Times New Roman" w:cs="Times New Roman"/>
              </w:rPr>
              <w:t xml:space="preserve">, due to </w:t>
            </w:r>
            <w:r w:rsidRPr="00625320">
              <w:rPr>
                <w:rFonts w:ascii="Times New Roman" w:hAnsi="Times New Roman" w:cs="Times New Roman"/>
              </w:rPr>
              <w:t>inconsistent</w:t>
            </w:r>
            <w:r>
              <w:rPr>
                <w:rFonts w:ascii="Times New Roman" w:hAnsi="Times New Roman" w:cs="Times New Roman"/>
              </w:rPr>
              <w:t xml:space="preserve"> </w:t>
            </w:r>
            <w:r w:rsidRPr="00625320">
              <w:rPr>
                <w:rFonts w:ascii="Times New Roman" w:hAnsi="Times New Roman" w:cs="Times New Roman"/>
              </w:rPr>
              <w:t>access to food</w:t>
            </w:r>
          </w:p>
        </w:tc>
      </w:tr>
      <w:tr w:rsidR="00011E97" w14:paraId="6684B685" w14:textId="77777777" w:rsidTr="001D3588">
        <w:tc>
          <w:tcPr>
            <w:tcW w:w="3306" w:type="dxa"/>
          </w:tcPr>
          <w:p w14:paraId="3E65C9B0" w14:textId="77777777" w:rsidR="00011E97" w:rsidRPr="00FA10AE" w:rsidRDefault="00011E97" w:rsidP="001D3588">
            <w:pPr>
              <w:spacing w:before="240" w:after="240" w:line="276" w:lineRule="auto"/>
              <w:rPr>
                <w:rFonts w:ascii="Times New Roman" w:hAnsi="Times New Roman" w:cs="Times New Roman"/>
              </w:rPr>
            </w:pPr>
            <w:r w:rsidRPr="00FA10AE">
              <w:rPr>
                <w:rFonts w:ascii="Times New Roman" w:hAnsi="Times New Roman" w:cs="Times New Roman"/>
              </w:rPr>
              <w:t>Minimum Adequate Diet</w:t>
            </w:r>
            <w:r>
              <w:rPr>
                <w:rFonts w:ascii="Times New Roman" w:hAnsi="Times New Roman" w:cs="Times New Roman"/>
              </w:rPr>
              <w:t xml:space="preserve"> </w:t>
            </w:r>
            <w:r w:rsidRPr="00E83B47">
              <w:rPr>
                <w:rFonts w:ascii="Times New Roman" w:hAnsi="Times New Roman" w:cs="Times New Roman"/>
                <w:vertAlign w:val="superscript"/>
              </w:rPr>
              <w:t>1</w:t>
            </w:r>
          </w:p>
        </w:tc>
        <w:tc>
          <w:tcPr>
            <w:tcW w:w="3498" w:type="dxa"/>
          </w:tcPr>
          <w:p w14:paraId="61F73389" w14:textId="77777777" w:rsidR="00011E97" w:rsidRDefault="00011E97" w:rsidP="001D3588">
            <w:pPr>
              <w:spacing w:before="240" w:after="240" w:line="276" w:lineRule="auto"/>
              <w:rPr>
                <w:rFonts w:ascii="Times New Roman" w:hAnsi="Times New Roman" w:cs="Times New Roman"/>
              </w:rPr>
            </w:pPr>
            <w:r w:rsidRPr="00B70763">
              <w:rPr>
                <w:rFonts w:ascii="Times New Roman" w:hAnsi="Times New Roman" w:cs="Times New Roman"/>
              </w:rPr>
              <w:t xml:space="preserve">Average daily consumption of </w:t>
            </w:r>
            <w:r>
              <w:rPr>
                <w:rFonts w:ascii="Times New Roman" w:hAnsi="Times New Roman" w:cs="Times New Roman"/>
              </w:rPr>
              <w:t xml:space="preserve">more than five servings of </w:t>
            </w:r>
            <w:r w:rsidRPr="00B70763">
              <w:rPr>
                <w:rFonts w:ascii="Times New Roman" w:hAnsi="Times New Roman" w:cs="Times New Roman"/>
              </w:rPr>
              <w:t>fruits and vegetables</w:t>
            </w:r>
            <w:r>
              <w:rPr>
                <w:rFonts w:ascii="Times New Roman" w:hAnsi="Times New Roman" w:cs="Times New Roman"/>
              </w:rPr>
              <w:t xml:space="preserve"> </w:t>
            </w:r>
            <w:r w:rsidRPr="00625320">
              <w:rPr>
                <w:rFonts w:ascii="Times New Roman" w:hAnsi="Times New Roman" w:cs="Times New Roman"/>
              </w:rPr>
              <w:t>which is equivalent to at least 290–430 g per day</w:t>
            </w:r>
          </w:p>
        </w:tc>
        <w:tc>
          <w:tcPr>
            <w:tcW w:w="3969" w:type="dxa"/>
          </w:tcPr>
          <w:p w14:paraId="6380FD5D" w14:textId="77777777" w:rsidR="00011E97" w:rsidRDefault="00011E97" w:rsidP="001D3588">
            <w:pPr>
              <w:spacing w:before="240" w:after="240" w:line="276" w:lineRule="auto"/>
              <w:rPr>
                <w:rFonts w:ascii="Times New Roman" w:hAnsi="Times New Roman" w:cs="Times New Roman"/>
              </w:rPr>
            </w:pPr>
            <w:r w:rsidRPr="00B70763">
              <w:rPr>
                <w:rFonts w:ascii="Times New Roman" w:hAnsi="Times New Roman" w:cs="Times New Roman"/>
              </w:rPr>
              <w:t xml:space="preserve">Consumption of </w:t>
            </w:r>
            <w:r>
              <w:rPr>
                <w:rFonts w:ascii="Times New Roman" w:hAnsi="Times New Roman" w:cs="Times New Roman"/>
              </w:rPr>
              <w:t>fewer</w:t>
            </w:r>
            <w:r w:rsidRPr="00B70763">
              <w:rPr>
                <w:rFonts w:ascii="Times New Roman" w:hAnsi="Times New Roman" w:cs="Times New Roman"/>
              </w:rPr>
              <w:t xml:space="preserve"> than </w:t>
            </w:r>
            <w:r>
              <w:rPr>
                <w:rFonts w:ascii="Times New Roman" w:hAnsi="Times New Roman" w:cs="Times New Roman"/>
              </w:rPr>
              <w:t>five</w:t>
            </w:r>
            <w:r w:rsidRPr="00B70763">
              <w:rPr>
                <w:rFonts w:ascii="Times New Roman" w:hAnsi="Times New Roman" w:cs="Times New Roman"/>
              </w:rPr>
              <w:t xml:space="preserve"> servings of fruits and</w:t>
            </w:r>
            <w:r>
              <w:rPr>
                <w:rFonts w:ascii="Times New Roman" w:hAnsi="Times New Roman" w:cs="Times New Roman"/>
              </w:rPr>
              <w:t xml:space="preserve"> </w:t>
            </w:r>
            <w:r w:rsidRPr="00B70763">
              <w:rPr>
                <w:rFonts w:ascii="Times New Roman" w:hAnsi="Times New Roman" w:cs="Times New Roman"/>
              </w:rPr>
              <w:t xml:space="preserve">vegetables, </w:t>
            </w:r>
            <w:r>
              <w:rPr>
                <w:rFonts w:ascii="Times New Roman" w:hAnsi="Times New Roman" w:cs="Times New Roman"/>
              </w:rPr>
              <w:t xml:space="preserve">due to not </w:t>
            </w:r>
            <w:r w:rsidRPr="00625320">
              <w:rPr>
                <w:rFonts w:ascii="Times New Roman" w:hAnsi="Times New Roman" w:cs="Times New Roman"/>
              </w:rPr>
              <w:t>enough</w:t>
            </w:r>
            <w:r>
              <w:rPr>
                <w:rFonts w:ascii="Times New Roman" w:hAnsi="Times New Roman" w:cs="Times New Roman"/>
              </w:rPr>
              <w:t xml:space="preserve"> </w:t>
            </w:r>
            <w:r w:rsidRPr="00625320">
              <w:rPr>
                <w:rFonts w:ascii="Times New Roman" w:hAnsi="Times New Roman" w:cs="Times New Roman"/>
              </w:rPr>
              <w:t>money for food</w:t>
            </w:r>
          </w:p>
        </w:tc>
      </w:tr>
      <w:tr w:rsidR="00011E97" w14:paraId="33344283" w14:textId="77777777" w:rsidTr="001D3588">
        <w:tc>
          <w:tcPr>
            <w:tcW w:w="3306" w:type="dxa"/>
          </w:tcPr>
          <w:p w14:paraId="0C5AEF13" w14:textId="77777777" w:rsidR="00011E97" w:rsidRDefault="00011E97" w:rsidP="001D3588">
            <w:pPr>
              <w:spacing w:before="240" w:after="240" w:line="276" w:lineRule="auto"/>
              <w:rPr>
                <w:rFonts w:ascii="Times New Roman" w:hAnsi="Times New Roman" w:cs="Times New Roman"/>
              </w:rPr>
            </w:pPr>
            <w:r w:rsidRPr="00FA10AE">
              <w:rPr>
                <w:rFonts w:ascii="Times New Roman" w:hAnsi="Times New Roman" w:cs="Times New Roman"/>
              </w:rPr>
              <w:t>Minimum Meal Frequency</w:t>
            </w:r>
            <w:r>
              <w:rPr>
                <w:rFonts w:ascii="Times New Roman" w:hAnsi="Times New Roman" w:cs="Times New Roman"/>
              </w:rPr>
              <w:t xml:space="preserve"> </w:t>
            </w:r>
            <w:r w:rsidRPr="00E83B47">
              <w:rPr>
                <w:rFonts w:ascii="Times New Roman" w:hAnsi="Times New Roman" w:cs="Times New Roman"/>
                <w:vertAlign w:val="superscript"/>
              </w:rPr>
              <w:t>1</w:t>
            </w:r>
          </w:p>
        </w:tc>
        <w:tc>
          <w:tcPr>
            <w:tcW w:w="3498" w:type="dxa"/>
          </w:tcPr>
          <w:p w14:paraId="17926ED1" w14:textId="77777777" w:rsidR="00011E97" w:rsidRDefault="00011E97" w:rsidP="001D3588">
            <w:pPr>
              <w:spacing w:before="240" w:after="240" w:line="276" w:lineRule="auto"/>
              <w:rPr>
                <w:rFonts w:ascii="Times New Roman" w:hAnsi="Times New Roman" w:cs="Times New Roman"/>
              </w:rPr>
            </w:pPr>
            <w:r>
              <w:rPr>
                <w:rFonts w:ascii="Times New Roman" w:hAnsi="Times New Roman" w:cs="Times New Roman"/>
              </w:rPr>
              <w:t>T</w:t>
            </w:r>
            <w:r w:rsidRPr="008D0B6B">
              <w:rPr>
                <w:rFonts w:ascii="Times New Roman" w:hAnsi="Times New Roman" w:cs="Times New Roman"/>
              </w:rPr>
              <w:t>he proportion of the population who eat the recommended minimum number of meals in a day</w:t>
            </w:r>
            <w:r>
              <w:rPr>
                <w:rFonts w:ascii="Times New Roman" w:hAnsi="Times New Roman" w:cs="Times New Roman"/>
              </w:rPr>
              <w:t>. Stratified by age</w:t>
            </w:r>
          </w:p>
        </w:tc>
        <w:tc>
          <w:tcPr>
            <w:tcW w:w="3969" w:type="dxa"/>
          </w:tcPr>
          <w:p w14:paraId="67B20344" w14:textId="77777777" w:rsidR="00011E97" w:rsidRDefault="00011E97" w:rsidP="001D3588">
            <w:pPr>
              <w:spacing w:before="240" w:after="240"/>
              <w:rPr>
                <w:rFonts w:ascii="Times New Roman" w:hAnsi="Times New Roman" w:cs="Times New Roman"/>
              </w:rPr>
            </w:pPr>
            <w:r>
              <w:rPr>
                <w:rFonts w:ascii="Times New Roman" w:hAnsi="Times New Roman" w:cs="Times New Roman"/>
              </w:rPr>
              <w:t>T</w:t>
            </w:r>
            <w:r w:rsidRPr="00C55CE5">
              <w:rPr>
                <w:rFonts w:ascii="Times New Roman" w:hAnsi="Times New Roman" w:cs="Times New Roman"/>
              </w:rPr>
              <w:t xml:space="preserve">wo times for breastfed infants aged 6 to 8 months; three times for breastfed children aged 9 to 23 months; four times for non-breastfed children aged </w:t>
            </w:r>
            <w:r>
              <w:rPr>
                <w:rFonts w:ascii="Times New Roman" w:hAnsi="Times New Roman" w:cs="Times New Roman"/>
              </w:rPr>
              <w:t>≥</w:t>
            </w:r>
            <w:r w:rsidRPr="00C55CE5">
              <w:rPr>
                <w:rFonts w:ascii="Times New Roman" w:hAnsi="Times New Roman" w:cs="Times New Roman"/>
              </w:rPr>
              <w:t xml:space="preserve"> 23 months</w:t>
            </w:r>
          </w:p>
        </w:tc>
      </w:tr>
      <w:tr w:rsidR="00011E97" w14:paraId="4AB7A868" w14:textId="77777777" w:rsidTr="001D3588">
        <w:tc>
          <w:tcPr>
            <w:tcW w:w="3306" w:type="dxa"/>
            <w:tcBorders>
              <w:bottom w:val="single" w:sz="4" w:space="0" w:color="auto"/>
            </w:tcBorders>
          </w:tcPr>
          <w:p w14:paraId="76E86A43" w14:textId="77777777" w:rsidR="00011E97" w:rsidRDefault="00011E97" w:rsidP="001D3588">
            <w:pPr>
              <w:spacing w:before="240" w:after="240" w:line="276" w:lineRule="auto"/>
              <w:rPr>
                <w:rFonts w:ascii="Times New Roman" w:hAnsi="Times New Roman" w:cs="Times New Roman"/>
              </w:rPr>
            </w:pPr>
            <w:r w:rsidRPr="00FA10AE">
              <w:rPr>
                <w:rFonts w:ascii="Times New Roman" w:hAnsi="Times New Roman" w:cs="Times New Roman"/>
              </w:rPr>
              <w:t>Food Insecurity Access Scale</w:t>
            </w:r>
            <w:r>
              <w:rPr>
                <w:rFonts w:ascii="Times New Roman" w:hAnsi="Times New Roman" w:cs="Times New Roman"/>
              </w:rPr>
              <w:t xml:space="preserve"> </w:t>
            </w:r>
            <w:r w:rsidRPr="00E83B47">
              <w:rPr>
                <w:rFonts w:ascii="Times New Roman" w:hAnsi="Times New Roman" w:cs="Times New Roman"/>
                <w:vertAlign w:val="superscript"/>
              </w:rPr>
              <w:t>2</w:t>
            </w:r>
          </w:p>
        </w:tc>
        <w:tc>
          <w:tcPr>
            <w:tcW w:w="3498" w:type="dxa"/>
            <w:tcBorders>
              <w:bottom w:val="single" w:sz="4" w:space="0" w:color="auto"/>
            </w:tcBorders>
          </w:tcPr>
          <w:p w14:paraId="4D4181E7" w14:textId="2586B38F" w:rsidR="00011E97" w:rsidRDefault="00011E97" w:rsidP="001D3588">
            <w:pPr>
              <w:spacing w:before="240" w:after="240" w:line="276" w:lineRule="auto"/>
              <w:rPr>
                <w:rFonts w:ascii="Times New Roman" w:hAnsi="Times New Roman" w:cs="Times New Roman"/>
              </w:rPr>
            </w:pPr>
            <w:r>
              <w:rPr>
                <w:rFonts w:ascii="Times New Roman" w:hAnsi="Times New Roman" w:cs="Times New Roman"/>
              </w:rPr>
              <w:t>T</w:t>
            </w:r>
            <w:r w:rsidRPr="008A4F57">
              <w:rPr>
                <w:rFonts w:ascii="Times New Roman" w:hAnsi="Times New Roman" w:cs="Times New Roman"/>
              </w:rPr>
              <w:t xml:space="preserve">he Household Food Insecurity Access Scale (HFIAS) Indicator Guide V.3 and </w:t>
            </w:r>
            <w:r w:rsidRPr="00826E90">
              <w:rPr>
                <w:rFonts w:ascii="Times New Roman" w:hAnsi="Times New Roman" w:cs="Times New Roman"/>
                <w:highlight w:val="yellow"/>
              </w:rPr>
              <w:t>categori</w:t>
            </w:r>
            <w:r w:rsidR="00826E90" w:rsidRPr="00826E90">
              <w:rPr>
                <w:rFonts w:ascii="Times New Roman" w:hAnsi="Times New Roman" w:cs="Times New Roman"/>
                <w:highlight w:val="yellow"/>
              </w:rPr>
              <w:t>s</w:t>
            </w:r>
            <w:r w:rsidRPr="00826E90">
              <w:rPr>
                <w:rFonts w:ascii="Times New Roman" w:hAnsi="Times New Roman" w:cs="Times New Roman"/>
                <w:highlight w:val="yellow"/>
              </w:rPr>
              <w:t>ed</w:t>
            </w:r>
            <w:r w:rsidRPr="008A4F57">
              <w:rPr>
                <w:rFonts w:ascii="Times New Roman" w:hAnsi="Times New Roman" w:cs="Times New Roman"/>
              </w:rPr>
              <w:t xml:space="preserve"> into four levels</w:t>
            </w:r>
          </w:p>
        </w:tc>
        <w:tc>
          <w:tcPr>
            <w:tcW w:w="3969" w:type="dxa"/>
            <w:tcBorders>
              <w:bottom w:val="single" w:sz="4" w:space="0" w:color="auto"/>
            </w:tcBorders>
          </w:tcPr>
          <w:p w14:paraId="6521549B" w14:textId="77777777" w:rsidR="00011E97" w:rsidRDefault="00011E97" w:rsidP="001D3588">
            <w:pPr>
              <w:spacing w:before="240" w:after="240" w:line="276" w:lineRule="auto"/>
              <w:rPr>
                <w:rFonts w:ascii="Times New Roman" w:hAnsi="Times New Roman" w:cs="Times New Roman"/>
              </w:rPr>
            </w:pPr>
            <w:r>
              <w:rPr>
                <w:rFonts w:ascii="Times New Roman" w:hAnsi="Times New Roman" w:cs="Times New Roman"/>
              </w:rPr>
              <w:t>F</w:t>
            </w:r>
            <w:r w:rsidRPr="00E83B47">
              <w:rPr>
                <w:rFonts w:ascii="Times New Roman" w:hAnsi="Times New Roman" w:cs="Times New Roman"/>
              </w:rPr>
              <w:t>ood secure, mildly food insecure, moderately food insecure</w:t>
            </w:r>
            <w:r>
              <w:rPr>
                <w:rFonts w:ascii="Times New Roman" w:hAnsi="Times New Roman" w:cs="Times New Roman"/>
              </w:rPr>
              <w:t>,</w:t>
            </w:r>
            <w:r w:rsidRPr="00E83B47">
              <w:rPr>
                <w:rFonts w:ascii="Times New Roman" w:hAnsi="Times New Roman" w:cs="Times New Roman"/>
              </w:rPr>
              <w:t xml:space="preserve"> or severely food insecure.</w:t>
            </w:r>
          </w:p>
        </w:tc>
      </w:tr>
    </w:tbl>
    <w:p w14:paraId="3C88C0C8" w14:textId="77777777" w:rsidR="006B1A3A" w:rsidRPr="006B1A3A" w:rsidRDefault="006B1A3A" w:rsidP="006B1A3A">
      <w:pPr>
        <w:spacing w:before="240" w:after="240" w:line="360" w:lineRule="auto"/>
        <w:jc w:val="both"/>
        <w:rPr>
          <w:rFonts w:ascii="Times New Roman" w:hAnsi="Times New Roman" w:cs="Times New Roman"/>
          <w:highlight w:val="yellow"/>
        </w:rPr>
      </w:pPr>
      <w:r w:rsidRPr="006B1A3A">
        <w:rPr>
          <w:rFonts w:ascii="Times New Roman" w:hAnsi="Times New Roman" w:cs="Times New Roman"/>
          <w:highlight w:val="yellow"/>
        </w:rPr>
        <w:t>Food insecurity is inherently unobservable and challenging to define, but both intrinsically and instrumentally crucial to public health. Across the included studies in this review, food insecurity exposure was generally measured either at a household level or at an individual level:</w:t>
      </w:r>
    </w:p>
    <w:p w14:paraId="2C8A478E" w14:textId="77777777" w:rsidR="006B1A3A" w:rsidRPr="006B1A3A" w:rsidRDefault="006B1A3A" w:rsidP="006B1A3A">
      <w:pPr>
        <w:pStyle w:val="ListParagraph"/>
        <w:numPr>
          <w:ilvl w:val="0"/>
          <w:numId w:val="37"/>
        </w:numPr>
        <w:spacing w:before="240" w:after="240" w:line="360" w:lineRule="auto"/>
        <w:jc w:val="both"/>
        <w:rPr>
          <w:rFonts w:ascii="Times New Roman" w:hAnsi="Times New Roman" w:cs="Times New Roman"/>
          <w:highlight w:val="yellow"/>
        </w:rPr>
      </w:pPr>
      <w:r w:rsidRPr="006B1A3A">
        <w:rPr>
          <w:rFonts w:ascii="Times New Roman" w:hAnsi="Times New Roman" w:cs="Times New Roman"/>
          <w:highlight w:val="yellow"/>
        </w:rPr>
        <w:t>At the household level, valid food insecurity measures (instruments), assess household access to food, which include the Household Food Insecurity Access Scale (six-item short questionnaire), expenditure and consumption studies (dietary intake), and dietary diversity measures; yet individuals experience food insecurity.</w:t>
      </w:r>
    </w:p>
    <w:p w14:paraId="212C6DFC" w14:textId="1682A1EA" w:rsidR="006B1A3A" w:rsidRPr="006B1A3A" w:rsidRDefault="006B1A3A" w:rsidP="006B1A3A">
      <w:pPr>
        <w:pStyle w:val="ListParagraph"/>
        <w:numPr>
          <w:ilvl w:val="0"/>
          <w:numId w:val="37"/>
        </w:numPr>
        <w:spacing w:before="240" w:line="360" w:lineRule="auto"/>
        <w:jc w:val="both"/>
        <w:rPr>
          <w:rFonts w:ascii="Times New Roman" w:hAnsi="Times New Roman" w:cs="Times New Roman"/>
          <w:highlight w:val="yellow"/>
        </w:rPr>
      </w:pPr>
      <w:r w:rsidRPr="006B1A3A">
        <w:rPr>
          <w:rFonts w:ascii="Times New Roman" w:hAnsi="Times New Roman" w:cs="Times New Roman"/>
          <w:highlight w:val="yellow"/>
        </w:rPr>
        <w:t>Thus, at an individual level, valid food insecurity measures (instruments) assess utilisation which captures individual food insecurity through the use of food intake measures, dietary diversity scores, and assessments of caring practices (feeding behaviour) are common alternative increasingly employed by food security and nutrition analysts. Another strategy is to employ anthropometric indicators/ or measures such as weight-for-height, or height-for-age Z-scores – the former indicating “wasting” or short-term nutritional deprivation, the latter indicating “stunting” or long-term undernutrition – as well as weight-for-age, body mass index and mid-upper arm circumference. The first three measures are only intended to assess children’s nutritional status, typically those under 60 months of age.</w:t>
      </w:r>
    </w:p>
    <w:p w14:paraId="25BF0FEA" w14:textId="77777777" w:rsidR="006B1A3A" w:rsidRPr="006336A2" w:rsidRDefault="006B1A3A" w:rsidP="006B1A3A">
      <w:pPr>
        <w:spacing w:before="240" w:after="240" w:line="480" w:lineRule="auto"/>
        <w:jc w:val="both"/>
        <w:rPr>
          <w:rFonts w:ascii="Times New Roman" w:eastAsia="Calibri" w:hAnsi="Times New Roman" w:cs="Times New Roman"/>
          <w:lang w:val="en-ZA"/>
        </w:rPr>
      </w:pPr>
      <w:r>
        <w:rPr>
          <w:rFonts w:ascii="Times New Roman" w:hAnsi="Times New Roman" w:cs="Times New Roman"/>
          <w:b/>
        </w:rPr>
        <w:t xml:space="preserve">Metabolic </w:t>
      </w:r>
      <w:r w:rsidRPr="00596620">
        <w:rPr>
          <w:rFonts w:ascii="Times New Roman" w:hAnsi="Times New Roman" w:cs="Times New Roman"/>
          <w:b/>
        </w:rPr>
        <w:t>Risk Factors</w:t>
      </w:r>
      <w:r>
        <w:rPr>
          <w:rFonts w:ascii="Times New Roman" w:hAnsi="Times New Roman" w:cs="Times New Roman"/>
        </w:rPr>
        <w:t xml:space="preserve"> - This r</w:t>
      </w:r>
      <w:r w:rsidRPr="00596620">
        <w:rPr>
          <w:rFonts w:ascii="Times New Roman" w:hAnsi="Times New Roman" w:cs="Times New Roman"/>
        </w:rPr>
        <w:t>efers to any attribute, characteristic, or exposure of an individual, which increases the likelihood of developing a disease or other unwanted condition/event.</w:t>
      </w:r>
      <w:r>
        <w:rPr>
          <w:rFonts w:ascii="Times New Roman" w:hAnsi="Times New Roman" w:cs="Times New Roman"/>
        </w:rPr>
        <w:t xml:space="preserve"> </w:t>
      </w:r>
      <w:r w:rsidRPr="00826E90">
        <w:rPr>
          <w:rFonts w:ascii="Times New Roman" w:hAnsi="Times New Roman" w:cs="Times New Roman"/>
          <w:highlight w:val="yellow"/>
        </w:rPr>
        <w:t>Metabolic risk factors double a person’s risk of diet-sensitive NCDs, such as blood vessels and heart disease, leading to heart attacks and strokes. They increase a person’s risk of diabetes by five times.</w:t>
      </w:r>
    </w:p>
    <w:p w14:paraId="02C47F6B" w14:textId="56352C65" w:rsidR="00011E97" w:rsidRDefault="00011E97" w:rsidP="006B1A3A">
      <w:pPr>
        <w:spacing w:before="240" w:after="240" w:line="360" w:lineRule="auto"/>
        <w:jc w:val="both"/>
        <w:rPr>
          <w:rFonts w:ascii="Times New Roman" w:eastAsia="Calibri" w:hAnsi="Times New Roman" w:cs="Times New Roman"/>
          <w:lang w:val="en-ZA"/>
        </w:rPr>
      </w:pPr>
      <w:r w:rsidRPr="00391AFC">
        <w:rPr>
          <w:rFonts w:ascii="Times New Roman" w:hAnsi="Times New Roman" w:cs="Times New Roman"/>
        </w:rPr>
        <w:t>Studies report</w:t>
      </w:r>
      <w:r>
        <w:rPr>
          <w:rFonts w:ascii="Times New Roman" w:hAnsi="Times New Roman" w:cs="Times New Roman"/>
        </w:rPr>
        <w:t>ing</w:t>
      </w:r>
      <w:r w:rsidRPr="00391AFC">
        <w:rPr>
          <w:rFonts w:ascii="Times New Roman" w:hAnsi="Times New Roman" w:cs="Times New Roman"/>
        </w:rPr>
        <w:t xml:space="preserve"> at least one of the </w:t>
      </w:r>
      <w:r>
        <w:rPr>
          <w:rFonts w:ascii="Times New Roman" w:hAnsi="Times New Roman" w:cs="Times New Roman"/>
        </w:rPr>
        <w:t>major</w:t>
      </w:r>
      <w:r w:rsidRPr="00391AFC">
        <w:rPr>
          <w:rFonts w:ascii="Times New Roman" w:hAnsi="Times New Roman" w:cs="Times New Roman"/>
        </w:rPr>
        <w:t xml:space="preserve"> metabolic risk factor</w:t>
      </w:r>
      <w:r>
        <w:rPr>
          <w:rFonts w:ascii="Times New Roman" w:hAnsi="Times New Roman" w:cs="Times New Roman"/>
        </w:rPr>
        <w:t>s (see Table 2)</w:t>
      </w:r>
      <w:r w:rsidRPr="00391AFC">
        <w:rPr>
          <w:rFonts w:ascii="Times New Roman" w:hAnsi="Times New Roman" w:cs="Times New Roman"/>
        </w:rPr>
        <w:t xml:space="preserve"> as a dependent variable</w:t>
      </w:r>
      <w:r>
        <w:rPr>
          <w:rFonts w:ascii="Times New Roman" w:hAnsi="Times New Roman" w:cs="Times New Roman"/>
        </w:rPr>
        <w:t>, diagnosed according to either one of the</w:t>
      </w:r>
      <w:r>
        <w:rPr>
          <w:rFonts w:ascii="Times New Roman" w:eastAsia="Calibri" w:hAnsi="Times New Roman" w:cs="Times New Roman"/>
          <w:lang w:val="en-ZA"/>
        </w:rPr>
        <w:t xml:space="preserve"> international diagnostic criteria were considered for inclusion:  </w:t>
      </w:r>
      <w:r w:rsidRPr="005E7A4A">
        <w:rPr>
          <w:rFonts w:ascii="Times New Roman" w:eastAsia="Calibri" w:hAnsi="Times New Roman" w:cs="Times New Roman"/>
          <w:lang w:val="en-ZA"/>
        </w:rPr>
        <w:t>NCEP-ATPIII</w:t>
      </w:r>
      <w:r>
        <w:rPr>
          <w:rFonts w:ascii="Times New Roman" w:eastAsia="Calibri" w:hAnsi="Times New Roman" w:cs="Times New Roman"/>
          <w:lang w:val="en-ZA"/>
        </w:rPr>
        <w:t xml:space="preserve"> (2001)</w:t>
      </w:r>
      <w:proofErr w:type="gramStart"/>
      <w:r w:rsidR="003C6D84">
        <w:rPr>
          <w:rFonts w:ascii="Times New Roman" w:eastAsia="Calibri" w:hAnsi="Times New Roman" w:cs="Times New Roman"/>
          <w:lang w:val="en-ZA"/>
        </w:rPr>
        <w:t>,</w:t>
      </w:r>
      <w:r w:rsidR="00D875FF" w:rsidRPr="00D875FF">
        <w:rPr>
          <w:rFonts w:ascii="Times New Roman" w:eastAsia="Calibri" w:hAnsi="Times New Roman" w:cs="Times New Roman"/>
          <w:noProof/>
          <w:vertAlign w:val="superscript"/>
          <w:lang w:val="en-ZA"/>
        </w:rPr>
        <w:t>27</w:t>
      </w:r>
      <w:proofErr w:type="gramEnd"/>
      <w:r>
        <w:rPr>
          <w:rFonts w:ascii="Times New Roman" w:eastAsia="Calibri" w:hAnsi="Times New Roman" w:cs="Times New Roman"/>
          <w:lang w:val="en-ZA"/>
        </w:rPr>
        <w:t xml:space="preserve"> </w:t>
      </w:r>
      <w:r w:rsidRPr="00AB1733">
        <w:rPr>
          <w:rFonts w:ascii="Times New Roman" w:eastAsia="Calibri" w:hAnsi="Times New Roman" w:cs="Times New Roman"/>
          <w:lang w:val="en-ZA"/>
        </w:rPr>
        <w:t>International Diabetes Foundation (IDF 2005)</w:t>
      </w:r>
      <w:r w:rsidR="003C6D84">
        <w:rPr>
          <w:rFonts w:ascii="Times New Roman" w:eastAsia="Calibri" w:hAnsi="Times New Roman" w:cs="Times New Roman"/>
          <w:lang w:val="en-ZA"/>
        </w:rPr>
        <w:t>,</w:t>
      </w:r>
      <w:r w:rsidR="00D875FF" w:rsidRPr="00D875FF">
        <w:rPr>
          <w:rFonts w:ascii="Times New Roman" w:eastAsia="Calibri" w:hAnsi="Times New Roman" w:cs="Times New Roman"/>
          <w:noProof/>
          <w:vertAlign w:val="superscript"/>
          <w:lang w:val="en-ZA"/>
        </w:rPr>
        <w:t>28</w:t>
      </w:r>
      <w:r>
        <w:rPr>
          <w:rFonts w:ascii="Times New Roman" w:eastAsia="Calibri" w:hAnsi="Times New Roman" w:cs="Times New Roman"/>
          <w:lang w:val="en-ZA"/>
        </w:rPr>
        <w:t xml:space="preserve"> </w:t>
      </w:r>
      <w:r w:rsidRPr="00123045">
        <w:rPr>
          <w:rFonts w:ascii="Times New Roman" w:eastAsia="Calibri" w:hAnsi="Times New Roman" w:cs="Times New Roman"/>
          <w:lang w:val="en-ZA"/>
        </w:rPr>
        <w:t>AHA/NHLBI criteria (2004)</w:t>
      </w:r>
      <w:r w:rsidR="003C6D84">
        <w:rPr>
          <w:rFonts w:ascii="Times New Roman" w:eastAsia="Calibri" w:hAnsi="Times New Roman" w:cs="Times New Roman"/>
          <w:lang w:val="en-ZA"/>
        </w:rPr>
        <w:t>,</w:t>
      </w:r>
      <w:r w:rsidR="00D875FF" w:rsidRPr="00D875FF">
        <w:rPr>
          <w:rFonts w:ascii="Times New Roman" w:eastAsia="Calibri" w:hAnsi="Times New Roman" w:cs="Times New Roman"/>
          <w:noProof/>
          <w:vertAlign w:val="superscript"/>
          <w:lang w:val="en-ZA"/>
        </w:rPr>
        <w:t>29</w:t>
      </w:r>
      <w:r>
        <w:rPr>
          <w:rFonts w:ascii="Times New Roman" w:eastAsia="Calibri" w:hAnsi="Times New Roman" w:cs="Times New Roman"/>
          <w:lang w:val="en-ZA"/>
        </w:rPr>
        <w:t xml:space="preserve"> and </w:t>
      </w:r>
      <w:r w:rsidRPr="000E4467">
        <w:rPr>
          <w:rFonts w:ascii="Times New Roman" w:eastAsia="Calibri" w:hAnsi="Times New Roman" w:cs="Times New Roman"/>
          <w:lang w:val="en-ZA"/>
        </w:rPr>
        <w:t xml:space="preserve">any other measures in line with </w:t>
      </w:r>
      <w:r>
        <w:rPr>
          <w:rFonts w:ascii="Times New Roman" w:eastAsia="Calibri" w:hAnsi="Times New Roman" w:cs="Times New Roman"/>
          <w:lang w:val="en-ZA"/>
        </w:rPr>
        <w:t xml:space="preserve">the </w:t>
      </w:r>
      <w:r w:rsidRPr="00123045">
        <w:rPr>
          <w:rFonts w:ascii="Times New Roman" w:eastAsia="Calibri" w:hAnsi="Times New Roman" w:cs="Times New Roman"/>
          <w:lang w:val="en-ZA"/>
        </w:rPr>
        <w:t>World Health Organization criteria (1998)</w:t>
      </w:r>
      <w:r w:rsidR="00D875FF" w:rsidRPr="00D875FF">
        <w:rPr>
          <w:rFonts w:ascii="Times New Roman" w:eastAsia="Calibri" w:hAnsi="Times New Roman" w:cs="Times New Roman"/>
          <w:noProof/>
          <w:vertAlign w:val="superscript"/>
          <w:lang w:val="en-ZA"/>
        </w:rPr>
        <w:t>30</w:t>
      </w:r>
      <w:r>
        <w:rPr>
          <w:rFonts w:ascii="Times New Roman" w:eastAsia="Calibri" w:hAnsi="Times New Roman" w:cs="Times New Roman"/>
          <w:lang w:val="en-ZA"/>
        </w:rPr>
        <w:t xml:space="preserve"> extensively used to diagnose metabolic risk factors.</w:t>
      </w:r>
    </w:p>
    <w:p w14:paraId="35A2E059" w14:textId="43B14D01" w:rsidR="00011E97" w:rsidRPr="004B19CF" w:rsidRDefault="00011E97" w:rsidP="00011E97">
      <w:pPr>
        <w:pStyle w:val="Caption"/>
        <w:spacing w:line="360" w:lineRule="auto"/>
        <w:rPr>
          <w:rFonts w:ascii="Times New Roman" w:hAnsi="Times New Roman" w:cs="Times New Roman"/>
          <w:i w:val="0"/>
          <w:color w:val="000000" w:themeColor="text1"/>
          <w:sz w:val="24"/>
          <w:szCs w:val="24"/>
        </w:rPr>
      </w:pPr>
      <w:r w:rsidRPr="004B19CF">
        <w:rPr>
          <w:rFonts w:ascii="Times New Roman" w:hAnsi="Times New Roman" w:cs="Times New Roman"/>
          <w:b/>
          <w:i w:val="0"/>
          <w:color w:val="000000" w:themeColor="text1"/>
          <w:sz w:val="24"/>
          <w:szCs w:val="24"/>
        </w:rPr>
        <w:t xml:space="preserve">Table </w:t>
      </w:r>
      <w:r w:rsidR="00CC0102">
        <w:rPr>
          <w:rFonts w:ascii="Times New Roman" w:hAnsi="Times New Roman" w:cs="Times New Roman"/>
          <w:b/>
          <w:i w:val="0"/>
          <w:noProof/>
          <w:color w:val="000000" w:themeColor="text1"/>
          <w:sz w:val="24"/>
          <w:szCs w:val="24"/>
        </w:rPr>
        <w:t>7</w:t>
      </w:r>
      <w:r>
        <w:rPr>
          <w:rFonts w:ascii="Times New Roman" w:hAnsi="Times New Roman" w:cs="Times New Roman"/>
          <w:b/>
          <w:i w:val="0"/>
          <w:color w:val="000000" w:themeColor="text1"/>
          <w:sz w:val="24"/>
          <w:szCs w:val="24"/>
        </w:rPr>
        <w:t xml:space="preserve">: </w:t>
      </w:r>
      <w:r w:rsidR="00826E90">
        <w:rPr>
          <w:rFonts w:ascii="Times New Roman" w:hAnsi="Times New Roman" w:cs="Times New Roman"/>
          <w:bCs/>
          <w:i w:val="0"/>
          <w:color w:val="000000" w:themeColor="text1"/>
          <w:sz w:val="24"/>
          <w:szCs w:val="24"/>
        </w:rPr>
        <w:t>S</w:t>
      </w:r>
      <w:r w:rsidR="00826E90" w:rsidRPr="00826E90">
        <w:rPr>
          <w:rFonts w:ascii="Times New Roman" w:hAnsi="Times New Roman" w:cs="Times New Roman"/>
          <w:bCs/>
          <w:i w:val="0"/>
          <w:color w:val="000000" w:themeColor="text1"/>
          <w:sz w:val="24"/>
          <w:szCs w:val="24"/>
        </w:rPr>
        <w:t>everal</w:t>
      </w:r>
      <w:r w:rsidR="00826E90" w:rsidRPr="00826E90">
        <w:rPr>
          <w:rFonts w:ascii="Times New Roman" w:hAnsi="Times New Roman" w:cs="Times New Roman"/>
          <w:b/>
          <w:i w:val="0"/>
          <w:color w:val="000000" w:themeColor="text1"/>
          <w:sz w:val="24"/>
          <w:szCs w:val="24"/>
        </w:rPr>
        <w:t xml:space="preserve"> </w:t>
      </w:r>
      <w:r w:rsidR="00826E90">
        <w:rPr>
          <w:rFonts w:ascii="Times New Roman" w:hAnsi="Times New Roman" w:cs="Times New Roman"/>
          <w:i w:val="0"/>
          <w:color w:val="000000" w:themeColor="text1"/>
          <w:sz w:val="24"/>
          <w:szCs w:val="24"/>
        </w:rPr>
        <w:t>d</w:t>
      </w:r>
      <w:r w:rsidRPr="004B19CF">
        <w:rPr>
          <w:rFonts w:ascii="Times New Roman" w:hAnsi="Times New Roman" w:cs="Times New Roman"/>
          <w:i w:val="0"/>
          <w:color w:val="000000" w:themeColor="text1"/>
          <w:sz w:val="24"/>
          <w:szCs w:val="24"/>
        </w:rPr>
        <w:t>efinition</w:t>
      </w:r>
      <w:r w:rsidR="00826E90">
        <w:rPr>
          <w:rFonts w:ascii="Times New Roman" w:hAnsi="Times New Roman" w:cs="Times New Roman"/>
          <w:i w:val="0"/>
          <w:color w:val="000000" w:themeColor="text1"/>
          <w:sz w:val="24"/>
          <w:szCs w:val="24"/>
        </w:rPr>
        <w:t>s</w:t>
      </w:r>
      <w:r w:rsidRPr="004B19CF">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 xml:space="preserve">of </w:t>
      </w:r>
      <w:r w:rsidRPr="004B19CF">
        <w:rPr>
          <w:rFonts w:ascii="Times New Roman" w:hAnsi="Times New Roman" w:cs="Times New Roman"/>
          <w:i w:val="0"/>
          <w:color w:val="000000" w:themeColor="text1"/>
          <w:sz w:val="24"/>
          <w:szCs w:val="24"/>
        </w:rPr>
        <w:t>diagnos</w:t>
      </w:r>
      <w:r>
        <w:rPr>
          <w:rFonts w:ascii="Times New Roman" w:hAnsi="Times New Roman" w:cs="Times New Roman"/>
          <w:i w:val="0"/>
          <w:color w:val="000000" w:themeColor="text1"/>
          <w:sz w:val="24"/>
          <w:szCs w:val="24"/>
        </w:rPr>
        <w:t>tic criteri</w:t>
      </w:r>
      <w:r w:rsidR="00826E90">
        <w:rPr>
          <w:rFonts w:ascii="Times New Roman" w:hAnsi="Times New Roman" w:cs="Times New Roman"/>
          <w:i w:val="0"/>
          <w:color w:val="000000" w:themeColor="text1"/>
          <w:sz w:val="24"/>
          <w:szCs w:val="24"/>
        </w:rPr>
        <w:t>a</w:t>
      </w:r>
      <w:r>
        <w:rPr>
          <w:rFonts w:ascii="Times New Roman" w:hAnsi="Times New Roman" w:cs="Times New Roman"/>
          <w:i w:val="0"/>
          <w:color w:val="000000" w:themeColor="text1"/>
          <w:sz w:val="24"/>
          <w:szCs w:val="24"/>
        </w:rPr>
        <w:t xml:space="preserve"> </w:t>
      </w:r>
      <w:r w:rsidRPr="004B19CF">
        <w:rPr>
          <w:rFonts w:ascii="Times New Roman" w:hAnsi="Times New Roman" w:cs="Times New Roman"/>
          <w:i w:val="0"/>
          <w:color w:val="000000" w:themeColor="text1"/>
          <w:sz w:val="24"/>
          <w:szCs w:val="24"/>
        </w:rPr>
        <w:t xml:space="preserve">of </w:t>
      </w:r>
      <w:r>
        <w:rPr>
          <w:rFonts w:ascii="Times New Roman" w:hAnsi="Times New Roman" w:cs="Times New Roman"/>
          <w:i w:val="0"/>
          <w:color w:val="000000" w:themeColor="text1"/>
          <w:sz w:val="24"/>
          <w:szCs w:val="24"/>
        </w:rPr>
        <w:t xml:space="preserve">the </w:t>
      </w:r>
      <w:r w:rsidRPr="004B19CF">
        <w:rPr>
          <w:rFonts w:ascii="Times New Roman" w:hAnsi="Times New Roman" w:cs="Times New Roman"/>
          <w:i w:val="0"/>
          <w:color w:val="000000" w:themeColor="text1"/>
          <w:sz w:val="24"/>
          <w:szCs w:val="24"/>
        </w:rPr>
        <w:t>review outcomes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3544"/>
        <w:gridCol w:w="4638"/>
      </w:tblGrid>
      <w:tr w:rsidR="00011E97" w14:paraId="60C12516" w14:textId="77777777" w:rsidTr="006B1A3A">
        <w:trPr>
          <w:tblHeader/>
        </w:trPr>
        <w:tc>
          <w:tcPr>
            <w:tcW w:w="2268" w:type="dxa"/>
            <w:tcBorders>
              <w:top w:val="single" w:sz="4" w:space="0" w:color="auto"/>
              <w:bottom w:val="single" w:sz="4" w:space="0" w:color="auto"/>
            </w:tcBorders>
          </w:tcPr>
          <w:p w14:paraId="448575CC" w14:textId="77777777" w:rsidR="00011E97" w:rsidRPr="006B1A3A" w:rsidRDefault="00011E97" w:rsidP="001D3588">
            <w:pPr>
              <w:spacing w:after="240" w:line="276" w:lineRule="auto"/>
              <w:jc w:val="both"/>
              <w:rPr>
                <w:rFonts w:ascii="Times New Roman" w:hAnsi="Times New Roman" w:cs="Times New Roman"/>
                <w:b/>
                <w:bCs/>
                <w:sz w:val="22"/>
              </w:rPr>
            </w:pPr>
            <w:r w:rsidRPr="006B1A3A">
              <w:rPr>
                <w:rFonts w:ascii="Times New Roman" w:hAnsi="Times New Roman" w:cs="Times New Roman"/>
                <w:b/>
                <w:bCs/>
                <w:sz w:val="22"/>
              </w:rPr>
              <w:t>Risk factors</w:t>
            </w:r>
          </w:p>
        </w:tc>
        <w:tc>
          <w:tcPr>
            <w:tcW w:w="3544" w:type="dxa"/>
            <w:tcBorders>
              <w:top w:val="single" w:sz="4" w:space="0" w:color="auto"/>
              <w:bottom w:val="single" w:sz="4" w:space="0" w:color="auto"/>
            </w:tcBorders>
          </w:tcPr>
          <w:p w14:paraId="4F04E72E" w14:textId="77777777" w:rsidR="00011E97" w:rsidRPr="006B1A3A" w:rsidRDefault="00011E97" w:rsidP="001D3588">
            <w:pPr>
              <w:spacing w:after="240" w:line="276" w:lineRule="auto"/>
              <w:jc w:val="both"/>
              <w:rPr>
                <w:rFonts w:ascii="Times New Roman" w:hAnsi="Times New Roman" w:cs="Times New Roman"/>
                <w:b/>
                <w:bCs/>
                <w:sz w:val="22"/>
              </w:rPr>
            </w:pPr>
            <w:r w:rsidRPr="006B1A3A">
              <w:rPr>
                <w:rFonts w:ascii="Times New Roman" w:hAnsi="Times New Roman" w:cs="Times New Roman"/>
                <w:b/>
                <w:bCs/>
                <w:sz w:val="22"/>
              </w:rPr>
              <w:t>Definition</w:t>
            </w:r>
          </w:p>
        </w:tc>
        <w:tc>
          <w:tcPr>
            <w:tcW w:w="4638" w:type="dxa"/>
            <w:tcBorders>
              <w:top w:val="single" w:sz="4" w:space="0" w:color="auto"/>
              <w:bottom w:val="single" w:sz="4" w:space="0" w:color="auto"/>
            </w:tcBorders>
          </w:tcPr>
          <w:p w14:paraId="0A25A1E9" w14:textId="77777777" w:rsidR="00011E97" w:rsidRPr="006B1A3A" w:rsidRDefault="00011E97" w:rsidP="001D3588">
            <w:pPr>
              <w:spacing w:after="240" w:line="276" w:lineRule="auto"/>
              <w:rPr>
                <w:rFonts w:ascii="Times New Roman" w:hAnsi="Times New Roman" w:cs="Times New Roman"/>
                <w:b/>
                <w:bCs/>
                <w:sz w:val="22"/>
              </w:rPr>
            </w:pPr>
            <w:r w:rsidRPr="006B1A3A">
              <w:rPr>
                <w:rFonts w:ascii="Times New Roman" w:hAnsi="Times New Roman" w:cs="Times New Roman"/>
                <w:b/>
                <w:bCs/>
                <w:sz w:val="22"/>
              </w:rPr>
              <w:t>The criteria for diagnosis</w:t>
            </w:r>
            <w:r w:rsidRPr="006B1A3A">
              <w:rPr>
                <w:rStyle w:val="FootnoteReference"/>
                <w:rFonts w:ascii="Times New Roman" w:hAnsi="Times New Roman" w:cs="Times New Roman"/>
                <w:b/>
                <w:bCs/>
                <w:sz w:val="22"/>
              </w:rPr>
              <w:footnoteReference w:id="2"/>
            </w:r>
          </w:p>
        </w:tc>
      </w:tr>
      <w:tr w:rsidR="00011E97" w14:paraId="1CDA8FD4" w14:textId="77777777" w:rsidTr="001D3588">
        <w:tc>
          <w:tcPr>
            <w:tcW w:w="2268" w:type="dxa"/>
            <w:tcBorders>
              <w:top w:val="single" w:sz="4" w:space="0" w:color="auto"/>
            </w:tcBorders>
          </w:tcPr>
          <w:p w14:paraId="6CB894BB"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Obesity</w:t>
            </w:r>
          </w:p>
        </w:tc>
        <w:tc>
          <w:tcPr>
            <w:tcW w:w="3544" w:type="dxa"/>
            <w:tcBorders>
              <w:top w:val="single" w:sz="4" w:space="0" w:color="auto"/>
            </w:tcBorders>
          </w:tcPr>
          <w:p w14:paraId="40F56536" w14:textId="77777777" w:rsidR="00011E97"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The abnormal or excessive fat accumulation</w:t>
            </w:r>
          </w:p>
          <w:p w14:paraId="002EBEAD" w14:textId="726D6291" w:rsidR="00826E90" w:rsidRPr="005C413F" w:rsidRDefault="00826E90" w:rsidP="001D3588">
            <w:pPr>
              <w:spacing w:before="240" w:after="240" w:line="276" w:lineRule="auto"/>
              <w:rPr>
                <w:rFonts w:ascii="Times New Roman" w:hAnsi="Times New Roman" w:cs="Times New Roman"/>
                <w:sz w:val="22"/>
              </w:rPr>
            </w:pPr>
            <w:r w:rsidRPr="00826E90">
              <w:rPr>
                <w:rFonts w:ascii="Times New Roman" w:hAnsi="Times New Roman" w:cs="Times New Roman"/>
                <w:sz w:val="22"/>
                <w:highlight w:val="yellow"/>
              </w:rPr>
              <w:t>Large Waist Size</w:t>
            </w:r>
          </w:p>
        </w:tc>
        <w:tc>
          <w:tcPr>
            <w:tcW w:w="4638" w:type="dxa"/>
            <w:tcBorders>
              <w:top w:val="single" w:sz="4" w:space="0" w:color="auto"/>
            </w:tcBorders>
          </w:tcPr>
          <w:p w14:paraId="52AD2FA0" w14:textId="0753B240" w:rsidR="00011E97"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 xml:space="preserve">Body mass index 30 kg/m2 and/or </w:t>
            </w:r>
          </w:p>
          <w:p w14:paraId="1C55A653" w14:textId="5FDADC7B" w:rsidR="00826E90" w:rsidRPr="005C413F" w:rsidRDefault="00826E90" w:rsidP="00826E90">
            <w:pPr>
              <w:spacing w:before="240" w:after="240" w:line="276" w:lineRule="auto"/>
              <w:rPr>
                <w:rFonts w:ascii="Times New Roman" w:hAnsi="Times New Roman" w:cs="Times New Roman"/>
                <w:sz w:val="22"/>
              </w:rPr>
            </w:pPr>
            <w:r w:rsidRPr="00826E90">
              <w:rPr>
                <w:rFonts w:ascii="Times New Roman" w:hAnsi="Times New Roman" w:cs="Times New Roman"/>
                <w:sz w:val="22"/>
              </w:rPr>
              <w:t>waist: hip ratio (men &gt; 0.9, women &gt; 0.85)</w:t>
            </w:r>
            <w:r>
              <w:rPr>
                <w:rFonts w:ascii="Times New Roman" w:hAnsi="Times New Roman" w:cs="Times New Roman"/>
                <w:sz w:val="22"/>
              </w:rPr>
              <w:t xml:space="preserve">, </w:t>
            </w:r>
            <w:r w:rsidRPr="00826E90">
              <w:rPr>
                <w:rFonts w:ascii="Times New Roman" w:hAnsi="Times New Roman" w:cs="Times New Roman"/>
                <w:sz w:val="22"/>
                <w:highlight w:val="yellow"/>
              </w:rPr>
              <w:t>For men: 40 inches or larger; For women: 35 inches or larger</w:t>
            </w:r>
          </w:p>
        </w:tc>
      </w:tr>
      <w:tr w:rsidR="00011E97" w14:paraId="0D143D34" w14:textId="77777777" w:rsidTr="001D3588">
        <w:tc>
          <w:tcPr>
            <w:tcW w:w="2268" w:type="dxa"/>
          </w:tcPr>
          <w:p w14:paraId="07CC796F"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Dyslipidaemia</w:t>
            </w:r>
          </w:p>
        </w:tc>
        <w:tc>
          <w:tcPr>
            <w:tcW w:w="3544" w:type="dxa"/>
          </w:tcPr>
          <w:p w14:paraId="4A5B3A64"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Elevation of plasma cholesterol, triglycerides (TGs), or both, or a low HDL cholesterol level that contributes to the development of atherosclerosis</w:t>
            </w:r>
          </w:p>
        </w:tc>
        <w:tc>
          <w:tcPr>
            <w:tcW w:w="4638" w:type="dxa"/>
          </w:tcPr>
          <w:p w14:paraId="28DBE878"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Lipoprotein-Cholesterol – HDL-cholesterol (male &lt; 1.03 mmol/L (40 mg/dL), women &lt; 1.29 mmol/L (50 mg/dL))</w:t>
            </w:r>
          </w:p>
          <w:p w14:paraId="17720AC7"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Hypertriglyceridemia – Raised triglyceride (≥ 1.7 mmol/L (150 mg/dL)</w:t>
            </w:r>
          </w:p>
        </w:tc>
      </w:tr>
      <w:tr w:rsidR="00011E97" w14:paraId="6FE06B92" w14:textId="77777777" w:rsidTr="001D3588">
        <w:tc>
          <w:tcPr>
            <w:tcW w:w="2268" w:type="dxa"/>
          </w:tcPr>
          <w:p w14:paraId="5C7C9D40"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Hypertension</w:t>
            </w:r>
          </w:p>
        </w:tc>
        <w:tc>
          <w:tcPr>
            <w:tcW w:w="3544" w:type="dxa"/>
          </w:tcPr>
          <w:p w14:paraId="33A98448"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Defined as ≥140/90/90 mm Hg, systolic and diastolic pressure</w:t>
            </w:r>
          </w:p>
        </w:tc>
        <w:tc>
          <w:tcPr>
            <w:tcW w:w="4638" w:type="dxa"/>
          </w:tcPr>
          <w:p w14:paraId="09448471"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Optimal blood pressure – &lt;120/80 mm Hg, systolic and diastolic blood pressure</w:t>
            </w:r>
          </w:p>
          <w:p w14:paraId="2499A511"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Prehypertension – 120–139/80–89 mm Hg, systolic and diastolic blood pressure</w:t>
            </w:r>
          </w:p>
          <w:p w14:paraId="355E31A0"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Stage 1 hypertension – 140–159/90–99 mm Hg, systolic and diastolic blood pressure</w:t>
            </w:r>
          </w:p>
          <w:p w14:paraId="79A2A6A8"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Stage 2 hypertension – &gt; 160/100 mm Hg, systolic and diastolic blood pressure</w:t>
            </w:r>
          </w:p>
        </w:tc>
      </w:tr>
      <w:tr w:rsidR="00011E97" w14:paraId="793D4501" w14:textId="77777777" w:rsidTr="001D3588">
        <w:tc>
          <w:tcPr>
            <w:tcW w:w="2268" w:type="dxa"/>
            <w:tcBorders>
              <w:bottom w:val="single" w:sz="4" w:space="0" w:color="auto"/>
            </w:tcBorders>
          </w:tcPr>
          <w:p w14:paraId="0F8BB9A7"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Underweight and Overweight</w:t>
            </w:r>
          </w:p>
        </w:tc>
        <w:tc>
          <w:tcPr>
            <w:tcW w:w="3544" w:type="dxa"/>
            <w:tcBorders>
              <w:bottom w:val="single" w:sz="4" w:space="0" w:color="auto"/>
            </w:tcBorders>
          </w:tcPr>
          <w:p w14:paraId="7E5DE7A6"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Overweight can be defined as excessive and abnormal fat depositions in our bod</w:t>
            </w:r>
            <w:r>
              <w:rPr>
                <w:rFonts w:ascii="Times New Roman" w:hAnsi="Times New Roman" w:cs="Times New Roman"/>
                <w:sz w:val="22"/>
              </w:rPr>
              <w:t>ies</w:t>
            </w:r>
            <w:r w:rsidRPr="005C413F">
              <w:rPr>
                <w:rFonts w:ascii="Times New Roman" w:hAnsi="Times New Roman" w:cs="Times New Roman"/>
                <w:sz w:val="22"/>
              </w:rPr>
              <w:t>.</w:t>
            </w:r>
          </w:p>
        </w:tc>
        <w:tc>
          <w:tcPr>
            <w:tcW w:w="4638" w:type="dxa"/>
            <w:tcBorders>
              <w:bottom w:val="single" w:sz="4" w:space="0" w:color="auto"/>
            </w:tcBorders>
          </w:tcPr>
          <w:p w14:paraId="738CBD0B" w14:textId="77777777" w:rsidR="00011E97" w:rsidRPr="005C413F" w:rsidRDefault="00011E97" w:rsidP="001D3588">
            <w:pPr>
              <w:spacing w:before="240" w:after="240" w:line="276" w:lineRule="auto"/>
              <w:rPr>
                <w:rFonts w:ascii="Times New Roman" w:hAnsi="Times New Roman" w:cs="Times New Roman"/>
                <w:sz w:val="22"/>
              </w:rPr>
            </w:pPr>
            <w:r w:rsidRPr="005C413F">
              <w:rPr>
                <w:rFonts w:ascii="Times New Roman" w:hAnsi="Times New Roman" w:cs="Times New Roman"/>
                <w:sz w:val="22"/>
              </w:rPr>
              <w:t>If body mass index = Underweight (&lt;18.5); normal ([18.5–25[); overweight ([25–30[); obese (≥30)</w:t>
            </w:r>
          </w:p>
        </w:tc>
      </w:tr>
    </w:tbl>
    <w:p w14:paraId="3E8D3ADD" w14:textId="77777777" w:rsidR="00011E97" w:rsidRDefault="00011E97" w:rsidP="00011E97">
      <w:pPr>
        <w:pStyle w:val="Caption"/>
        <w:spacing w:before="240" w:line="360" w:lineRule="auto"/>
        <w:rPr>
          <w:rFonts w:ascii="Times New Roman" w:hAnsi="Times New Roman" w:cs="Times New Roman"/>
          <w:b/>
          <w:i w:val="0"/>
          <w:color w:val="auto"/>
          <w:sz w:val="24"/>
          <w:szCs w:val="24"/>
        </w:rPr>
      </w:pPr>
    </w:p>
    <w:p w14:paraId="10D485EE" w14:textId="3C928115" w:rsidR="008167B9" w:rsidRPr="00011E97" w:rsidRDefault="00011E97">
      <w:pPr>
        <w:rPr>
          <w:rFonts w:ascii="Times New Roman" w:hAnsi="Times New Roman" w:cs="Times New Roman"/>
          <w:b/>
          <w:iCs/>
        </w:rPr>
      </w:pPr>
      <w:r>
        <w:rPr>
          <w:rFonts w:ascii="Times New Roman" w:hAnsi="Times New Roman" w:cs="Times New Roman"/>
          <w:b/>
          <w:i/>
        </w:rPr>
        <w:br w:type="page"/>
      </w:r>
    </w:p>
    <w:p w14:paraId="486AB16E" w14:textId="7A2F8F03" w:rsidR="007756E8" w:rsidRDefault="00F22659" w:rsidP="00F22659">
      <w:pPr>
        <w:pStyle w:val="ListParagraph"/>
        <w:keepNext/>
        <w:keepLines/>
        <w:numPr>
          <w:ilvl w:val="0"/>
          <w:numId w:val="23"/>
        </w:numPr>
        <w:spacing w:before="240" w:line="360" w:lineRule="auto"/>
        <w:outlineLvl w:val="0"/>
        <w:rPr>
          <w:rFonts w:ascii="Times New Roman" w:hAnsi="Times New Roman" w:cs="Times New Roman"/>
          <w:b/>
          <w:iCs/>
        </w:rPr>
      </w:pPr>
      <w:bookmarkStart w:id="35" w:name="_Toc62267478"/>
      <w:r w:rsidRPr="00F22659">
        <w:rPr>
          <w:rFonts w:ascii="Times New Roman" w:hAnsi="Times New Roman" w:cs="Times New Roman"/>
          <w:b/>
        </w:rPr>
        <w:t>Meta-weighted pooled prevalence results of metabolic risk factors</w:t>
      </w:r>
      <w:bookmarkEnd w:id="35"/>
    </w:p>
    <w:p w14:paraId="6F38AB8F" w14:textId="77777777" w:rsidR="007756E8" w:rsidRDefault="007756E8">
      <w:pPr>
        <w:rPr>
          <w:rFonts w:ascii="Times New Roman" w:hAnsi="Times New Roman" w:cs="Times New Roman"/>
          <w:b/>
          <w:iCs/>
        </w:rPr>
      </w:pPr>
    </w:p>
    <w:p w14:paraId="3B903764" w14:textId="28CDA341" w:rsidR="006336A2" w:rsidRPr="00D80274" w:rsidRDefault="006336A2" w:rsidP="006336A2">
      <w:pPr>
        <w:pStyle w:val="Caption"/>
        <w:spacing w:before="240" w:line="480" w:lineRule="auto"/>
        <w:rPr>
          <w:rFonts w:ascii="Times New Roman" w:eastAsia="Times New Roman" w:hAnsi="Times New Roman" w:cs="Times New Roman"/>
          <w:b/>
          <w:i w:val="0"/>
          <w:color w:val="auto"/>
          <w:sz w:val="24"/>
          <w:szCs w:val="24"/>
        </w:rPr>
      </w:pPr>
      <w:r w:rsidRPr="00D80274">
        <w:rPr>
          <w:rFonts w:ascii="Times New Roman" w:hAnsi="Times New Roman" w:cs="Times New Roman"/>
          <w:b/>
          <w:i w:val="0"/>
          <w:color w:val="auto"/>
          <w:sz w:val="24"/>
          <w:szCs w:val="24"/>
        </w:rPr>
        <w:t xml:space="preserve">Table </w:t>
      </w:r>
      <w:r w:rsidR="00846242">
        <w:rPr>
          <w:rFonts w:ascii="Times New Roman" w:hAnsi="Times New Roman" w:cs="Times New Roman"/>
          <w:b/>
          <w:i w:val="0"/>
          <w:color w:val="auto"/>
          <w:sz w:val="24"/>
          <w:szCs w:val="24"/>
        </w:rPr>
        <w:t>7</w:t>
      </w:r>
      <w:r w:rsidR="00D80274">
        <w:rPr>
          <w:rFonts w:ascii="Times New Roman" w:hAnsi="Times New Roman" w:cs="Times New Roman"/>
          <w:b/>
          <w:i w:val="0"/>
          <w:color w:val="auto"/>
          <w:sz w:val="24"/>
          <w:szCs w:val="24"/>
        </w:rPr>
        <w:t>:</w:t>
      </w:r>
      <w:r w:rsidRPr="00D80274">
        <w:rPr>
          <w:rFonts w:ascii="Times New Roman" w:hAnsi="Times New Roman" w:cs="Times New Roman"/>
          <w:i w:val="0"/>
          <w:color w:val="auto"/>
          <w:sz w:val="24"/>
          <w:szCs w:val="24"/>
        </w:rPr>
        <w:t xml:space="preserve"> Meta-weighted pooled prevalence results of metabolic risk factors with included studies</w:t>
      </w:r>
    </w:p>
    <w:tbl>
      <w:tblPr>
        <w:tblStyle w:val="TableGrid11"/>
        <w:tblW w:w="10632" w:type="dxa"/>
        <w:tblInd w:w="-5" w:type="dxa"/>
        <w:tblLayout w:type="fixed"/>
        <w:tblLook w:val="04A0" w:firstRow="1" w:lastRow="0" w:firstColumn="1" w:lastColumn="0" w:noHBand="0" w:noVBand="1"/>
      </w:tblPr>
      <w:tblGrid>
        <w:gridCol w:w="1560"/>
        <w:gridCol w:w="1372"/>
        <w:gridCol w:w="2313"/>
        <w:gridCol w:w="850"/>
        <w:gridCol w:w="851"/>
        <w:gridCol w:w="850"/>
        <w:gridCol w:w="851"/>
        <w:gridCol w:w="1985"/>
      </w:tblGrid>
      <w:tr w:rsidR="006336A2" w:rsidRPr="0042583E" w14:paraId="01F93C0E" w14:textId="77777777" w:rsidTr="0045302E">
        <w:tc>
          <w:tcPr>
            <w:tcW w:w="1560" w:type="dxa"/>
            <w:vMerge w:val="restart"/>
          </w:tcPr>
          <w:p w14:paraId="26A9BD17"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Region</w:t>
            </w:r>
            <w:r w:rsidRPr="0042583E">
              <w:rPr>
                <w:rFonts w:ascii="Times New Roman" w:eastAsia="Calibri" w:hAnsi="Times New Roman" w:cs="Times New Roman"/>
                <w:sz w:val="20"/>
                <w:szCs w:val="20"/>
              </w:rPr>
              <w:tab/>
            </w:r>
          </w:p>
        </w:tc>
        <w:tc>
          <w:tcPr>
            <w:tcW w:w="1372" w:type="dxa"/>
            <w:vMerge w:val="restart"/>
          </w:tcPr>
          <w:p w14:paraId="58C7D2F3" w14:textId="77777777" w:rsidR="006336A2" w:rsidRPr="0042583E" w:rsidRDefault="006336A2" w:rsidP="00CE6379">
            <w:pPr>
              <w:rPr>
                <w:rFonts w:ascii="Times New Roman" w:eastAsia="Calibri" w:hAnsi="Times New Roman" w:cs="Times New Roman"/>
                <w:sz w:val="20"/>
                <w:szCs w:val="20"/>
              </w:rPr>
            </w:pPr>
            <w:r w:rsidRPr="0042583E">
              <w:rPr>
                <w:rFonts w:ascii="Times New Roman" w:eastAsia="Calibri" w:hAnsi="Times New Roman" w:cs="Times New Roman"/>
                <w:sz w:val="20"/>
                <w:szCs w:val="20"/>
              </w:rPr>
              <w:t>Country</w:t>
            </w:r>
          </w:p>
        </w:tc>
        <w:tc>
          <w:tcPr>
            <w:tcW w:w="2313" w:type="dxa"/>
            <w:vMerge w:val="restart"/>
          </w:tcPr>
          <w:p w14:paraId="04F4ABF1"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Author, Year</w:t>
            </w:r>
          </w:p>
        </w:tc>
        <w:tc>
          <w:tcPr>
            <w:tcW w:w="1701" w:type="dxa"/>
            <w:gridSpan w:val="2"/>
          </w:tcPr>
          <w:p w14:paraId="3974F319" w14:textId="77777777" w:rsidR="006336A2" w:rsidRPr="0042583E" w:rsidRDefault="006336A2" w:rsidP="0045302E">
            <w:pPr>
              <w:jc w:val="center"/>
              <w:rPr>
                <w:rFonts w:ascii="Times New Roman" w:eastAsia="Calibri" w:hAnsi="Times New Roman" w:cs="Times New Roman"/>
                <w:sz w:val="20"/>
                <w:szCs w:val="20"/>
              </w:rPr>
            </w:pPr>
            <w:r w:rsidRPr="0042583E">
              <w:rPr>
                <w:rFonts w:ascii="Times New Roman" w:eastAsia="Calibri" w:hAnsi="Times New Roman" w:cs="Times New Roman"/>
                <w:sz w:val="20"/>
                <w:szCs w:val="20"/>
              </w:rPr>
              <w:t>Total Participants</w:t>
            </w:r>
          </w:p>
        </w:tc>
        <w:tc>
          <w:tcPr>
            <w:tcW w:w="1701" w:type="dxa"/>
            <w:gridSpan w:val="2"/>
          </w:tcPr>
          <w:p w14:paraId="569EE8E9" w14:textId="77777777" w:rsidR="006336A2" w:rsidRPr="0042583E" w:rsidRDefault="006336A2" w:rsidP="0045302E">
            <w:pPr>
              <w:jc w:val="center"/>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MetS</w:t>
            </w:r>
            <w:proofErr w:type="spellEnd"/>
            <w:r w:rsidRPr="0042583E">
              <w:rPr>
                <w:rFonts w:ascii="Times New Roman" w:eastAsia="Calibri" w:hAnsi="Times New Roman" w:cs="Times New Roman"/>
                <w:sz w:val="20"/>
                <w:szCs w:val="20"/>
              </w:rPr>
              <w:t xml:space="preserve"> Cases</w:t>
            </w:r>
          </w:p>
        </w:tc>
        <w:tc>
          <w:tcPr>
            <w:tcW w:w="1985" w:type="dxa"/>
            <w:vMerge w:val="restart"/>
          </w:tcPr>
          <w:p w14:paraId="295A22E4"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Prevalence (95% CI)</w:t>
            </w:r>
          </w:p>
        </w:tc>
      </w:tr>
      <w:tr w:rsidR="006336A2" w:rsidRPr="0042583E" w14:paraId="054DC4DC" w14:textId="77777777" w:rsidTr="0045302E">
        <w:tc>
          <w:tcPr>
            <w:tcW w:w="1560" w:type="dxa"/>
            <w:vMerge/>
          </w:tcPr>
          <w:p w14:paraId="5181938A" w14:textId="77777777" w:rsidR="006336A2" w:rsidRPr="0042583E" w:rsidRDefault="006336A2" w:rsidP="0045302E">
            <w:pPr>
              <w:rPr>
                <w:rFonts w:ascii="Times New Roman" w:eastAsia="Calibri" w:hAnsi="Times New Roman" w:cs="Times New Roman"/>
                <w:sz w:val="20"/>
                <w:szCs w:val="20"/>
              </w:rPr>
            </w:pPr>
          </w:p>
        </w:tc>
        <w:tc>
          <w:tcPr>
            <w:tcW w:w="1372" w:type="dxa"/>
            <w:vMerge/>
          </w:tcPr>
          <w:p w14:paraId="730606A6" w14:textId="77777777" w:rsidR="006336A2" w:rsidRPr="0042583E" w:rsidRDefault="006336A2" w:rsidP="0045302E">
            <w:pPr>
              <w:rPr>
                <w:rFonts w:ascii="Times New Roman" w:eastAsia="Calibri" w:hAnsi="Times New Roman" w:cs="Times New Roman"/>
                <w:sz w:val="20"/>
                <w:szCs w:val="20"/>
              </w:rPr>
            </w:pPr>
          </w:p>
        </w:tc>
        <w:tc>
          <w:tcPr>
            <w:tcW w:w="2313" w:type="dxa"/>
            <w:vMerge/>
          </w:tcPr>
          <w:p w14:paraId="493A0644" w14:textId="77777777" w:rsidR="006336A2" w:rsidRPr="0042583E" w:rsidRDefault="006336A2" w:rsidP="0045302E">
            <w:pPr>
              <w:rPr>
                <w:rFonts w:ascii="Times New Roman" w:eastAsia="Calibri" w:hAnsi="Times New Roman" w:cs="Times New Roman"/>
                <w:sz w:val="20"/>
                <w:szCs w:val="20"/>
              </w:rPr>
            </w:pPr>
          </w:p>
        </w:tc>
        <w:tc>
          <w:tcPr>
            <w:tcW w:w="850" w:type="dxa"/>
          </w:tcPr>
          <w:p w14:paraId="520F3133"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Male</w:t>
            </w:r>
          </w:p>
        </w:tc>
        <w:tc>
          <w:tcPr>
            <w:tcW w:w="851" w:type="dxa"/>
          </w:tcPr>
          <w:p w14:paraId="2BDF4AD8"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Female</w:t>
            </w:r>
          </w:p>
        </w:tc>
        <w:tc>
          <w:tcPr>
            <w:tcW w:w="850" w:type="dxa"/>
          </w:tcPr>
          <w:p w14:paraId="304707BA"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Male</w:t>
            </w:r>
          </w:p>
        </w:tc>
        <w:tc>
          <w:tcPr>
            <w:tcW w:w="851" w:type="dxa"/>
          </w:tcPr>
          <w:p w14:paraId="30003A72" w14:textId="77777777" w:rsidR="006336A2" w:rsidRPr="0042583E" w:rsidRDefault="006336A2" w:rsidP="0045302E">
            <w:pPr>
              <w:rPr>
                <w:rFonts w:ascii="Times New Roman" w:eastAsia="Calibri" w:hAnsi="Times New Roman" w:cs="Times New Roman"/>
                <w:sz w:val="20"/>
                <w:szCs w:val="20"/>
              </w:rPr>
            </w:pPr>
            <w:r w:rsidRPr="0042583E">
              <w:rPr>
                <w:rFonts w:ascii="Times New Roman" w:eastAsia="Calibri" w:hAnsi="Times New Roman" w:cs="Times New Roman"/>
                <w:sz w:val="20"/>
                <w:szCs w:val="20"/>
              </w:rPr>
              <w:t>Female</w:t>
            </w:r>
          </w:p>
        </w:tc>
        <w:tc>
          <w:tcPr>
            <w:tcW w:w="1985" w:type="dxa"/>
            <w:vMerge/>
          </w:tcPr>
          <w:p w14:paraId="13CEF305" w14:textId="77777777" w:rsidR="006336A2" w:rsidRPr="0042583E" w:rsidRDefault="006336A2" w:rsidP="0045302E">
            <w:pPr>
              <w:rPr>
                <w:rFonts w:ascii="Times New Roman" w:eastAsia="Calibri" w:hAnsi="Times New Roman" w:cs="Times New Roman"/>
                <w:sz w:val="20"/>
                <w:szCs w:val="20"/>
              </w:rPr>
            </w:pPr>
          </w:p>
        </w:tc>
      </w:tr>
      <w:tr w:rsidR="006336A2" w:rsidRPr="0042583E" w14:paraId="18377255" w14:textId="77777777" w:rsidTr="0045302E">
        <w:tc>
          <w:tcPr>
            <w:tcW w:w="1560" w:type="dxa"/>
          </w:tcPr>
          <w:p w14:paraId="1385EEB0"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Central Africa</w:t>
            </w:r>
          </w:p>
        </w:tc>
        <w:tc>
          <w:tcPr>
            <w:tcW w:w="1372" w:type="dxa"/>
          </w:tcPr>
          <w:p w14:paraId="1422835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Cameroon</w:t>
            </w:r>
          </w:p>
        </w:tc>
        <w:tc>
          <w:tcPr>
            <w:tcW w:w="2313" w:type="dxa"/>
          </w:tcPr>
          <w:p w14:paraId="0B15A3A9" w14:textId="60655149"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Nansseu</w:t>
            </w:r>
            <w:proofErr w:type="spellEnd"/>
            <w:r w:rsidRPr="0042583E">
              <w:rPr>
                <w:rFonts w:ascii="Times New Roman" w:eastAsia="Calibri" w:hAnsi="Times New Roman" w:cs="Times New Roman"/>
                <w:sz w:val="20"/>
                <w:szCs w:val="20"/>
              </w:rPr>
              <w:t xml:space="preserve">, 2019 </w:t>
            </w:r>
            <w:r w:rsidR="00D875FF" w:rsidRPr="00D875FF">
              <w:rPr>
                <w:rFonts w:ascii="Times New Roman" w:eastAsia="Calibri" w:hAnsi="Times New Roman" w:cs="Times New Roman"/>
                <w:noProof/>
                <w:sz w:val="20"/>
                <w:szCs w:val="20"/>
                <w:vertAlign w:val="superscript"/>
              </w:rPr>
              <w:t>24</w:t>
            </w:r>
          </w:p>
        </w:tc>
        <w:tc>
          <w:tcPr>
            <w:tcW w:w="850" w:type="dxa"/>
          </w:tcPr>
          <w:p w14:paraId="583431F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501</w:t>
            </w:r>
          </w:p>
        </w:tc>
        <w:tc>
          <w:tcPr>
            <w:tcW w:w="851" w:type="dxa"/>
          </w:tcPr>
          <w:p w14:paraId="656D5A3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430</w:t>
            </w:r>
          </w:p>
        </w:tc>
        <w:tc>
          <w:tcPr>
            <w:tcW w:w="850" w:type="dxa"/>
          </w:tcPr>
          <w:p w14:paraId="2F2BFF5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134</w:t>
            </w:r>
          </w:p>
        </w:tc>
        <w:tc>
          <w:tcPr>
            <w:tcW w:w="851" w:type="dxa"/>
          </w:tcPr>
          <w:p w14:paraId="45EFD8B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173</w:t>
            </w:r>
          </w:p>
        </w:tc>
        <w:tc>
          <w:tcPr>
            <w:tcW w:w="1985" w:type="dxa"/>
          </w:tcPr>
          <w:p w14:paraId="1D59C717"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0.33 (0.30, 0.36)</w:t>
            </w:r>
          </w:p>
        </w:tc>
      </w:tr>
      <w:tr w:rsidR="006336A2" w:rsidRPr="0042583E" w14:paraId="0D884815" w14:textId="77777777" w:rsidTr="0045302E">
        <w:tc>
          <w:tcPr>
            <w:tcW w:w="1560" w:type="dxa"/>
            <w:vMerge w:val="restart"/>
          </w:tcPr>
          <w:p w14:paraId="2229EA7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Western Africa</w:t>
            </w:r>
          </w:p>
        </w:tc>
        <w:tc>
          <w:tcPr>
            <w:tcW w:w="1372" w:type="dxa"/>
          </w:tcPr>
          <w:p w14:paraId="3D14AAE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Ghana</w:t>
            </w:r>
          </w:p>
        </w:tc>
        <w:tc>
          <w:tcPr>
            <w:tcW w:w="2313" w:type="dxa"/>
          </w:tcPr>
          <w:p w14:paraId="5CEE1BD0" w14:textId="66E94C86"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 xml:space="preserve">Mohammed, 2016 </w:t>
            </w:r>
            <w:r w:rsidR="00D875FF" w:rsidRPr="00D875FF">
              <w:rPr>
                <w:rFonts w:ascii="Times New Roman" w:eastAsia="Calibri" w:hAnsi="Times New Roman" w:cs="Times New Roman"/>
                <w:noProof/>
                <w:sz w:val="20"/>
                <w:szCs w:val="20"/>
                <w:vertAlign w:val="superscript"/>
              </w:rPr>
              <w:t>18</w:t>
            </w:r>
          </w:p>
        </w:tc>
        <w:tc>
          <w:tcPr>
            <w:tcW w:w="850" w:type="dxa"/>
          </w:tcPr>
          <w:p w14:paraId="35ADF2F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90</w:t>
            </w:r>
          </w:p>
        </w:tc>
        <w:tc>
          <w:tcPr>
            <w:tcW w:w="851" w:type="dxa"/>
          </w:tcPr>
          <w:p w14:paraId="6D4F105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90</w:t>
            </w:r>
          </w:p>
        </w:tc>
        <w:tc>
          <w:tcPr>
            <w:tcW w:w="850" w:type="dxa"/>
          </w:tcPr>
          <w:p w14:paraId="0D32202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52</w:t>
            </w:r>
          </w:p>
        </w:tc>
        <w:tc>
          <w:tcPr>
            <w:tcW w:w="851" w:type="dxa"/>
          </w:tcPr>
          <w:p w14:paraId="5707AC6A"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72</w:t>
            </w:r>
          </w:p>
        </w:tc>
        <w:tc>
          <w:tcPr>
            <w:tcW w:w="1985" w:type="dxa"/>
          </w:tcPr>
          <w:p w14:paraId="5C6E4635"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0.69 (0.62, 0.75)</w:t>
            </w:r>
          </w:p>
        </w:tc>
      </w:tr>
      <w:tr w:rsidR="006336A2" w:rsidRPr="0042583E" w14:paraId="4D48347A" w14:textId="77777777" w:rsidTr="0045302E">
        <w:tc>
          <w:tcPr>
            <w:tcW w:w="1560" w:type="dxa"/>
            <w:vMerge/>
          </w:tcPr>
          <w:p w14:paraId="40420587"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3FDAD2DA"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Ghana</w:t>
            </w:r>
          </w:p>
        </w:tc>
        <w:tc>
          <w:tcPr>
            <w:tcW w:w="2313" w:type="dxa"/>
          </w:tcPr>
          <w:p w14:paraId="48D7C19F" w14:textId="17ED5F68"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Lapauw</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15</w:t>
            </w:r>
          </w:p>
        </w:tc>
        <w:tc>
          <w:tcPr>
            <w:tcW w:w="850" w:type="dxa"/>
          </w:tcPr>
          <w:p w14:paraId="182BD51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0</w:t>
            </w:r>
          </w:p>
        </w:tc>
        <w:tc>
          <w:tcPr>
            <w:tcW w:w="851" w:type="dxa"/>
          </w:tcPr>
          <w:p w14:paraId="649AB58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250</w:t>
            </w:r>
          </w:p>
        </w:tc>
        <w:tc>
          <w:tcPr>
            <w:tcW w:w="850" w:type="dxa"/>
          </w:tcPr>
          <w:p w14:paraId="1E323A7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0</w:t>
            </w:r>
          </w:p>
        </w:tc>
        <w:tc>
          <w:tcPr>
            <w:tcW w:w="851" w:type="dxa"/>
          </w:tcPr>
          <w:p w14:paraId="07FA5D00"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186</w:t>
            </w:r>
          </w:p>
        </w:tc>
        <w:tc>
          <w:tcPr>
            <w:tcW w:w="1985" w:type="dxa"/>
          </w:tcPr>
          <w:p w14:paraId="2ACE7416"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0.65 (0.59, 0.71)</w:t>
            </w:r>
          </w:p>
        </w:tc>
      </w:tr>
      <w:tr w:rsidR="006336A2" w:rsidRPr="0042583E" w14:paraId="70B6E4EC" w14:textId="77777777" w:rsidTr="0045302E">
        <w:tc>
          <w:tcPr>
            <w:tcW w:w="1560" w:type="dxa"/>
            <w:vMerge/>
          </w:tcPr>
          <w:p w14:paraId="661206E8"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5C9FE346"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Burkina Faso</w:t>
            </w:r>
          </w:p>
        </w:tc>
        <w:tc>
          <w:tcPr>
            <w:tcW w:w="2313" w:type="dxa"/>
          </w:tcPr>
          <w:p w14:paraId="7CDECAF8" w14:textId="0FCA1C42"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Soubeiga</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12</w:t>
            </w:r>
          </w:p>
        </w:tc>
        <w:tc>
          <w:tcPr>
            <w:tcW w:w="850" w:type="dxa"/>
          </w:tcPr>
          <w:p w14:paraId="0A1D846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2230</w:t>
            </w:r>
          </w:p>
        </w:tc>
        <w:tc>
          <w:tcPr>
            <w:tcW w:w="851" w:type="dxa"/>
          </w:tcPr>
          <w:p w14:paraId="296E3F0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2399</w:t>
            </w:r>
          </w:p>
        </w:tc>
        <w:tc>
          <w:tcPr>
            <w:tcW w:w="850" w:type="dxa"/>
          </w:tcPr>
          <w:p w14:paraId="057421C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1114</w:t>
            </w:r>
          </w:p>
        </w:tc>
        <w:tc>
          <w:tcPr>
            <w:tcW w:w="851" w:type="dxa"/>
          </w:tcPr>
          <w:p w14:paraId="5340479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1181</w:t>
            </w:r>
          </w:p>
        </w:tc>
        <w:tc>
          <w:tcPr>
            <w:tcW w:w="1985" w:type="dxa"/>
          </w:tcPr>
          <w:p w14:paraId="6406B767"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0.50 (0.48, 0.51)</w:t>
            </w:r>
          </w:p>
        </w:tc>
      </w:tr>
      <w:tr w:rsidR="006336A2" w:rsidRPr="0042583E" w14:paraId="36B0F207" w14:textId="77777777" w:rsidTr="0045302E">
        <w:tc>
          <w:tcPr>
            <w:tcW w:w="1560" w:type="dxa"/>
            <w:vMerge/>
          </w:tcPr>
          <w:p w14:paraId="33793143"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4B63B72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Ghana</w:t>
            </w:r>
          </w:p>
        </w:tc>
        <w:tc>
          <w:tcPr>
            <w:tcW w:w="2313" w:type="dxa"/>
          </w:tcPr>
          <w:p w14:paraId="4B76F909" w14:textId="4BEE1843"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Colecraft</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7</w:t>
            </w:r>
          </w:p>
        </w:tc>
        <w:tc>
          <w:tcPr>
            <w:tcW w:w="850" w:type="dxa"/>
          </w:tcPr>
          <w:p w14:paraId="2E3CB73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513</w:t>
            </w:r>
          </w:p>
        </w:tc>
        <w:tc>
          <w:tcPr>
            <w:tcW w:w="851" w:type="dxa"/>
          </w:tcPr>
          <w:p w14:paraId="6A4EB1B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652</w:t>
            </w:r>
          </w:p>
        </w:tc>
        <w:tc>
          <w:tcPr>
            <w:tcW w:w="850" w:type="dxa"/>
          </w:tcPr>
          <w:p w14:paraId="6804C4C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28</w:t>
            </w:r>
          </w:p>
        </w:tc>
        <w:tc>
          <w:tcPr>
            <w:tcW w:w="851" w:type="dxa"/>
          </w:tcPr>
          <w:p w14:paraId="19FDAD1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35</w:t>
            </w:r>
          </w:p>
        </w:tc>
        <w:tc>
          <w:tcPr>
            <w:tcW w:w="1985" w:type="dxa"/>
          </w:tcPr>
          <w:p w14:paraId="33E6C218"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0.05 (0.04, 0.07)</w:t>
            </w:r>
          </w:p>
        </w:tc>
      </w:tr>
      <w:tr w:rsidR="006336A2" w:rsidRPr="0042583E" w14:paraId="15090D35" w14:textId="77777777" w:rsidTr="0045302E">
        <w:tc>
          <w:tcPr>
            <w:tcW w:w="1560" w:type="dxa"/>
            <w:vMerge/>
          </w:tcPr>
          <w:p w14:paraId="3D41D22E"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21290E2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Nigeria</w:t>
            </w:r>
          </w:p>
        </w:tc>
        <w:tc>
          <w:tcPr>
            <w:tcW w:w="2313" w:type="dxa"/>
          </w:tcPr>
          <w:p w14:paraId="3F117132" w14:textId="26D117C8"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Agaba</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5</w:t>
            </w:r>
          </w:p>
        </w:tc>
        <w:tc>
          <w:tcPr>
            <w:tcW w:w="850" w:type="dxa"/>
          </w:tcPr>
          <w:p w14:paraId="1B30626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521</w:t>
            </w:r>
          </w:p>
        </w:tc>
        <w:tc>
          <w:tcPr>
            <w:tcW w:w="851" w:type="dxa"/>
          </w:tcPr>
          <w:p w14:paraId="2A3B0D90"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362</w:t>
            </w:r>
          </w:p>
        </w:tc>
        <w:tc>
          <w:tcPr>
            <w:tcW w:w="850" w:type="dxa"/>
          </w:tcPr>
          <w:p w14:paraId="36841D7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254</w:t>
            </w:r>
          </w:p>
        </w:tc>
        <w:tc>
          <w:tcPr>
            <w:tcW w:w="851" w:type="dxa"/>
          </w:tcPr>
          <w:p w14:paraId="056C058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199</w:t>
            </w:r>
          </w:p>
        </w:tc>
        <w:tc>
          <w:tcPr>
            <w:tcW w:w="1985" w:type="dxa"/>
          </w:tcPr>
          <w:p w14:paraId="1C1CB99A"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0.51(0.48, 0.55)</w:t>
            </w:r>
          </w:p>
        </w:tc>
      </w:tr>
      <w:tr w:rsidR="006336A2" w:rsidRPr="0042583E" w14:paraId="5F589FE7" w14:textId="77777777" w:rsidTr="0045302E">
        <w:tc>
          <w:tcPr>
            <w:tcW w:w="1560" w:type="dxa"/>
            <w:vMerge w:val="restart"/>
          </w:tcPr>
          <w:p w14:paraId="174C6FF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Southern Africa</w:t>
            </w:r>
          </w:p>
        </w:tc>
        <w:tc>
          <w:tcPr>
            <w:tcW w:w="1372" w:type="dxa"/>
          </w:tcPr>
          <w:p w14:paraId="6A6F212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Botswana</w:t>
            </w:r>
          </w:p>
        </w:tc>
        <w:tc>
          <w:tcPr>
            <w:tcW w:w="2313" w:type="dxa"/>
          </w:tcPr>
          <w:p w14:paraId="4458B721" w14:textId="5148E920" w:rsidR="006336A2" w:rsidRPr="0042583E" w:rsidRDefault="006336A2" w:rsidP="0045302E">
            <w:pPr>
              <w:spacing w:before="240"/>
              <w:rPr>
                <w:rFonts w:ascii="Times New Roman" w:eastAsia="Calibri" w:hAnsi="Times New Roman" w:cs="Times New Roman"/>
                <w:sz w:val="20"/>
                <w:szCs w:val="20"/>
              </w:rPr>
            </w:pPr>
            <w:bookmarkStart w:id="36" w:name="_Hlk31657761"/>
            <w:proofErr w:type="spellStart"/>
            <w:r w:rsidRPr="0042583E">
              <w:rPr>
                <w:rFonts w:ascii="Times New Roman" w:eastAsia="Calibri" w:hAnsi="Times New Roman" w:cs="Times New Roman"/>
                <w:sz w:val="20"/>
                <w:szCs w:val="20"/>
              </w:rPr>
              <w:t>Omech</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23</w:t>
            </w:r>
            <w:bookmarkEnd w:id="36"/>
          </w:p>
        </w:tc>
        <w:tc>
          <w:tcPr>
            <w:tcW w:w="850" w:type="dxa"/>
          </w:tcPr>
          <w:p w14:paraId="1A76498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75</w:t>
            </w:r>
          </w:p>
        </w:tc>
        <w:tc>
          <w:tcPr>
            <w:tcW w:w="851" w:type="dxa"/>
          </w:tcPr>
          <w:p w14:paraId="46EF800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216</w:t>
            </w:r>
          </w:p>
        </w:tc>
        <w:tc>
          <w:tcPr>
            <w:tcW w:w="850" w:type="dxa"/>
          </w:tcPr>
          <w:p w14:paraId="6D0F916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58</w:t>
            </w:r>
          </w:p>
        </w:tc>
        <w:tc>
          <w:tcPr>
            <w:tcW w:w="851" w:type="dxa"/>
          </w:tcPr>
          <w:p w14:paraId="0949850B"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227</w:t>
            </w:r>
          </w:p>
        </w:tc>
        <w:tc>
          <w:tcPr>
            <w:tcW w:w="1985" w:type="dxa"/>
          </w:tcPr>
          <w:p w14:paraId="6481B70F"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0.56 (0.50, 0.62)</w:t>
            </w:r>
          </w:p>
        </w:tc>
      </w:tr>
      <w:tr w:rsidR="006336A2" w:rsidRPr="0042583E" w14:paraId="6393BD7A" w14:textId="77777777" w:rsidTr="0045302E">
        <w:tc>
          <w:tcPr>
            <w:tcW w:w="1560" w:type="dxa"/>
            <w:vMerge/>
          </w:tcPr>
          <w:p w14:paraId="65FB3882"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71B3BA0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South Africa</w:t>
            </w:r>
          </w:p>
        </w:tc>
        <w:tc>
          <w:tcPr>
            <w:tcW w:w="2313" w:type="dxa"/>
          </w:tcPr>
          <w:p w14:paraId="16F4807A" w14:textId="0CE4C1EC"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Solomons</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22</w:t>
            </w:r>
          </w:p>
        </w:tc>
        <w:tc>
          <w:tcPr>
            <w:tcW w:w="850" w:type="dxa"/>
          </w:tcPr>
          <w:p w14:paraId="3CF18B6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113</w:t>
            </w:r>
          </w:p>
        </w:tc>
        <w:tc>
          <w:tcPr>
            <w:tcW w:w="851" w:type="dxa"/>
          </w:tcPr>
          <w:p w14:paraId="197CF7E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341</w:t>
            </w:r>
          </w:p>
        </w:tc>
        <w:tc>
          <w:tcPr>
            <w:tcW w:w="850" w:type="dxa"/>
          </w:tcPr>
          <w:p w14:paraId="6A3E654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60</w:t>
            </w:r>
          </w:p>
        </w:tc>
        <w:tc>
          <w:tcPr>
            <w:tcW w:w="851" w:type="dxa"/>
          </w:tcPr>
          <w:p w14:paraId="76C130C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172</w:t>
            </w:r>
          </w:p>
        </w:tc>
        <w:tc>
          <w:tcPr>
            <w:tcW w:w="1985" w:type="dxa"/>
          </w:tcPr>
          <w:p w14:paraId="6C7870FE"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0.51 (0.46, 0.56)</w:t>
            </w:r>
          </w:p>
        </w:tc>
      </w:tr>
      <w:tr w:rsidR="006336A2" w:rsidRPr="0042583E" w14:paraId="504EB307" w14:textId="77777777" w:rsidTr="0045302E">
        <w:tc>
          <w:tcPr>
            <w:tcW w:w="1560" w:type="dxa"/>
            <w:vMerge/>
          </w:tcPr>
          <w:p w14:paraId="35D8DF3E"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5BF912E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South Africa</w:t>
            </w:r>
          </w:p>
        </w:tc>
        <w:tc>
          <w:tcPr>
            <w:tcW w:w="2313" w:type="dxa"/>
          </w:tcPr>
          <w:p w14:paraId="7D572FC2" w14:textId="203D92E0"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Mbaissouroum</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17</w:t>
            </w:r>
          </w:p>
        </w:tc>
        <w:tc>
          <w:tcPr>
            <w:tcW w:w="850" w:type="dxa"/>
          </w:tcPr>
          <w:p w14:paraId="14D031B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879</w:t>
            </w:r>
          </w:p>
        </w:tc>
        <w:tc>
          <w:tcPr>
            <w:tcW w:w="851" w:type="dxa"/>
          </w:tcPr>
          <w:p w14:paraId="12112110"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1266</w:t>
            </w:r>
          </w:p>
        </w:tc>
        <w:tc>
          <w:tcPr>
            <w:tcW w:w="850" w:type="dxa"/>
          </w:tcPr>
          <w:p w14:paraId="362E30E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225</w:t>
            </w:r>
          </w:p>
        </w:tc>
        <w:tc>
          <w:tcPr>
            <w:tcW w:w="851" w:type="dxa"/>
          </w:tcPr>
          <w:p w14:paraId="251658A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569</w:t>
            </w:r>
          </w:p>
        </w:tc>
        <w:tc>
          <w:tcPr>
            <w:tcW w:w="1985" w:type="dxa"/>
          </w:tcPr>
          <w:p w14:paraId="65538629"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0.37 (0.35, 0.39)</w:t>
            </w:r>
          </w:p>
        </w:tc>
      </w:tr>
      <w:tr w:rsidR="006336A2" w:rsidRPr="0042583E" w14:paraId="2F602490" w14:textId="77777777" w:rsidTr="0045302E">
        <w:tc>
          <w:tcPr>
            <w:tcW w:w="1560" w:type="dxa"/>
            <w:vMerge/>
          </w:tcPr>
          <w:p w14:paraId="7636EF1A"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347FB74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South Africa</w:t>
            </w:r>
          </w:p>
        </w:tc>
        <w:tc>
          <w:tcPr>
            <w:tcW w:w="2313" w:type="dxa"/>
          </w:tcPr>
          <w:p w14:paraId="22A7CC62" w14:textId="10186620"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Maimela</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16</w:t>
            </w:r>
          </w:p>
        </w:tc>
        <w:tc>
          <w:tcPr>
            <w:tcW w:w="850" w:type="dxa"/>
          </w:tcPr>
          <w:p w14:paraId="1A58830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525</w:t>
            </w:r>
          </w:p>
        </w:tc>
        <w:tc>
          <w:tcPr>
            <w:tcW w:w="851" w:type="dxa"/>
          </w:tcPr>
          <w:p w14:paraId="50A84D1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878</w:t>
            </w:r>
          </w:p>
        </w:tc>
        <w:tc>
          <w:tcPr>
            <w:tcW w:w="850" w:type="dxa"/>
          </w:tcPr>
          <w:p w14:paraId="63A203C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337</w:t>
            </w:r>
          </w:p>
        </w:tc>
        <w:tc>
          <w:tcPr>
            <w:tcW w:w="851" w:type="dxa"/>
          </w:tcPr>
          <w:p w14:paraId="5977F1B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865</w:t>
            </w:r>
          </w:p>
        </w:tc>
        <w:tc>
          <w:tcPr>
            <w:tcW w:w="1985" w:type="dxa"/>
          </w:tcPr>
          <w:p w14:paraId="6981B095"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0.84 (0.82, 0.85)</w:t>
            </w:r>
          </w:p>
        </w:tc>
      </w:tr>
      <w:tr w:rsidR="006336A2" w:rsidRPr="0042583E" w14:paraId="310E809B" w14:textId="77777777" w:rsidTr="0045302E">
        <w:tc>
          <w:tcPr>
            <w:tcW w:w="1560" w:type="dxa"/>
            <w:vMerge w:val="restart"/>
          </w:tcPr>
          <w:p w14:paraId="1667796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Eastern Africa</w:t>
            </w:r>
          </w:p>
        </w:tc>
        <w:tc>
          <w:tcPr>
            <w:tcW w:w="1372" w:type="dxa"/>
          </w:tcPr>
          <w:p w14:paraId="1AA892F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Zambia</w:t>
            </w:r>
          </w:p>
        </w:tc>
        <w:tc>
          <w:tcPr>
            <w:tcW w:w="2313" w:type="dxa"/>
          </w:tcPr>
          <w:p w14:paraId="501B2349" w14:textId="48B37C04"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Tateyama</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25</w:t>
            </w:r>
          </w:p>
        </w:tc>
        <w:tc>
          <w:tcPr>
            <w:tcW w:w="850" w:type="dxa"/>
          </w:tcPr>
          <w:p w14:paraId="3C2596A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335</w:t>
            </w:r>
          </w:p>
        </w:tc>
        <w:tc>
          <w:tcPr>
            <w:tcW w:w="851" w:type="dxa"/>
          </w:tcPr>
          <w:p w14:paraId="0910D35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354</w:t>
            </w:r>
          </w:p>
        </w:tc>
        <w:tc>
          <w:tcPr>
            <w:tcW w:w="850" w:type="dxa"/>
          </w:tcPr>
          <w:p w14:paraId="6589830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169</w:t>
            </w:r>
          </w:p>
        </w:tc>
        <w:tc>
          <w:tcPr>
            <w:tcW w:w="851" w:type="dxa"/>
          </w:tcPr>
          <w:p w14:paraId="67759BFB"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183</w:t>
            </w:r>
          </w:p>
        </w:tc>
        <w:tc>
          <w:tcPr>
            <w:tcW w:w="1985" w:type="dxa"/>
          </w:tcPr>
          <w:p w14:paraId="25EDDB9B"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0.51 (0.47, 0.55)</w:t>
            </w:r>
          </w:p>
        </w:tc>
      </w:tr>
      <w:tr w:rsidR="006336A2" w:rsidRPr="0042583E" w14:paraId="15755712" w14:textId="77777777" w:rsidTr="0045302E">
        <w:tc>
          <w:tcPr>
            <w:tcW w:w="1560" w:type="dxa"/>
            <w:vMerge/>
          </w:tcPr>
          <w:p w14:paraId="14689619"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0B53041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Kenya</w:t>
            </w:r>
          </w:p>
        </w:tc>
        <w:tc>
          <w:tcPr>
            <w:tcW w:w="2313" w:type="dxa"/>
          </w:tcPr>
          <w:p w14:paraId="0AD1ADDF" w14:textId="08C77A75"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Mutisya</w:t>
            </w:r>
            <w:proofErr w:type="spellEnd"/>
            <w:r w:rsidRPr="0042583E">
              <w:rPr>
                <w:rFonts w:ascii="Times New Roman" w:eastAsia="Calibri" w:hAnsi="Times New Roman" w:cs="Times New Roman"/>
                <w:sz w:val="20"/>
                <w:szCs w:val="20"/>
              </w:rPr>
              <w:t xml:space="preserve">, 2015 </w:t>
            </w:r>
            <w:r w:rsidR="00D875FF" w:rsidRPr="00D875FF">
              <w:rPr>
                <w:rFonts w:ascii="Times New Roman" w:eastAsia="Calibri" w:hAnsi="Times New Roman" w:cs="Times New Roman"/>
                <w:noProof/>
                <w:sz w:val="20"/>
                <w:szCs w:val="20"/>
                <w:vertAlign w:val="superscript"/>
              </w:rPr>
              <w:t>21</w:t>
            </w:r>
          </w:p>
        </w:tc>
        <w:tc>
          <w:tcPr>
            <w:tcW w:w="850" w:type="dxa"/>
          </w:tcPr>
          <w:p w14:paraId="2907F59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3462</w:t>
            </w:r>
          </w:p>
        </w:tc>
        <w:tc>
          <w:tcPr>
            <w:tcW w:w="851" w:type="dxa"/>
          </w:tcPr>
          <w:p w14:paraId="31666B5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3396</w:t>
            </w:r>
          </w:p>
        </w:tc>
        <w:tc>
          <w:tcPr>
            <w:tcW w:w="850" w:type="dxa"/>
          </w:tcPr>
          <w:p w14:paraId="412FCFC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1858</w:t>
            </w:r>
          </w:p>
        </w:tc>
        <w:tc>
          <w:tcPr>
            <w:tcW w:w="851" w:type="dxa"/>
          </w:tcPr>
          <w:p w14:paraId="6241E3F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1491</w:t>
            </w:r>
          </w:p>
        </w:tc>
        <w:tc>
          <w:tcPr>
            <w:tcW w:w="1985" w:type="dxa"/>
          </w:tcPr>
          <w:p w14:paraId="14D39E87" w14:textId="77777777" w:rsidR="006336A2" w:rsidRPr="0042583E" w:rsidRDefault="006336A2" w:rsidP="0045302E">
            <w:pPr>
              <w:spacing w:before="240"/>
              <w:rPr>
                <w:rFonts w:ascii="Times New Roman" w:eastAsia="Calibri" w:hAnsi="Times New Roman" w:cs="Times New Roman"/>
                <w:sz w:val="20"/>
                <w:szCs w:val="20"/>
              </w:rPr>
            </w:pPr>
            <w:r w:rsidRPr="00BE7BC8">
              <w:rPr>
                <w:rFonts w:ascii="Times New Roman" w:eastAsia="Calibri" w:hAnsi="Times New Roman" w:cs="Times New Roman"/>
                <w:sz w:val="20"/>
                <w:szCs w:val="20"/>
              </w:rPr>
              <w:t>0.49 (0.48</w:t>
            </w:r>
            <w:r>
              <w:rPr>
                <w:rFonts w:ascii="Times New Roman" w:eastAsia="Calibri" w:hAnsi="Times New Roman" w:cs="Times New Roman"/>
                <w:sz w:val="20"/>
                <w:szCs w:val="20"/>
              </w:rPr>
              <w:t>, 0.50)</w:t>
            </w:r>
          </w:p>
        </w:tc>
      </w:tr>
      <w:tr w:rsidR="006336A2" w:rsidRPr="0042583E" w14:paraId="383FB9C8" w14:textId="77777777" w:rsidTr="0045302E">
        <w:tc>
          <w:tcPr>
            <w:tcW w:w="1560" w:type="dxa"/>
            <w:vMerge/>
          </w:tcPr>
          <w:p w14:paraId="5199FF97"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1BEF2A96"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Sudan</w:t>
            </w:r>
          </w:p>
        </w:tc>
        <w:tc>
          <w:tcPr>
            <w:tcW w:w="2313" w:type="dxa"/>
          </w:tcPr>
          <w:p w14:paraId="41417118" w14:textId="2213A2AF"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Musaiger</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19</w:t>
            </w:r>
          </w:p>
        </w:tc>
        <w:tc>
          <w:tcPr>
            <w:tcW w:w="850" w:type="dxa"/>
          </w:tcPr>
          <w:p w14:paraId="069C6CD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507</w:t>
            </w:r>
          </w:p>
        </w:tc>
        <w:tc>
          <w:tcPr>
            <w:tcW w:w="851" w:type="dxa"/>
          </w:tcPr>
          <w:p w14:paraId="3A07C2F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438</w:t>
            </w:r>
          </w:p>
        </w:tc>
        <w:tc>
          <w:tcPr>
            <w:tcW w:w="850" w:type="dxa"/>
          </w:tcPr>
          <w:p w14:paraId="56CEDE7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46</w:t>
            </w:r>
          </w:p>
        </w:tc>
        <w:tc>
          <w:tcPr>
            <w:tcW w:w="851" w:type="dxa"/>
          </w:tcPr>
          <w:p w14:paraId="593A1EB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54</w:t>
            </w:r>
          </w:p>
        </w:tc>
        <w:tc>
          <w:tcPr>
            <w:tcW w:w="1985" w:type="dxa"/>
          </w:tcPr>
          <w:p w14:paraId="25B8A932"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0.11 (0.09, 0.13)</w:t>
            </w:r>
          </w:p>
        </w:tc>
      </w:tr>
      <w:tr w:rsidR="006336A2" w:rsidRPr="0042583E" w14:paraId="7F1B4D0D" w14:textId="77777777" w:rsidTr="0045302E">
        <w:tc>
          <w:tcPr>
            <w:tcW w:w="1560" w:type="dxa"/>
            <w:vMerge/>
          </w:tcPr>
          <w:p w14:paraId="7FC70698"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1154E65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Sudan</w:t>
            </w:r>
          </w:p>
        </w:tc>
        <w:tc>
          <w:tcPr>
            <w:tcW w:w="2313" w:type="dxa"/>
          </w:tcPr>
          <w:p w14:paraId="01163C0E" w14:textId="615EA19D"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Musaiger</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20</w:t>
            </w:r>
          </w:p>
        </w:tc>
        <w:tc>
          <w:tcPr>
            <w:tcW w:w="850" w:type="dxa"/>
          </w:tcPr>
          <w:p w14:paraId="4D0A966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183</w:t>
            </w:r>
          </w:p>
        </w:tc>
        <w:tc>
          <w:tcPr>
            <w:tcW w:w="851" w:type="dxa"/>
          </w:tcPr>
          <w:p w14:paraId="2A3841B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217</w:t>
            </w:r>
          </w:p>
        </w:tc>
        <w:tc>
          <w:tcPr>
            <w:tcW w:w="850" w:type="dxa"/>
          </w:tcPr>
          <w:p w14:paraId="4B3EB29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58</w:t>
            </w:r>
          </w:p>
        </w:tc>
        <w:tc>
          <w:tcPr>
            <w:tcW w:w="851" w:type="dxa"/>
          </w:tcPr>
          <w:p w14:paraId="3F556CB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88</w:t>
            </w:r>
          </w:p>
        </w:tc>
        <w:tc>
          <w:tcPr>
            <w:tcW w:w="1985" w:type="dxa"/>
          </w:tcPr>
          <w:p w14:paraId="4B39AFD5"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0.37 (0.32, 0.41)</w:t>
            </w:r>
          </w:p>
        </w:tc>
      </w:tr>
      <w:tr w:rsidR="006336A2" w:rsidRPr="0042583E" w14:paraId="5363521B" w14:textId="77777777" w:rsidTr="0045302E">
        <w:tc>
          <w:tcPr>
            <w:tcW w:w="1560" w:type="dxa"/>
            <w:vMerge/>
          </w:tcPr>
          <w:p w14:paraId="5567E149"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0D3A8736"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Tanzania</w:t>
            </w:r>
          </w:p>
        </w:tc>
        <w:tc>
          <w:tcPr>
            <w:tcW w:w="2313" w:type="dxa"/>
          </w:tcPr>
          <w:p w14:paraId="1961E65B" w14:textId="4C952EA2"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Kejo</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14</w:t>
            </w:r>
          </w:p>
        </w:tc>
        <w:tc>
          <w:tcPr>
            <w:tcW w:w="850" w:type="dxa"/>
          </w:tcPr>
          <w:p w14:paraId="5BCEEC5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242</w:t>
            </w:r>
          </w:p>
        </w:tc>
        <w:tc>
          <w:tcPr>
            <w:tcW w:w="851" w:type="dxa"/>
          </w:tcPr>
          <w:p w14:paraId="2C4D1FF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194</w:t>
            </w:r>
          </w:p>
        </w:tc>
        <w:tc>
          <w:tcPr>
            <w:tcW w:w="850" w:type="dxa"/>
          </w:tcPr>
          <w:p w14:paraId="25D1261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155</w:t>
            </w:r>
          </w:p>
        </w:tc>
        <w:tc>
          <w:tcPr>
            <w:tcW w:w="851" w:type="dxa"/>
          </w:tcPr>
          <w:p w14:paraId="63AE4F5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258</w:t>
            </w:r>
          </w:p>
        </w:tc>
        <w:tc>
          <w:tcPr>
            <w:tcW w:w="1985" w:type="dxa"/>
          </w:tcPr>
          <w:p w14:paraId="31277FEC"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0.78 (0.74, 0.82)</w:t>
            </w:r>
          </w:p>
        </w:tc>
      </w:tr>
      <w:tr w:rsidR="006336A2" w:rsidRPr="0042583E" w14:paraId="53A14187" w14:textId="77777777" w:rsidTr="0045302E">
        <w:tc>
          <w:tcPr>
            <w:tcW w:w="1560" w:type="dxa"/>
            <w:vMerge/>
          </w:tcPr>
          <w:p w14:paraId="2451B9B1"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6E4D73A5"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Tanzania</w:t>
            </w:r>
          </w:p>
        </w:tc>
        <w:tc>
          <w:tcPr>
            <w:tcW w:w="2313" w:type="dxa"/>
          </w:tcPr>
          <w:p w14:paraId="2C5A718F" w14:textId="11444CEC"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Katalambula</w:t>
            </w:r>
            <w:proofErr w:type="spellEnd"/>
            <w:r w:rsidRPr="0042583E">
              <w:rPr>
                <w:rFonts w:ascii="Times New Roman" w:eastAsia="Calibri" w:hAnsi="Times New Roman" w:cs="Times New Roman"/>
                <w:sz w:val="20"/>
                <w:szCs w:val="20"/>
              </w:rPr>
              <w:t xml:space="preserve">, 2018 </w:t>
            </w:r>
            <w:r w:rsidR="00D875FF" w:rsidRPr="00D875FF">
              <w:rPr>
                <w:rFonts w:ascii="Times New Roman" w:eastAsia="Calibri" w:hAnsi="Times New Roman" w:cs="Times New Roman"/>
                <w:noProof/>
                <w:sz w:val="20"/>
                <w:szCs w:val="20"/>
                <w:vertAlign w:val="superscript"/>
              </w:rPr>
              <w:t>13</w:t>
            </w:r>
          </w:p>
        </w:tc>
        <w:tc>
          <w:tcPr>
            <w:tcW w:w="850" w:type="dxa"/>
          </w:tcPr>
          <w:p w14:paraId="24C3551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684</w:t>
            </w:r>
          </w:p>
        </w:tc>
        <w:tc>
          <w:tcPr>
            <w:tcW w:w="851" w:type="dxa"/>
          </w:tcPr>
          <w:p w14:paraId="74A41A8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766</w:t>
            </w:r>
          </w:p>
        </w:tc>
        <w:tc>
          <w:tcPr>
            <w:tcW w:w="850" w:type="dxa"/>
          </w:tcPr>
          <w:p w14:paraId="569AE90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239</w:t>
            </w:r>
          </w:p>
        </w:tc>
        <w:tc>
          <w:tcPr>
            <w:tcW w:w="851" w:type="dxa"/>
          </w:tcPr>
          <w:p w14:paraId="0FEAF46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276</w:t>
            </w:r>
          </w:p>
        </w:tc>
        <w:tc>
          <w:tcPr>
            <w:tcW w:w="1985" w:type="dxa"/>
          </w:tcPr>
          <w:p w14:paraId="43B00AF5"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0.36 (0.33, 0.38)</w:t>
            </w:r>
          </w:p>
        </w:tc>
      </w:tr>
      <w:tr w:rsidR="006336A2" w:rsidRPr="0042583E" w14:paraId="6F368968" w14:textId="77777777" w:rsidTr="0045302E">
        <w:tc>
          <w:tcPr>
            <w:tcW w:w="1560" w:type="dxa"/>
            <w:vMerge/>
          </w:tcPr>
          <w:p w14:paraId="6C5BC0CA" w14:textId="77777777" w:rsidR="006336A2" w:rsidRPr="0042583E" w:rsidRDefault="006336A2" w:rsidP="0045302E">
            <w:pPr>
              <w:spacing w:before="240"/>
              <w:rPr>
                <w:rFonts w:ascii="Times New Roman" w:eastAsia="Calibri" w:hAnsi="Times New Roman" w:cs="Times New Roman"/>
                <w:sz w:val="20"/>
                <w:szCs w:val="20"/>
              </w:rPr>
            </w:pPr>
            <w:bookmarkStart w:id="37" w:name="_Hlk31657048"/>
          </w:p>
        </w:tc>
        <w:tc>
          <w:tcPr>
            <w:tcW w:w="1372" w:type="dxa"/>
          </w:tcPr>
          <w:p w14:paraId="1700030A"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Ethiopia</w:t>
            </w:r>
          </w:p>
        </w:tc>
        <w:tc>
          <w:tcPr>
            <w:tcW w:w="2313" w:type="dxa"/>
          </w:tcPr>
          <w:p w14:paraId="768161A2" w14:textId="4F7EA340"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Gebremichael</w:t>
            </w:r>
            <w:proofErr w:type="spellEnd"/>
            <w:r w:rsidRPr="0042583E">
              <w:rPr>
                <w:rFonts w:ascii="Times New Roman" w:eastAsia="Calibri" w:hAnsi="Times New Roman" w:cs="Times New Roman"/>
                <w:sz w:val="20"/>
                <w:szCs w:val="20"/>
              </w:rPr>
              <w:t xml:space="preserve">, 2019 </w:t>
            </w:r>
            <w:r w:rsidR="00D875FF" w:rsidRPr="00D875FF">
              <w:rPr>
                <w:rFonts w:ascii="Times New Roman" w:eastAsia="Calibri" w:hAnsi="Times New Roman" w:cs="Times New Roman"/>
                <w:noProof/>
                <w:sz w:val="20"/>
                <w:szCs w:val="20"/>
                <w:vertAlign w:val="superscript"/>
              </w:rPr>
              <w:t>11</w:t>
            </w:r>
          </w:p>
        </w:tc>
        <w:tc>
          <w:tcPr>
            <w:tcW w:w="850" w:type="dxa"/>
          </w:tcPr>
          <w:p w14:paraId="5C8B7D3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156</w:t>
            </w:r>
          </w:p>
        </w:tc>
        <w:tc>
          <w:tcPr>
            <w:tcW w:w="851" w:type="dxa"/>
          </w:tcPr>
          <w:p w14:paraId="6E504A86"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164</w:t>
            </w:r>
          </w:p>
        </w:tc>
        <w:tc>
          <w:tcPr>
            <w:tcW w:w="850" w:type="dxa"/>
          </w:tcPr>
          <w:p w14:paraId="1947EDD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92</w:t>
            </w:r>
          </w:p>
        </w:tc>
        <w:tc>
          <w:tcPr>
            <w:tcW w:w="851" w:type="dxa"/>
          </w:tcPr>
          <w:p w14:paraId="777B3D9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76</w:t>
            </w:r>
          </w:p>
        </w:tc>
        <w:tc>
          <w:tcPr>
            <w:tcW w:w="1985" w:type="dxa"/>
          </w:tcPr>
          <w:p w14:paraId="4DF5F14A"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0.53 (0.47, 0.58)</w:t>
            </w:r>
          </w:p>
        </w:tc>
      </w:tr>
      <w:bookmarkEnd w:id="37"/>
      <w:tr w:rsidR="006336A2" w:rsidRPr="0042583E" w14:paraId="39EF09D5" w14:textId="77777777" w:rsidTr="0045302E">
        <w:tc>
          <w:tcPr>
            <w:tcW w:w="1560" w:type="dxa"/>
            <w:vMerge/>
          </w:tcPr>
          <w:p w14:paraId="1A425FB5"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7F5E5F3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Madagascar</w:t>
            </w:r>
          </w:p>
        </w:tc>
        <w:tc>
          <w:tcPr>
            <w:tcW w:w="2313" w:type="dxa"/>
          </w:tcPr>
          <w:p w14:paraId="6277D796" w14:textId="4DF2FE51"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 xml:space="preserve">Di </w:t>
            </w:r>
            <w:proofErr w:type="spellStart"/>
            <w:r w:rsidRPr="0042583E">
              <w:rPr>
                <w:rFonts w:ascii="Times New Roman" w:eastAsia="Calibri" w:hAnsi="Times New Roman" w:cs="Times New Roman"/>
                <w:sz w:val="20"/>
                <w:szCs w:val="20"/>
              </w:rPr>
              <w:t>Gioia</w:t>
            </w:r>
            <w:proofErr w:type="spellEnd"/>
            <w:r w:rsidRPr="0042583E">
              <w:rPr>
                <w:rFonts w:ascii="Times New Roman" w:eastAsia="Calibri" w:hAnsi="Times New Roman" w:cs="Times New Roman"/>
                <w:sz w:val="20"/>
                <w:szCs w:val="20"/>
              </w:rPr>
              <w:t xml:space="preserve">, 2016 </w:t>
            </w:r>
            <w:r w:rsidR="00D875FF" w:rsidRPr="00D875FF">
              <w:rPr>
                <w:rFonts w:ascii="Times New Roman" w:eastAsia="Calibri" w:hAnsi="Times New Roman" w:cs="Times New Roman"/>
                <w:noProof/>
                <w:sz w:val="20"/>
                <w:szCs w:val="20"/>
                <w:vertAlign w:val="superscript"/>
              </w:rPr>
              <w:t>10</w:t>
            </w:r>
          </w:p>
        </w:tc>
        <w:tc>
          <w:tcPr>
            <w:tcW w:w="850" w:type="dxa"/>
          </w:tcPr>
          <w:p w14:paraId="2A96733B"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147</w:t>
            </w:r>
          </w:p>
        </w:tc>
        <w:tc>
          <w:tcPr>
            <w:tcW w:w="851" w:type="dxa"/>
          </w:tcPr>
          <w:p w14:paraId="68CF5AD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166</w:t>
            </w:r>
          </w:p>
        </w:tc>
        <w:tc>
          <w:tcPr>
            <w:tcW w:w="850" w:type="dxa"/>
          </w:tcPr>
          <w:p w14:paraId="75DC39EC"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63</w:t>
            </w:r>
          </w:p>
        </w:tc>
        <w:tc>
          <w:tcPr>
            <w:tcW w:w="851" w:type="dxa"/>
          </w:tcPr>
          <w:p w14:paraId="1CA71AC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61</w:t>
            </w:r>
          </w:p>
        </w:tc>
        <w:tc>
          <w:tcPr>
            <w:tcW w:w="1985" w:type="dxa"/>
          </w:tcPr>
          <w:p w14:paraId="51BC2548"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0.40 (0.34, 0.45)</w:t>
            </w:r>
          </w:p>
        </w:tc>
      </w:tr>
      <w:tr w:rsidR="006336A2" w:rsidRPr="0042583E" w14:paraId="7A99FA59" w14:textId="77777777" w:rsidTr="0045302E">
        <w:tc>
          <w:tcPr>
            <w:tcW w:w="1560" w:type="dxa"/>
            <w:vMerge/>
          </w:tcPr>
          <w:p w14:paraId="2258FF95"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4B51AA6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Ethiopia</w:t>
            </w:r>
          </w:p>
        </w:tc>
        <w:tc>
          <w:tcPr>
            <w:tcW w:w="2313" w:type="dxa"/>
          </w:tcPr>
          <w:p w14:paraId="17022E5F" w14:textId="477DB18B"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Desalew</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9</w:t>
            </w:r>
          </w:p>
        </w:tc>
        <w:tc>
          <w:tcPr>
            <w:tcW w:w="850" w:type="dxa"/>
          </w:tcPr>
          <w:p w14:paraId="49B9B1E7"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187</w:t>
            </w:r>
          </w:p>
        </w:tc>
        <w:tc>
          <w:tcPr>
            <w:tcW w:w="851" w:type="dxa"/>
          </w:tcPr>
          <w:p w14:paraId="73EAB80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261</w:t>
            </w:r>
          </w:p>
        </w:tc>
        <w:tc>
          <w:tcPr>
            <w:tcW w:w="850" w:type="dxa"/>
          </w:tcPr>
          <w:p w14:paraId="0EA26E2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61</w:t>
            </w:r>
          </w:p>
        </w:tc>
        <w:tc>
          <w:tcPr>
            <w:tcW w:w="851" w:type="dxa"/>
          </w:tcPr>
          <w:p w14:paraId="0867F1C9"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85</w:t>
            </w:r>
          </w:p>
        </w:tc>
        <w:tc>
          <w:tcPr>
            <w:tcW w:w="1985" w:type="dxa"/>
          </w:tcPr>
          <w:p w14:paraId="16B360EC"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0.33 (0.28, 0.37)</w:t>
            </w:r>
          </w:p>
        </w:tc>
      </w:tr>
      <w:tr w:rsidR="006336A2" w:rsidRPr="0042583E" w14:paraId="21CA8BD3" w14:textId="77777777" w:rsidTr="0045302E">
        <w:tc>
          <w:tcPr>
            <w:tcW w:w="1560" w:type="dxa"/>
            <w:vMerge/>
          </w:tcPr>
          <w:p w14:paraId="00262684"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52A044EF"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Malawi</w:t>
            </w:r>
          </w:p>
        </w:tc>
        <w:tc>
          <w:tcPr>
            <w:tcW w:w="2313" w:type="dxa"/>
          </w:tcPr>
          <w:p w14:paraId="69815A64" w14:textId="71FCEA1E"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 xml:space="preserve">Cox, 2016 </w:t>
            </w:r>
            <w:r w:rsidR="00D875FF" w:rsidRPr="00D875FF">
              <w:rPr>
                <w:rFonts w:ascii="Times New Roman" w:eastAsia="Calibri" w:hAnsi="Times New Roman" w:cs="Times New Roman"/>
                <w:noProof/>
                <w:sz w:val="20"/>
                <w:szCs w:val="20"/>
                <w:vertAlign w:val="superscript"/>
              </w:rPr>
              <w:t>8</w:t>
            </w:r>
          </w:p>
        </w:tc>
        <w:tc>
          <w:tcPr>
            <w:tcW w:w="850" w:type="dxa"/>
          </w:tcPr>
          <w:p w14:paraId="2275A73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517</w:t>
            </w:r>
          </w:p>
        </w:tc>
        <w:tc>
          <w:tcPr>
            <w:tcW w:w="851" w:type="dxa"/>
          </w:tcPr>
          <w:p w14:paraId="169BB5C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311</w:t>
            </w:r>
          </w:p>
        </w:tc>
        <w:tc>
          <w:tcPr>
            <w:tcW w:w="850" w:type="dxa"/>
          </w:tcPr>
          <w:p w14:paraId="6E98745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45</w:t>
            </w:r>
          </w:p>
        </w:tc>
        <w:tc>
          <w:tcPr>
            <w:tcW w:w="851" w:type="dxa"/>
          </w:tcPr>
          <w:p w14:paraId="69B5306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24</w:t>
            </w:r>
          </w:p>
        </w:tc>
        <w:tc>
          <w:tcPr>
            <w:tcW w:w="1985" w:type="dxa"/>
          </w:tcPr>
          <w:p w14:paraId="670E11B7"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0.08 (0.07, 0.10)</w:t>
            </w:r>
          </w:p>
        </w:tc>
      </w:tr>
      <w:tr w:rsidR="006336A2" w:rsidRPr="0042583E" w14:paraId="65F70F20" w14:textId="77777777" w:rsidTr="0045302E">
        <w:tc>
          <w:tcPr>
            <w:tcW w:w="1560" w:type="dxa"/>
            <w:vMerge/>
          </w:tcPr>
          <w:p w14:paraId="7262D82B"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550BE48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Ethiopia</w:t>
            </w:r>
          </w:p>
        </w:tc>
        <w:tc>
          <w:tcPr>
            <w:tcW w:w="2313" w:type="dxa"/>
          </w:tcPr>
          <w:p w14:paraId="4449FE82" w14:textId="58704A9F"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Anteneh</w:t>
            </w:r>
            <w:proofErr w:type="spellEnd"/>
            <w:r w:rsidRPr="0042583E">
              <w:rPr>
                <w:rFonts w:ascii="Times New Roman" w:eastAsia="Calibri" w:hAnsi="Times New Roman" w:cs="Times New Roman"/>
                <w:sz w:val="20"/>
                <w:szCs w:val="20"/>
              </w:rPr>
              <w:t xml:space="preserve">, 2015 </w:t>
            </w:r>
            <w:r w:rsidR="00D875FF" w:rsidRPr="00D875FF">
              <w:rPr>
                <w:rFonts w:ascii="Times New Roman" w:eastAsia="Calibri" w:hAnsi="Times New Roman" w:cs="Times New Roman"/>
                <w:noProof/>
                <w:sz w:val="20"/>
                <w:szCs w:val="20"/>
                <w:vertAlign w:val="superscript"/>
              </w:rPr>
              <w:t>6</w:t>
            </w:r>
          </w:p>
        </w:tc>
        <w:tc>
          <w:tcPr>
            <w:tcW w:w="850" w:type="dxa"/>
          </w:tcPr>
          <w:p w14:paraId="65B58C4E"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177</w:t>
            </w:r>
          </w:p>
        </w:tc>
        <w:tc>
          <w:tcPr>
            <w:tcW w:w="851" w:type="dxa"/>
          </w:tcPr>
          <w:p w14:paraId="00D46654"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254</w:t>
            </w:r>
          </w:p>
        </w:tc>
        <w:tc>
          <w:tcPr>
            <w:tcW w:w="850" w:type="dxa"/>
          </w:tcPr>
          <w:p w14:paraId="6F665DC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22</w:t>
            </w:r>
          </w:p>
        </w:tc>
        <w:tc>
          <w:tcPr>
            <w:tcW w:w="851" w:type="dxa"/>
          </w:tcPr>
          <w:p w14:paraId="4527D2FD"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50</w:t>
            </w:r>
          </w:p>
        </w:tc>
        <w:tc>
          <w:tcPr>
            <w:tcW w:w="1985" w:type="dxa"/>
          </w:tcPr>
          <w:p w14:paraId="23D60E80"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0.17 (0.13, 0.20)</w:t>
            </w:r>
          </w:p>
        </w:tc>
      </w:tr>
      <w:tr w:rsidR="006336A2" w:rsidRPr="0042583E" w14:paraId="307DA8A6" w14:textId="77777777" w:rsidTr="0045302E">
        <w:tc>
          <w:tcPr>
            <w:tcW w:w="1560" w:type="dxa"/>
            <w:vMerge/>
          </w:tcPr>
          <w:p w14:paraId="520C3B88" w14:textId="77777777" w:rsidR="006336A2" w:rsidRPr="0042583E" w:rsidRDefault="006336A2" w:rsidP="0045302E">
            <w:pPr>
              <w:spacing w:before="240"/>
              <w:rPr>
                <w:rFonts w:ascii="Times New Roman" w:eastAsia="Calibri" w:hAnsi="Times New Roman" w:cs="Times New Roman"/>
                <w:sz w:val="20"/>
                <w:szCs w:val="20"/>
              </w:rPr>
            </w:pPr>
          </w:p>
        </w:tc>
        <w:tc>
          <w:tcPr>
            <w:tcW w:w="1372" w:type="dxa"/>
          </w:tcPr>
          <w:p w14:paraId="3A54A261"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Ethiopia</w:t>
            </w:r>
          </w:p>
        </w:tc>
        <w:tc>
          <w:tcPr>
            <w:tcW w:w="2313" w:type="dxa"/>
          </w:tcPr>
          <w:p w14:paraId="5BE63223" w14:textId="7735AA00" w:rsidR="006336A2" w:rsidRPr="0042583E" w:rsidRDefault="006336A2" w:rsidP="0045302E">
            <w:pPr>
              <w:spacing w:before="240"/>
              <w:rPr>
                <w:rFonts w:ascii="Times New Roman" w:eastAsia="Calibri" w:hAnsi="Times New Roman" w:cs="Times New Roman"/>
                <w:sz w:val="20"/>
                <w:szCs w:val="20"/>
              </w:rPr>
            </w:pPr>
            <w:proofErr w:type="spellStart"/>
            <w:r w:rsidRPr="0042583E">
              <w:rPr>
                <w:rFonts w:ascii="Times New Roman" w:eastAsia="Calibri" w:hAnsi="Times New Roman" w:cs="Times New Roman"/>
                <w:sz w:val="20"/>
                <w:szCs w:val="20"/>
              </w:rPr>
              <w:t>Abebe</w:t>
            </w:r>
            <w:proofErr w:type="spellEnd"/>
            <w:r w:rsidRPr="0042583E">
              <w:rPr>
                <w:rFonts w:ascii="Times New Roman" w:eastAsia="Calibri" w:hAnsi="Times New Roman" w:cs="Times New Roman"/>
                <w:sz w:val="20"/>
                <w:szCs w:val="20"/>
              </w:rPr>
              <w:t xml:space="preserve">, 2017 </w:t>
            </w:r>
            <w:r w:rsidR="00D875FF" w:rsidRPr="00D875FF">
              <w:rPr>
                <w:rFonts w:ascii="Times New Roman" w:eastAsia="Calibri" w:hAnsi="Times New Roman" w:cs="Times New Roman"/>
                <w:noProof/>
                <w:sz w:val="20"/>
                <w:szCs w:val="20"/>
                <w:vertAlign w:val="superscript"/>
              </w:rPr>
              <w:t>4</w:t>
            </w:r>
          </w:p>
        </w:tc>
        <w:tc>
          <w:tcPr>
            <w:tcW w:w="850" w:type="dxa"/>
          </w:tcPr>
          <w:p w14:paraId="291E4CD2"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409</w:t>
            </w:r>
          </w:p>
        </w:tc>
        <w:tc>
          <w:tcPr>
            <w:tcW w:w="851" w:type="dxa"/>
          </w:tcPr>
          <w:p w14:paraId="0A75E18B"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751</w:t>
            </w:r>
          </w:p>
        </w:tc>
        <w:tc>
          <w:tcPr>
            <w:tcW w:w="850" w:type="dxa"/>
          </w:tcPr>
          <w:p w14:paraId="675A4F63"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137</w:t>
            </w:r>
          </w:p>
        </w:tc>
        <w:tc>
          <w:tcPr>
            <w:tcW w:w="851" w:type="dxa"/>
          </w:tcPr>
          <w:p w14:paraId="0EA46428" w14:textId="77777777" w:rsidR="006336A2" w:rsidRPr="0042583E" w:rsidRDefault="006336A2" w:rsidP="0045302E">
            <w:pPr>
              <w:spacing w:before="240"/>
              <w:rPr>
                <w:rFonts w:ascii="Times New Roman" w:eastAsia="Calibri" w:hAnsi="Times New Roman" w:cs="Times New Roman"/>
                <w:sz w:val="20"/>
                <w:szCs w:val="20"/>
              </w:rPr>
            </w:pPr>
            <w:r w:rsidRPr="0042583E">
              <w:rPr>
                <w:rFonts w:ascii="Times New Roman" w:eastAsia="Calibri" w:hAnsi="Times New Roman" w:cs="Times New Roman"/>
                <w:sz w:val="20"/>
                <w:szCs w:val="20"/>
              </w:rPr>
              <w:t>261</w:t>
            </w:r>
          </w:p>
        </w:tc>
        <w:tc>
          <w:tcPr>
            <w:tcW w:w="1985" w:type="dxa"/>
          </w:tcPr>
          <w:p w14:paraId="53A3082E" w14:textId="77777777" w:rsidR="006336A2" w:rsidRPr="0042583E" w:rsidRDefault="006336A2" w:rsidP="0045302E">
            <w:pPr>
              <w:spacing w:before="240"/>
              <w:rPr>
                <w:rFonts w:ascii="Times New Roman" w:eastAsia="Calibri" w:hAnsi="Times New Roman" w:cs="Times New Roman"/>
                <w:sz w:val="20"/>
                <w:szCs w:val="20"/>
              </w:rPr>
            </w:pPr>
            <w:r>
              <w:rPr>
                <w:rFonts w:ascii="Times New Roman" w:eastAsia="Calibri" w:hAnsi="Times New Roman" w:cs="Times New Roman"/>
                <w:sz w:val="20"/>
                <w:szCs w:val="20"/>
              </w:rPr>
              <w:t>0.34 (0.32, 0.37)</w:t>
            </w:r>
          </w:p>
        </w:tc>
      </w:tr>
    </w:tbl>
    <w:p w14:paraId="34312261" w14:textId="687709FE" w:rsidR="00D80274" w:rsidRDefault="00D80274" w:rsidP="00FA79EC">
      <w:pPr>
        <w:spacing w:before="240" w:line="480" w:lineRule="auto"/>
        <w:jc w:val="both"/>
        <w:rPr>
          <w:rFonts w:ascii="Times New Roman" w:eastAsia="Calibri" w:hAnsi="Times New Roman" w:cs="Times New Roman"/>
        </w:rPr>
      </w:pPr>
    </w:p>
    <w:p w14:paraId="39C7509B" w14:textId="77777777" w:rsidR="00D80274" w:rsidRDefault="00D80274">
      <w:pPr>
        <w:rPr>
          <w:rFonts w:ascii="Times New Roman" w:eastAsia="Calibri" w:hAnsi="Times New Roman" w:cs="Times New Roman"/>
        </w:rPr>
      </w:pPr>
      <w:r>
        <w:rPr>
          <w:rFonts w:ascii="Times New Roman" w:eastAsia="Calibri" w:hAnsi="Times New Roman" w:cs="Times New Roman"/>
        </w:rPr>
        <w:br w:type="page"/>
      </w:r>
    </w:p>
    <w:p w14:paraId="1890075C" w14:textId="4D505823" w:rsidR="00545F7E" w:rsidRPr="003C6D84" w:rsidRDefault="00D80274" w:rsidP="003C6D84">
      <w:pPr>
        <w:pStyle w:val="ListParagraph"/>
        <w:keepNext/>
        <w:keepLines/>
        <w:numPr>
          <w:ilvl w:val="0"/>
          <w:numId w:val="23"/>
        </w:numPr>
        <w:spacing w:before="240" w:after="240" w:line="276" w:lineRule="auto"/>
        <w:outlineLvl w:val="0"/>
        <w:rPr>
          <w:rFonts w:ascii="Times New Roman" w:eastAsia="Times New Roman" w:hAnsi="Times New Roman" w:cs="Times New Roman"/>
          <w:b/>
        </w:rPr>
      </w:pPr>
      <w:bookmarkStart w:id="38" w:name="_Toc62267479"/>
      <w:r w:rsidRPr="003C6D84">
        <w:rPr>
          <w:rFonts w:ascii="Times New Roman" w:eastAsia="Times New Roman" w:hAnsi="Times New Roman" w:cs="Times New Roman"/>
          <w:b/>
        </w:rPr>
        <w:t>Reference List</w:t>
      </w:r>
      <w:bookmarkEnd w:id="38"/>
    </w:p>
    <w:p w14:paraId="3B6ADFB4" w14:textId="6994C0AB"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w:t>
      </w:r>
      <w:r w:rsidRPr="003C6D84">
        <w:rPr>
          <w:rFonts w:ascii="Times New Roman" w:hAnsi="Times New Roman" w:cs="Times New Roman"/>
          <w:noProof/>
        </w:rPr>
        <w:tab/>
        <w:t xml:space="preserve">Hong QN, Pluye P, Fàbregues S, Bartlett G, Boardman F, Cargo M, et al. Mixed methods appraisal </w:t>
      </w:r>
      <w:r w:rsidR="003C6D84">
        <w:rPr>
          <w:rFonts w:ascii="Times New Roman" w:hAnsi="Times New Roman" w:cs="Times New Roman"/>
          <w:noProof/>
        </w:rPr>
        <w:tab/>
      </w:r>
      <w:r w:rsidRPr="003C6D84">
        <w:rPr>
          <w:rFonts w:ascii="Times New Roman" w:hAnsi="Times New Roman" w:cs="Times New Roman"/>
          <w:noProof/>
        </w:rPr>
        <w:t>tool (MMAT), version 2018. IC Canadian Intellectual Property Office, Industry Canada. 2018.</w:t>
      </w:r>
    </w:p>
    <w:p w14:paraId="74DD6781" w14:textId="01889EC7"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w:t>
      </w:r>
      <w:r w:rsidRPr="003C6D84">
        <w:rPr>
          <w:rFonts w:ascii="Times New Roman" w:hAnsi="Times New Roman" w:cs="Times New Roman"/>
          <w:noProof/>
        </w:rPr>
        <w:tab/>
        <w:t xml:space="preserve">Higgins JP, Sterne JA, Savovic J, Page MJ, Hróbjartsson A, Boutron I, et al. A revised tool for </w:t>
      </w:r>
      <w:r w:rsidR="003C6D84">
        <w:rPr>
          <w:rFonts w:ascii="Times New Roman" w:hAnsi="Times New Roman" w:cs="Times New Roman"/>
          <w:noProof/>
        </w:rPr>
        <w:tab/>
      </w:r>
      <w:r w:rsidRPr="003C6D84">
        <w:rPr>
          <w:rFonts w:ascii="Times New Roman" w:hAnsi="Times New Roman" w:cs="Times New Roman"/>
          <w:noProof/>
        </w:rPr>
        <w:t>assessing risk of bias in randomi</w:t>
      </w:r>
      <w:r w:rsidR="00826E90">
        <w:rPr>
          <w:rFonts w:ascii="Times New Roman" w:hAnsi="Times New Roman" w:cs="Times New Roman"/>
          <w:noProof/>
        </w:rPr>
        <w:t>s</w:t>
      </w:r>
      <w:r w:rsidRPr="003C6D84">
        <w:rPr>
          <w:rFonts w:ascii="Times New Roman" w:hAnsi="Times New Roman" w:cs="Times New Roman"/>
          <w:noProof/>
        </w:rPr>
        <w:t xml:space="preserve">ed trials. Cochrane database of systematic reviews. 2016;10(Suppl </w:t>
      </w:r>
      <w:r w:rsidR="003C6D84">
        <w:rPr>
          <w:rFonts w:ascii="Times New Roman" w:hAnsi="Times New Roman" w:cs="Times New Roman"/>
          <w:noProof/>
        </w:rPr>
        <w:tab/>
      </w:r>
      <w:r w:rsidRPr="003C6D84">
        <w:rPr>
          <w:rFonts w:ascii="Times New Roman" w:hAnsi="Times New Roman" w:cs="Times New Roman"/>
          <w:noProof/>
        </w:rPr>
        <w:t>1):29-31.</w:t>
      </w:r>
    </w:p>
    <w:p w14:paraId="332706CD" w14:textId="6703E71A"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3.</w:t>
      </w:r>
      <w:r w:rsidRPr="003C6D84">
        <w:rPr>
          <w:rFonts w:ascii="Times New Roman" w:hAnsi="Times New Roman" w:cs="Times New Roman"/>
          <w:noProof/>
        </w:rPr>
        <w:tab/>
        <w:t xml:space="preserve">Guyatt GH, Oxman AD, Vist GE, Kunz R, Falck-Ytter Y, Alonso-Coello P, et al. GRADE: an </w:t>
      </w:r>
      <w:r w:rsidR="003C6D84">
        <w:rPr>
          <w:rFonts w:ascii="Times New Roman" w:hAnsi="Times New Roman" w:cs="Times New Roman"/>
          <w:noProof/>
        </w:rPr>
        <w:tab/>
      </w:r>
      <w:r w:rsidRPr="003C6D84">
        <w:rPr>
          <w:rFonts w:ascii="Times New Roman" w:hAnsi="Times New Roman" w:cs="Times New Roman"/>
          <w:noProof/>
        </w:rPr>
        <w:t xml:space="preserve">emerging consensus on rating quality of evidence and strength of recommendations. Bmj. </w:t>
      </w:r>
      <w:r w:rsidR="003C6D84">
        <w:rPr>
          <w:rFonts w:ascii="Times New Roman" w:hAnsi="Times New Roman" w:cs="Times New Roman"/>
          <w:noProof/>
        </w:rPr>
        <w:tab/>
      </w:r>
      <w:r w:rsidRPr="003C6D84">
        <w:rPr>
          <w:rFonts w:ascii="Times New Roman" w:hAnsi="Times New Roman" w:cs="Times New Roman"/>
          <w:noProof/>
        </w:rPr>
        <w:t>2008;336(7650):924-6.</w:t>
      </w:r>
    </w:p>
    <w:p w14:paraId="2DE8EC1D" w14:textId="0D9D7098"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4.</w:t>
      </w:r>
      <w:r w:rsidRPr="003C6D84">
        <w:rPr>
          <w:rFonts w:ascii="Times New Roman" w:hAnsi="Times New Roman" w:cs="Times New Roman"/>
          <w:noProof/>
        </w:rPr>
        <w:tab/>
        <w:t xml:space="preserve">Abebe SM, Andargie G, Shimeka A, Alemu K, Kebede Y, Wubeshet M, et al. The prevalence of </w:t>
      </w:r>
      <w:r w:rsidR="003C6D84">
        <w:rPr>
          <w:rFonts w:ascii="Times New Roman" w:hAnsi="Times New Roman" w:cs="Times New Roman"/>
          <w:noProof/>
        </w:rPr>
        <w:tab/>
      </w:r>
      <w:r w:rsidRPr="003C6D84">
        <w:rPr>
          <w:rFonts w:ascii="Times New Roman" w:hAnsi="Times New Roman" w:cs="Times New Roman"/>
          <w:noProof/>
        </w:rPr>
        <w:t xml:space="preserve">non-communicable diseases in northwest Ethiopia: survey of Dabat Health and Demographic </w:t>
      </w:r>
      <w:r w:rsidR="003C6D84">
        <w:rPr>
          <w:rFonts w:ascii="Times New Roman" w:hAnsi="Times New Roman" w:cs="Times New Roman"/>
          <w:noProof/>
        </w:rPr>
        <w:tab/>
      </w:r>
      <w:r w:rsidRPr="003C6D84">
        <w:rPr>
          <w:rFonts w:ascii="Times New Roman" w:hAnsi="Times New Roman" w:cs="Times New Roman"/>
          <w:noProof/>
        </w:rPr>
        <w:t>Surveillance System. BMJ Open. 2017;7(10):e015496.</w:t>
      </w:r>
    </w:p>
    <w:p w14:paraId="733C12D1" w14:textId="382E97EE"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5.</w:t>
      </w:r>
      <w:r w:rsidRPr="003C6D84">
        <w:rPr>
          <w:rFonts w:ascii="Times New Roman" w:hAnsi="Times New Roman" w:cs="Times New Roman"/>
          <w:noProof/>
        </w:rPr>
        <w:tab/>
        <w:t>Agaba E, I, Maxwell OA, Edith NO, Patricia AA, Amaka NO, Zumnan MG, et al. A survey of non-</w:t>
      </w:r>
      <w:r w:rsidR="003C6D84">
        <w:rPr>
          <w:rFonts w:ascii="Times New Roman" w:hAnsi="Times New Roman" w:cs="Times New Roman"/>
          <w:noProof/>
        </w:rPr>
        <w:tab/>
      </w:r>
      <w:r w:rsidRPr="003C6D84">
        <w:rPr>
          <w:rFonts w:ascii="Times New Roman" w:hAnsi="Times New Roman" w:cs="Times New Roman"/>
          <w:noProof/>
        </w:rPr>
        <w:t xml:space="preserve">communicable diseases and their risk factors among university employees: a single institutional </w:t>
      </w:r>
      <w:r w:rsidR="003C6D84">
        <w:rPr>
          <w:rFonts w:ascii="Times New Roman" w:hAnsi="Times New Roman" w:cs="Times New Roman"/>
          <w:noProof/>
        </w:rPr>
        <w:tab/>
      </w:r>
      <w:r w:rsidRPr="003C6D84">
        <w:rPr>
          <w:rFonts w:ascii="Times New Roman" w:hAnsi="Times New Roman" w:cs="Times New Roman"/>
          <w:noProof/>
        </w:rPr>
        <w:t>study. Cardiovascular journal of Africa. 2017;28(6):377.</w:t>
      </w:r>
    </w:p>
    <w:p w14:paraId="48F6817C" w14:textId="5A6B5E20"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6.</w:t>
      </w:r>
      <w:r w:rsidRPr="003C6D84">
        <w:rPr>
          <w:rFonts w:ascii="Times New Roman" w:hAnsi="Times New Roman" w:cs="Times New Roman"/>
          <w:noProof/>
        </w:rPr>
        <w:tab/>
        <w:t xml:space="preserve">Anteneh ZA, Gedefaw M, Tekletsadek KN, Tsegaye M, Alemu D. Risk Factors of Overweight and </w:t>
      </w:r>
      <w:r w:rsidR="003C6D84">
        <w:rPr>
          <w:rFonts w:ascii="Times New Roman" w:hAnsi="Times New Roman" w:cs="Times New Roman"/>
          <w:noProof/>
        </w:rPr>
        <w:tab/>
      </w:r>
      <w:r w:rsidRPr="003C6D84">
        <w:rPr>
          <w:rFonts w:ascii="Times New Roman" w:hAnsi="Times New Roman" w:cs="Times New Roman"/>
          <w:noProof/>
        </w:rPr>
        <w:t>Obesity among High School Students in Bahir Dar City, North West Ethiopia: School Based Cross-</w:t>
      </w:r>
      <w:r w:rsidR="003C6D84">
        <w:rPr>
          <w:rFonts w:ascii="Times New Roman" w:hAnsi="Times New Roman" w:cs="Times New Roman"/>
          <w:noProof/>
        </w:rPr>
        <w:tab/>
      </w:r>
      <w:r w:rsidRPr="003C6D84">
        <w:rPr>
          <w:rFonts w:ascii="Times New Roman" w:hAnsi="Times New Roman" w:cs="Times New Roman"/>
          <w:noProof/>
        </w:rPr>
        <w:t>Sectional Study. Advances in Preventive Medicine. 2015;2015:1-9.</w:t>
      </w:r>
    </w:p>
    <w:p w14:paraId="5B0A654B" w14:textId="16336766"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7.</w:t>
      </w:r>
      <w:r w:rsidRPr="003C6D84">
        <w:rPr>
          <w:rFonts w:ascii="Times New Roman" w:hAnsi="Times New Roman" w:cs="Times New Roman"/>
          <w:noProof/>
        </w:rPr>
        <w:tab/>
        <w:t xml:space="preserve">Colecraft EK, Asante M, Christian AK, Adu-Afarwuah S. Sociodemographic Characteristics, </w:t>
      </w:r>
      <w:r w:rsidR="003C6D84">
        <w:rPr>
          <w:rFonts w:ascii="Times New Roman" w:hAnsi="Times New Roman" w:cs="Times New Roman"/>
          <w:noProof/>
        </w:rPr>
        <w:tab/>
      </w:r>
      <w:r w:rsidRPr="003C6D84">
        <w:rPr>
          <w:rFonts w:ascii="Times New Roman" w:hAnsi="Times New Roman" w:cs="Times New Roman"/>
          <w:noProof/>
        </w:rPr>
        <w:t xml:space="preserve">Dietary Practices, and Nutritional Status of Adults with Hypertension in a Semi-Rural Community in </w:t>
      </w:r>
      <w:r w:rsidR="003C6D84">
        <w:rPr>
          <w:rFonts w:ascii="Times New Roman" w:hAnsi="Times New Roman" w:cs="Times New Roman"/>
          <w:noProof/>
        </w:rPr>
        <w:tab/>
      </w:r>
      <w:r w:rsidRPr="003C6D84">
        <w:rPr>
          <w:rFonts w:ascii="Times New Roman" w:hAnsi="Times New Roman" w:cs="Times New Roman"/>
          <w:noProof/>
        </w:rPr>
        <w:t>the Eastern Region of Ghana. International Journal of Hypertension. 2018;2018:1-7.</w:t>
      </w:r>
    </w:p>
    <w:p w14:paraId="0935240E" w14:textId="5845651E"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8.</w:t>
      </w:r>
      <w:r w:rsidRPr="003C6D84">
        <w:rPr>
          <w:rFonts w:ascii="Times New Roman" w:hAnsi="Times New Roman" w:cs="Times New Roman"/>
          <w:noProof/>
        </w:rPr>
        <w:tab/>
        <w:t xml:space="preserve">Cox M, Rose L, Kalua K, De Wildt G, Bailey R, Hart J. The prevalence and risk factors for acute </w:t>
      </w:r>
      <w:r w:rsidR="003C6D84">
        <w:rPr>
          <w:rFonts w:ascii="Times New Roman" w:hAnsi="Times New Roman" w:cs="Times New Roman"/>
          <w:noProof/>
        </w:rPr>
        <w:tab/>
      </w:r>
      <w:r w:rsidRPr="003C6D84">
        <w:rPr>
          <w:rFonts w:ascii="Times New Roman" w:hAnsi="Times New Roman" w:cs="Times New Roman"/>
          <w:noProof/>
        </w:rPr>
        <w:t xml:space="preserve">respiratory infections in children aged 0-59 months in rural Malawi: A cross-sectional study. </w:t>
      </w:r>
      <w:r w:rsidR="003C6D84">
        <w:rPr>
          <w:rFonts w:ascii="Times New Roman" w:hAnsi="Times New Roman" w:cs="Times New Roman"/>
          <w:noProof/>
        </w:rPr>
        <w:tab/>
      </w:r>
      <w:r w:rsidRPr="003C6D84">
        <w:rPr>
          <w:rFonts w:ascii="Times New Roman" w:hAnsi="Times New Roman" w:cs="Times New Roman"/>
          <w:noProof/>
        </w:rPr>
        <w:t>Influenza and Other Respiratory Viruses. 2017;11(6):489-96.</w:t>
      </w:r>
    </w:p>
    <w:p w14:paraId="1B6FF85B" w14:textId="6A0BF863"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9.</w:t>
      </w:r>
      <w:r w:rsidRPr="003C6D84">
        <w:rPr>
          <w:rFonts w:ascii="Times New Roman" w:hAnsi="Times New Roman" w:cs="Times New Roman"/>
          <w:noProof/>
        </w:rPr>
        <w:tab/>
        <w:t xml:space="preserve">Desalew A, Mandesh A, Semahegn A. Childhood overweight, obesity and associated factors among </w:t>
      </w:r>
      <w:r w:rsidR="003C6D84">
        <w:rPr>
          <w:rFonts w:ascii="Times New Roman" w:hAnsi="Times New Roman" w:cs="Times New Roman"/>
          <w:noProof/>
        </w:rPr>
        <w:tab/>
      </w:r>
      <w:r w:rsidRPr="003C6D84">
        <w:rPr>
          <w:rFonts w:ascii="Times New Roman" w:hAnsi="Times New Roman" w:cs="Times New Roman"/>
          <w:noProof/>
        </w:rPr>
        <w:t xml:space="preserve">primary school children in dire dawa, eastern Ethiopia; a cross-sectional study. BMC Obesity. </w:t>
      </w:r>
      <w:r w:rsidR="003C6D84">
        <w:rPr>
          <w:rFonts w:ascii="Times New Roman" w:hAnsi="Times New Roman" w:cs="Times New Roman"/>
          <w:noProof/>
        </w:rPr>
        <w:tab/>
      </w:r>
      <w:r w:rsidRPr="003C6D84">
        <w:rPr>
          <w:rFonts w:ascii="Times New Roman" w:hAnsi="Times New Roman" w:cs="Times New Roman"/>
          <w:noProof/>
        </w:rPr>
        <w:t>2017;4(1).</w:t>
      </w:r>
    </w:p>
    <w:p w14:paraId="1961507B" w14:textId="36F8FEBA"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10.</w:t>
      </w:r>
      <w:r w:rsidRPr="003C6D84">
        <w:rPr>
          <w:rFonts w:ascii="Times New Roman" w:hAnsi="Times New Roman" w:cs="Times New Roman"/>
          <w:noProof/>
        </w:rPr>
        <w:tab/>
        <w:t xml:space="preserve">Di Gioia G, Creta A, Fittipaldi M, Giorgino R, Quintarelli F, Satriano U, et al. Effects of </w:t>
      </w:r>
      <w:r w:rsidR="003C6D84">
        <w:rPr>
          <w:rFonts w:ascii="Times New Roman" w:hAnsi="Times New Roman" w:cs="Times New Roman"/>
          <w:noProof/>
        </w:rPr>
        <w:tab/>
      </w:r>
      <w:r w:rsidRPr="003C6D84">
        <w:rPr>
          <w:rFonts w:ascii="Times New Roman" w:hAnsi="Times New Roman" w:cs="Times New Roman"/>
          <w:noProof/>
        </w:rPr>
        <w:t xml:space="preserve">Malnutrition on Left Ventricular Mass in a North-Malagasy Children Population. PLOS ONE. </w:t>
      </w:r>
      <w:r w:rsidR="003C6D84">
        <w:rPr>
          <w:rFonts w:ascii="Times New Roman" w:hAnsi="Times New Roman" w:cs="Times New Roman"/>
          <w:noProof/>
        </w:rPr>
        <w:tab/>
      </w:r>
      <w:r w:rsidRPr="003C6D84">
        <w:rPr>
          <w:rFonts w:ascii="Times New Roman" w:hAnsi="Times New Roman" w:cs="Times New Roman"/>
          <w:noProof/>
        </w:rPr>
        <w:t>2016;11(5):e0154523.</w:t>
      </w:r>
    </w:p>
    <w:p w14:paraId="4307F098" w14:textId="3A92A9C5"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11.</w:t>
      </w:r>
      <w:r w:rsidRPr="003C6D84">
        <w:rPr>
          <w:rFonts w:ascii="Times New Roman" w:hAnsi="Times New Roman" w:cs="Times New Roman"/>
          <w:noProof/>
        </w:rPr>
        <w:tab/>
        <w:t xml:space="preserve">Gebremichael GB, Berhe KK, Zemichael TM. Uncontrolled hypertension and associated factors </w:t>
      </w:r>
      <w:r w:rsidR="003C6D84">
        <w:rPr>
          <w:rFonts w:ascii="Times New Roman" w:hAnsi="Times New Roman" w:cs="Times New Roman"/>
          <w:noProof/>
        </w:rPr>
        <w:tab/>
      </w:r>
      <w:r w:rsidRPr="003C6D84">
        <w:rPr>
          <w:rFonts w:ascii="Times New Roman" w:hAnsi="Times New Roman" w:cs="Times New Roman"/>
          <w:noProof/>
        </w:rPr>
        <w:t>among adult hypertensive patients in Ayder comprehensive speciali</w:t>
      </w:r>
      <w:r w:rsidR="00826E90">
        <w:rPr>
          <w:rFonts w:ascii="Times New Roman" w:hAnsi="Times New Roman" w:cs="Times New Roman"/>
          <w:noProof/>
        </w:rPr>
        <w:t>s</w:t>
      </w:r>
      <w:r w:rsidRPr="003C6D84">
        <w:rPr>
          <w:rFonts w:ascii="Times New Roman" w:hAnsi="Times New Roman" w:cs="Times New Roman"/>
          <w:noProof/>
        </w:rPr>
        <w:t xml:space="preserve">ed hospital, Tigray, Ethiopia, </w:t>
      </w:r>
      <w:r w:rsidR="003C6D84">
        <w:rPr>
          <w:rFonts w:ascii="Times New Roman" w:hAnsi="Times New Roman" w:cs="Times New Roman"/>
          <w:noProof/>
        </w:rPr>
        <w:tab/>
      </w:r>
      <w:r w:rsidRPr="003C6D84">
        <w:rPr>
          <w:rFonts w:ascii="Times New Roman" w:hAnsi="Times New Roman" w:cs="Times New Roman"/>
          <w:noProof/>
        </w:rPr>
        <w:t>2018. BMC Cardiovascular Disorders. 2019;19(1).</w:t>
      </w:r>
    </w:p>
    <w:p w14:paraId="037B1E43" w14:textId="6F870CBE"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12.</w:t>
      </w:r>
      <w:r w:rsidRPr="003C6D84">
        <w:rPr>
          <w:rFonts w:ascii="Times New Roman" w:hAnsi="Times New Roman" w:cs="Times New Roman"/>
          <w:noProof/>
        </w:rPr>
        <w:tab/>
        <w:t xml:space="preserve">Soubeiga JK, Millogo T, Bicaba BW, Doulougou B, Kouanda S. Prevalence and factors associated </w:t>
      </w:r>
      <w:r w:rsidR="003C6D84">
        <w:rPr>
          <w:rFonts w:ascii="Times New Roman" w:hAnsi="Times New Roman" w:cs="Times New Roman"/>
          <w:noProof/>
        </w:rPr>
        <w:tab/>
      </w:r>
      <w:r w:rsidRPr="003C6D84">
        <w:rPr>
          <w:rFonts w:ascii="Times New Roman" w:hAnsi="Times New Roman" w:cs="Times New Roman"/>
          <w:noProof/>
        </w:rPr>
        <w:t xml:space="preserve">with hypertension in Burkina Faso: a countrywide cross-sectional study. BMC Public Health. </w:t>
      </w:r>
      <w:r w:rsidR="003C6D84">
        <w:rPr>
          <w:rFonts w:ascii="Times New Roman" w:hAnsi="Times New Roman" w:cs="Times New Roman"/>
          <w:noProof/>
        </w:rPr>
        <w:tab/>
      </w:r>
      <w:r w:rsidRPr="003C6D84">
        <w:rPr>
          <w:rFonts w:ascii="Times New Roman" w:hAnsi="Times New Roman" w:cs="Times New Roman"/>
          <w:noProof/>
        </w:rPr>
        <w:t>2017;17(1).</w:t>
      </w:r>
    </w:p>
    <w:p w14:paraId="4868E3FB" w14:textId="15236B3C"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13.</w:t>
      </w:r>
      <w:r w:rsidRPr="003C6D84">
        <w:rPr>
          <w:rFonts w:ascii="Times New Roman" w:hAnsi="Times New Roman" w:cs="Times New Roman"/>
          <w:noProof/>
        </w:rPr>
        <w:tab/>
        <w:t xml:space="preserve">Katalambula L, Petrucka P, Buza J, Ngoma T. Colorectal Cancer Epidemiology in Tanzania: </w:t>
      </w:r>
      <w:r w:rsidR="003C6D84">
        <w:rPr>
          <w:rFonts w:ascii="Times New Roman" w:hAnsi="Times New Roman" w:cs="Times New Roman"/>
          <w:noProof/>
        </w:rPr>
        <w:tab/>
      </w:r>
      <w:r w:rsidRPr="003C6D84">
        <w:rPr>
          <w:rFonts w:ascii="Times New Roman" w:hAnsi="Times New Roman" w:cs="Times New Roman"/>
          <w:noProof/>
        </w:rPr>
        <w:t>Patterns in Relation to Dietary and Lifestyle Factors. American Society of Clinical Oncology; 2018.</w:t>
      </w:r>
    </w:p>
    <w:p w14:paraId="7BF5479A" w14:textId="3D37E8AC"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14.</w:t>
      </w:r>
      <w:r w:rsidRPr="003C6D84">
        <w:rPr>
          <w:rFonts w:ascii="Times New Roman" w:hAnsi="Times New Roman" w:cs="Times New Roman"/>
          <w:noProof/>
        </w:rPr>
        <w:tab/>
        <w:t xml:space="preserve">Kejo D, Mosha TCE, Petrucka P, Martin H, Kimanya ME. Prevalence and predictors of </w:t>
      </w:r>
      <w:r w:rsidR="003C6D84">
        <w:rPr>
          <w:rFonts w:ascii="Times New Roman" w:hAnsi="Times New Roman" w:cs="Times New Roman"/>
          <w:noProof/>
        </w:rPr>
        <w:tab/>
      </w:r>
      <w:r w:rsidRPr="003C6D84">
        <w:rPr>
          <w:rFonts w:ascii="Times New Roman" w:hAnsi="Times New Roman" w:cs="Times New Roman"/>
          <w:noProof/>
        </w:rPr>
        <w:t xml:space="preserve">undernutrition among underfive children in Arusha District, Tanzania. Food Science &amp; Nutrition. </w:t>
      </w:r>
      <w:r w:rsidR="003C6D84">
        <w:rPr>
          <w:rFonts w:ascii="Times New Roman" w:hAnsi="Times New Roman" w:cs="Times New Roman"/>
          <w:noProof/>
        </w:rPr>
        <w:tab/>
      </w:r>
      <w:r w:rsidRPr="003C6D84">
        <w:rPr>
          <w:rFonts w:ascii="Times New Roman" w:hAnsi="Times New Roman" w:cs="Times New Roman"/>
          <w:noProof/>
        </w:rPr>
        <w:t>2018;6(8):2264-72.</w:t>
      </w:r>
    </w:p>
    <w:p w14:paraId="32A737D4" w14:textId="24E5E5ED"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15.</w:t>
      </w:r>
      <w:r w:rsidRPr="003C6D84">
        <w:rPr>
          <w:rFonts w:ascii="Times New Roman" w:hAnsi="Times New Roman" w:cs="Times New Roman"/>
          <w:noProof/>
        </w:rPr>
        <w:tab/>
        <w:t xml:space="preserve">Lapauw B. DIETARY PATTERN AND METABOLIC SYNDROME AMONG URBAN SLUM </w:t>
      </w:r>
      <w:r w:rsidR="003C6D84">
        <w:rPr>
          <w:rFonts w:ascii="Times New Roman" w:hAnsi="Times New Roman" w:cs="Times New Roman"/>
          <w:noProof/>
        </w:rPr>
        <w:tab/>
      </w:r>
      <w:r w:rsidRPr="003C6D84">
        <w:rPr>
          <w:rFonts w:ascii="Times New Roman" w:hAnsi="Times New Roman" w:cs="Times New Roman"/>
          <w:noProof/>
        </w:rPr>
        <w:t>WOMEN, ACCRA GHANA: University of Health and Allied Sciences; 2016.</w:t>
      </w:r>
    </w:p>
    <w:p w14:paraId="2DE3830D" w14:textId="230A96BC"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16.</w:t>
      </w:r>
      <w:r w:rsidRPr="003C6D84">
        <w:rPr>
          <w:rFonts w:ascii="Times New Roman" w:hAnsi="Times New Roman" w:cs="Times New Roman"/>
          <w:noProof/>
        </w:rPr>
        <w:tab/>
        <w:t xml:space="preserve">Maimela E, Alberts M, Modjadji SEP, Choma SSR, Dikotope SA, Ntuli TS, et al. The Prevalence </w:t>
      </w:r>
      <w:r w:rsidR="003C6D84">
        <w:rPr>
          <w:rFonts w:ascii="Times New Roman" w:hAnsi="Times New Roman" w:cs="Times New Roman"/>
          <w:noProof/>
        </w:rPr>
        <w:tab/>
      </w:r>
      <w:r w:rsidRPr="003C6D84">
        <w:rPr>
          <w:rFonts w:ascii="Times New Roman" w:hAnsi="Times New Roman" w:cs="Times New Roman"/>
          <w:noProof/>
        </w:rPr>
        <w:t xml:space="preserve">and Determinants of Chronic Non-Communicable Disease Risk Factors amongst Adults in the </w:t>
      </w:r>
      <w:r w:rsidR="003C6D84">
        <w:rPr>
          <w:rFonts w:ascii="Times New Roman" w:hAnsi="Times New Roman" w:cs="Times New Roman"/>
          <w:noProof/>
        </w:rPr>
        <w:tab/>
      </w:r>
      <w:r w:rsidRPr="003C6D84">
        <w:rPr>
          <w:rFonts w:ascii="Times New Roman" w:hAnsi="Times New Roman" w:cs="Times New Roman"/>
          <w:noProof/>
        </w:rPr>
        <w:t xml:space="preserve">Dikgale Health Demographic and Surveillance System (HDSS) Site, Limpopo Province of South </w:t>
      </w:r>
      <w:r w:rsidR="003C6D84">
        <w:rPr>
          <w:rFonts w:ascii="Times New Roman" w:hAnsi="Times New Roman" w:cs="Times New Roman"/>
          <w:noProof/>
        </w:rPr>
        <w:tab/>
      </w:r>
      <w:r w:rsidRPr="003C6D84">
        <w:rPr>
          <w:rFonts w:ascii="Times New Roman" w:hAnsi="Times New Roman" w:cs="Times New Roman"/>
          <w:noProof/>
        </w:rPr>
        <w:t>Africa. PLOS ONE. 2016;11(2):e0147926.</w:t>
      </w:r>
    </w:p>
    <w:p w14:paraId="6E4BDF0F" w14:textId="684573A6"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17.</w:t>
      </w:r>
      <w:r w:rsidRPr="003C6D84">
        <w:rPr>
          <w:rFonts w:ascii="Times New Roman" w:hAnsi="Times New Roman" w:cs="Times New Roman"/>
          <w:noProof/>
        </w:rPr>
        <w:tab/>
        <w:t xml:space="preserve">Mbaissouroum M. Risk Factors of High Blood Pressure in Older South Africans: Southern </w:t>
      </w:r>
      <w:r w:rsidR="003C6D84">
        <w:rPr>
          <w:rFonts w:ascii="Times New Roman" w:hAnsi="Times New Roman" w:cs="Times New Roman"/>
          <w:noProof/>
        </w:rPr>
        <w:tab/>
      </w:r>
      <w:r w:rsidRPr="003C6D84">
        <w:rPr>
          <w:rFonts w:ascii="Times New Roman" w:hAnsi="Times New Roman" w:cs="Times New Roman"/>
          <w:noProof/>
        </w:rPr>
        <w:t>Connecticut State University; 2017.</w:t>
      </w:r>
    </w:p>
    <w:p w14:paraId="70723EA1" w14:textId="0791236A"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18.</w:t>
      </w:r>
      <w:r w:rsidRPr="003C6D84">
        <w:rPr>
          <w:rFonts w:ascii="Times New Roman" w:hAnsi="Times New Roman" w:cs="Times New Roman"/>
          <w:noProof/>
        </w:rPr>
        <w:tab/>
        <w:t xml:space="preserve">Mohammed H, Ghosh S, Vuvor F, Mensah-Armah S, Steiner-Asiedu M. Dietary intake and the </w:t>
      </w:r>
      <w:r w:rsidR="003C6D84">
        <w:rPr>
          <w:rFonts w:ascii="Times New Roman" w:hAnsi="Times New Roman" w:cs="Times New Roman"/>
          <w:noProof/>
        </w:rPr>
        <w:tab/>
      </w:r>
      <w:r w:rsidRPr="003C6D84">
        <w:rPr>
          <w:rFonts w:ascii="Times New Roman" w:hAnsi="Times New Roman" w:cs="Times New Roman"/>
          <w:noProof/>
        </w:rPr>
        <w:t xml:space="preserve">dynamics of stress, hypertension and obesity in a periurban community in Accra. Ghana Medical </w:t>
      </w:r>
      <w:r w:rsidR="003C6D84">
        <w:rPr>
          <w:rFonts w:ascii="Times New Roman" w:hAnsi="Times New Roman" w:cs="Times New Roman"/>
          <w:noProof/>
        </w:rPr>
        <w:tab/>
      </w:r>
      <w:r w:rsidRPr="003C6D84">
        <w:rPr>
          <w:rFonts w:ascii="Times New Roman" w:hAnsi="Times New Roman" w:cs="Times New Roman"/>
          <w:noProof/>
        </w:rPr>
        <w:t>Journal. 2016;50(1):16.</w:t>
      </w:r>
    </w:p>
    <w:p w14:paraId="5BBD5E90" w14:textId="66083BAC"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19.</w:t>
      </w:r>
      <w:r w:rsidRPr="003C6D84">
        <w:rPr>
          <w:rFonts w:ascii="Times New Roman" w:hAnsi="Times New Roman" w:cs="Times New Roman"/>
          <w:noProof/>
        </w:rPr>
        <w:tab/>
        <w:t xml:space="preserve">Musaiger AO, Nabag FO, Al-Mannai M. Obesity, Dietary Habits, and Sedentary Behaviors Among </w:t>
      </w:r>
      <w:r w:rsidR="003C6D84">
        <w:rPr>
          <w:rFonts w:ascii="Times New Roman" w:hAnsi="Times New Roman" w:cs="Times New Roman"/>
          <w:noProof/>
        </w:rPr>
        <w:tab/>
      </w:r>
      <w:r w:rsidRPr="003C6D84">
        <w:rPr>
          <w:rFonts w:ascii="Times New Roman" w:hAnsi="Times New Roman" w:cs="Times New Roman"/>
          <w:noProof/>
        </w:rPr>
        <w:t>Adolescents in Sudan. Food and Nutrition Bulletin. 2016;37(1):65-72.</w:t>
      </w:r>
    </w:p>
    <w:p w14:paraId="05903BDF" w14:textId="6DA97DFD"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20.</w:t>
      </w:r>
      <w:r w:rsidRPr="003C6D84">
        <w:rPr>
          <w:rFonts w:ascii="Times New Roman" w:hAnsi="Times New Roman" w:cs="Times New Roman"/>
          <w:noProof/>
        </w:rPr>
        <w:tab/>
        <w:t xml:space="preserve">Musaiger AO, Al-Khalifa F, Al-Mannai M. Obesity, unhealthy dietary habits and sedentary </w:t>
      </w:r>
      <w:r w:rsidR="003C6D84">
        <w:rPr>
          <w:rFonts w:ascii="Times New Roman" w:hAnsi="Times New Roman" w:cs="Times New Roman"/>
          <w:noProof/>
        </w:rPr>
        <w:tab/>
      </w:r>
      <w:r w:rsidRPr="003C6D84">
        <w:rPr>
          <w:rFonts w:ascii="Times New Roman" w:hAnsi="Times New Roman" w:cs="Times New Roman"/>
          <w:noProof/>
        </w:rPr>
        <w:t xml:space="preserve">behaviors among university students in Sudan: growing risks for chronic diseases in a poor country. </w:t>
      </w:r>
      <w:r w:rsidR="003C6D84">
        <w:rPr>
          <w:rFonts w:ascii="Times New Roman" w:hAnsi="Times New Roman" w:cs="Times New Roman"/>
          <w:noProof/>
        </w:rPr>
        <w:tab/>
      </w:r>
      <w:r w:rsidRPr="003C6D84">
        <w:rPr>
          <w:rFonts w:ascii="Times New Roman" w:hAnsi="Times New Roman" w:cs="Times New Roman"/>
          <w:noProof/>
        </w:rPr>
        <w:t>Environmental health and preventive medicine. 2016;21(4):224-30.</w:t>
      </w:r>
    </w:p>
    <w:p w14:paraId="70524EC4" w14:textId="1A533DB0"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21.</w:t>
      </w:r>
      <w:r w:rsidRPr="003C6D84">
        <w:rPr>
          <w:rFonts w:ascii="Times New Roman" w:hAnsi="Times New Roman" w:cs="Times New Roman"/>
          <w:noProof/>
        </w:rPr>
        <w:tab/>
        <w:t xml:space="preserve">Mutisya M, Kandala N-B, Ngware MW, Kabiru CW. Household food (in)security and nutritional </w:t>
      </w:r>
      <w:r w:rsidR="003C6D84">
        <w:rPr>
          <w:rFonts w:ascii="Times New Roman" w:hAnsi="Times New Roman" w:cs="Times New Roman"/>
          <w:noProof/>
        </w:rPr>
        <w:tab/>
      </w:r>
      <w:r w:rsidRPr="003C6D84">
        <w:rPr>
          <w:rFonts w:ascii="Times New Roman" w:hAnsi="Times New Roman" w:cs="Times New Roman"/>
          <w:noProof/>
        </w:rPr>
        <w:t>status of urban poor children aged 6 to 23 months in Kenya. BMC Public Health. 2015;15(1).</w:t>
      </w:r>
    </w:p>
    <w:p w14:paraId="37098F3A" w14:textId="6698CAC8"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22.</w:t>
      </w:r>
      <w:r w:rsidRPr="003C6D84">
        <w:rPr>
          <w:rFonts w:ascii="Times New Roman" w:hAnsi="Times New Roman" w:cs="Times New Roman"/>
          <w:noProof/>
        </w:rPr>
        <w:tab/>
        <w:t xml:space="preserve">Solomons N, Kruger HS, Puoane T. Association between dietary adherence, anthropometric </w:t>
      </w:r>
      <w:r w:rsidR="003C6D84">
        <w:rPr>
          <w:rFonts w:ascii="Times New Roman" w:hAnsi="Times New Roman" w:cs="Times New Roman"/>
          <w:noProof/>
        </w:rPr>
        <w:tab/>
      </w:r>
      <w:r w:rsidRPr="003C6D84">
        <w:rPr>
          <w:rFonts w:ascii="Times New Roman" w:hAnsi="Times New Roman" w:cs="Times New Roman"/>
          <w:noProof/>
        </w:rPr>
        <w:t xml:space="preserve">measurements and blood pressure in an urban black population, South Africa. South African Journal </w:t>
      </w:r>
      <w:r w:rsidR="003C6D84">
        <w:rPr>
          <w:rFonts w:ascii="Times New Roman" w:hAnsi="Times New Roman" w:cs="Times New Roman"/>
          <w:noProof/>
        </w:rPr>
        <w:tab/>
      </w:r>
      <w:r w:rsidRPr="003C6D84">
        <w:rPr>
          <w:rFonts w:ascii="Times New Roman" w:hAnsi="Times New Roman" w:cs="Times New Roman"/>
          <w:noProof/>
        </w:rPr>
        <w:t>of Clinical Nutrition. 2018:1-9.</w:t>
      </w:r>
    </w:p>
    <w:p w14:paraId="49E0DB46" w14:textId="227FF9B0"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23.</w:t>
      </w:r>
      <w:r w:rsidRPr="003C6D84">
        <w:rPr>
          <w:rFonts w:ascii="Times New Roman" w:hAnsi="Times New Roman" w:cs="Times New Roman"/>
          <w:noProof/>
        </w:rPr>
        <w:tab/>
        <w:t>Omech B, Tshikuka J-G, Mwita J, Tsima B, Nkomazana O, Amone_P</w:t>
      </w:r>
      <w:r w:rsidR="00826E90">
        <w:rPr>
          <w:rFonts w:ascii="Times New Roman" w:hAnsi="Times New Roman" w:cs="Times New Roman"/>
          <w:noProof/>
        </w:rPr>
        <w:t>’</w:t>
      </w:r>
      <w:r w:rsidRPr="003C6D84">
        <w:rPr>
          <w:rFonts w:ascii="Times New Roman" w:hAnsi="Times New Roman" w:cs="Times New Roman"/>
          <w:noProof/>
        </w:rPr>
        <w:t xml:space="preserve"> Olak K. Prevalence and </w:t>
      </w:r>
      <w:r w:rsidR="003C6D84">
        <w:rPr>
          <w:rFonts w:ascii="Times New Roman" w:hAnsi="Times New Roman" w:cs="Times New Roman"/>
          <w:noProof/>
        </w:rPr>
        <w:tab/>
      </w:r>
      <w:r w:rsidRPr="003C6D84">
        <w:rPr>
          <w:rFonts w:ascii="Times New Roman" w:hAnsi="Times New Roman" w:cs="Times New Roman"/>
          <w:noProof/>
        </w:rPr>
        <w:t xml:space="preserve">determinants of metabolic syndrome: a cross-sectional survey of general medical outpatient clinics </w:t>
      </w:r>
      <w:r w:rsidR="003C6D84">
        <w:rPr>
          <w:rFonts w:ascii="Times New Roman" w:hAnsi="Times New Roman" w:cs="Times New Roman"/>
          <w:noProof/>
        </w:rPr>
        <w:tab/>
      </w:r>
      <w:r w:rsidRPr="003C6D84">
        <w:rPr>
          <w:rFonts w:ascii="Times New Roman" w:hAnsi="Times New Roman" w:cs="Times New Roman"/>
          <w:noProof/>
        </w:rPr>
        <w:t xml:space="preserve">using National Cholesterol Expanded Program-Adult Treatment Panel III criteria in Botswana. </w:t>
      </w:r>
      <w:r w:rsidR="003C6D84">
        <w:rPr>
          <w:rFonts w:ascii="Times New Roman" w:hAnsi="Times New Roman" w:cs="Times New Roman"/>
          <w:noProof/>
        </w:rPr>
        <w:tab/>
      </w:r>
      <w:r w:rsidRPr="003C6D84">
        <w:rPr>
          <w:rFonts w:ascii="Times New Roman" w:hAnsi="Times New Roman" w:cs="Times New Roman"/>
          <w:noProof/>
        </w:rPr>
        <w:t>Diabetes, Metabolic Syndrome and Obesity: Targets and Therapy. 2016;Volume 9:273-9.</w:t>
      </w:r>
    </w:p>
    <w:p w14:paraId="3A91A857" w14:textId="0C7D81EF"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24.</w:t>
      </w:r>
      <w:r w:rsidRPr="003C6D84">
        <w:rPr>
          <w:rFonts w:ascii="Times New Roman" w:hAnsi="Times New Roman" w:cs="Times New Roman"/>
          <w:noProof/>
        </w:rPr>
        <w:tab/>
        <w:t xml:space="preserve">Nansseu JR, Kameni BS, Assah FK, Bigna JJ, Petnga S-J, Tounouga DN, et al. Prevalence of major </w:t>
      </w:r>
      <w:r w:rsidR="003C6D84">
        <w:rPr>
          <w:rFonts w:ascii="Times New Roman" w:hAnsi="Times New Roman" w:cs="Times New Roman"/>
          <w:noProof/>
        </w:rPr>
        <w:tab/>
      </w:r>
      <w:r w:rsidRPr="003C6D84">
        <w:rPr>
          <w:rFonts w:ascii="Times New Roman" w:hAnsi="Times New Roman" w:cs="Times New Roman"/>
          <w:noProof/>
        </w:rPr>
        <w:t xml:space="preserve">cardiovascular disease risk factors among a group of sub-Saharan African young adults: a </w:t>
      </w:r>
      <w:r w:rsidR="003C6D84">
        <w:rPr>
          <w:rFonts w:ascii="Times New Roman" w:hAnsi="Times New Roman" w:cs="Times New Roman"/>
          <w:noProof/>
        </w:rPr>
        <w:tab/>
      </w:r>
      <w:r w:rsidRPr="003C6D84">
        <w:rPr>
          <w:rFonts w:ascii="Times New Roman" w:hAnsi="Times New Roman" w:cs="Times New Roman"/>
          <w:noProof/>
        </w:rPr>
        <w:t>population-based cross-sectional study in Yaoundé, Cameroon. BMJ Open. 2019;9(10):e029858.</w:t>
      </w:r>
    </w:p>
    <w:p w14:paraId="6ACEC978" w14:textId="67F4AEA8"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25.</w:t>
      </w:r>
      <w:r w:rsidRPr="003C6D84">
        <w:rPr>
          <w:rFonts w:ascii="Times New Roman" w:hAnsi="Times New Roman" w:cs="Times New Roman"/>
          <w:noProof/>
        </w:rPr>
        <w:tab/>
        <w:t xml:space="preserve">Tateyama Y, Techasrivichien T, Musumari PM, Suguimoto SP, Zulu R, Macwan’Gi M, et al. </w:t>
      </w:r>
      <w:r w:rsidR="003C6D84">
        <w:rPr>
          <w:rFonts w:ascii="Times New Roman" w:hAnsi="Times New Roman" w:cs="Times New Roman"/>
          <w:noProof/>
        </w:rPr>
        <w:tab/>
      </w:r>
      <w:r w:rsidRPr="003C6D84">
        <w:rPr>
          <w:rFonts w:ascii="Times New Roman" w:hAnsi="Times New Roman" w:cs="Times New Roman"/>
          <w:noProof/>
        </w:rPr>
        <w:t xml:space="preserve">Obesity matters but is not perceived: A cross-sectional study on cardiovascular disease risk factors </w:t>
      </w:r>
      <w:r w:rsidR="003C6D84">
        <w:rPr>
          <w:rFonts w:ascii="Times New Roman" w:hAnsi="Times New Roman" w:cs="Times New Roman"/>
          <w:noProof/>
        </w:rPr>
        <w:tab/>
      </w:r>
      <w:r w:rsidRPr="003C6D84">
        <w:rPr>
          <w:rFonts w:ascii="Times New Roman" w:hAnsi="Times New Roman" w:cs="Times New Roman"/>
          <w:noProof/>
        </w:rPr>
        <w:t>among a population-based probability sample in rural Zambia. PLOS ONE. 2018;13(11):e0208176.</w:t>
      </w:r>
    </w:p>
    <w:p w14:paraId="0A52FC2C" w14:textId="3E2E7D2C"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26.</w:t>
      </w:r>
      <w:r w:rsidRPr="003C6D84">
        <w:rPr>
          <w:rFonts w:ascii="Times New Roman" w:hAnsi="Times New Roman" w:cs="Times New Roman"/>
          <w:noProof/>
        </w:rPr>
        <w:tab/>
        <w:t xml:space="preserve">McHugh ML. Interrater reliability: the kappa statistic. Biochemia medica: Biochemia medica. </w:t>
      </w:r>
      <w:r w:rsidR="003C6D84">
        <w:rPr>
          <w:rFonts w:ascii="Times New Roman" w:hAnsi="Times New Roman" w:cs="Times New Roman"/>
          <w:noProof/>
        </w:rPr>
        <w:tab/>
      </w:r>
      <w:r w:rsidRPr="003C6D84">
        <w:rPr>
          <w:rFonts w:ascii="Times New Roman" w:hAnsi="Times New Roman" w:cs="Times New Roman"/>
          <w:noProof/>
        </w:rPr>
        <w:t>2012;22(3):276-82.</w:t>
      </w:r>
    </w:p>
    <w:p w14:paraId="3BA93014" w14:textId="38EEA34E"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27.</w:t>
      </w:r>
      <w:r w:rsidRPr="003C6D84">
        <w:rPr>
          <w:rFonts w:ascii="Times New Roman" w:hAnsi="Times New Roman" w:cs="Times New Roman"/>
          <w:noProof/>
        </w:rPr>
        <w:tab/>
        <w:t xml:space="preserve">Detection NCEPEPo, Adults ToHBCi. Third report of the National Cholesterol Education Program </w:t>
      </w:r>
      <w:r w:rsidR="003C6D84">
        <w:rPr>
          <w:rFonts w:ascii="Times New Roman" w:hAnsi="Times New Roman" w:cs="Times New Roman"/>
          <w:noProof/>
        </w:rPr>
        <w:tab/>
      </w:r>
      <w:r w:rsidRPr="003C6D84">
        <w:rPr>
          <w:rFonts w:ascii="Times New Roman" w:hAnsi="Times New Roman" w:cs="Times New Roman"/>
          <w:noProof/>
        </w:rPr>
        <w:t xml:space="preserve">(NCEP) Expert Panel on detection, evaluation, and treatment of high blood cholesterol in adults </w:t>
      </w:r>
      <w:r w:rsidR="003C6D84">
        <w:rPr>
          <w:rFonts w:ascii="Times New Roman" w:hAnsi="Times New Roman" w:cs="Times New Roman"/>
          <w:noProof/>
        </w:rPr>
        <w:tab/>
      </w:r>
      <w:r w:rsidRPr="003C6D84">
        <w:rPr>
          <w:rFonts w:ascii="Times New Roman" w:hAnsi="Times New Roman" w:cs="Times New Roman"/>
          <w:noProof/>
        </w:rPr>
        <w:t>(Adult Treatment Panel III): International Medical Pub; 2002.</w:t>
      </w:r>
    </w:p>
    <w:p w14:paraId="1764F4C1" w14:textId="129F7605"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28.</w:t>
      </w:r>
      <w:r w:rsidRPr="003C6D84">
        <w:rPr>
          <w:rFonts w:ascii="Times New Roman" w:hAnsi="Times New Roman" w:cs="Times New Roman"/>
          <w:noProof/>
        </w:rPr>
        <w:tab/>
        <w:t xml:space="preserve">Zimmet P, Alberti KGM, Serrano Ríos M. A new international diabetes federation worldwide </w:t>
      </w:r>
      <w:r w:rsidR="003C6D84">
        <w:rPr>
          <w:rFonts w:ascii="Times New Roman" w:hAnsi="Times New Roman" w:cs="Times New Roman"/>
          <w:noProof/>
        </w:rPr>
        <w:tab/>
      </w:r>
      <w:r w:rsidRPr="003C6D84">
        <w:rPr>
          <w:rFonts w:ascii="Times New Roman" w:hAnsi="Times New Roman" w:cs="Times New Roman"/>
          <w:noProof/>
        </w:rPr>
        <w:t xml:space="preserve">definition of the metabolic syndrome: the rationale and the results. Revista Española de Cardiología </w:t>
      </w:r>
      <w:r w:rsidR="003C6D84">
        <w:rPr>
          <w:rFonts w:ascii="Times New Roman" w:hAnsi="Times New Roman" w:cs="Times New Roman"/>
          <w:noProof/>
        </w:rPr>
        <w:tab/>
      </w:r>
      <w:r w:rsidRPr="003C6D84">
        <w:rPr>
          <w:rFonts w:ascii="Times New Roman" w:hAnsi="Times New Roman" w:cs="Times New Roman"/>
          <w:noProof/>
        </w:rPr>
        <w:t>(English Edition). 2005;58(12):1371-5.</w:t>
      </w:r>
    </w:p>
    <w:p w14:paraId="32DFB1D5" w14:textId="3C8B6F77"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29.</w:t>
      </w:r>
      <w:r w:rsidRPr="003C6D84">
        <w:rPr>
          <w:rFonts w:ascii="Times New Roman" w:hAnsi="Times New Roman" w:cs="Times New Roman"/>
          <w:noProof/>
        </w:rPr>
        <w:tab/>
        <w:t xml:space="preserve">Grundy S, Brewer Jr H, Cleeman J, Smith Jr S, Lenfant C. National Heart L, et al. Definition of </w:t>
      </w:r>
      <w:r w:rsidR="003C6D84">
        <w:rPr>
          <w:rFonts w:ascii="Times New Roman" w:hAnsi="Times New Roman" w:cs="Times New Roman"/>
          <w:noProof/>
        </w:rPr>
        <w:tab/>
      </w:r>
      <w:r w:rsidRPr="003C6D84">
        <w:rPr>
          <w:rFonts w:ascii="Times New Roman" w:hAnsi="Times New Roman" w:cs="Times New Roman"/>
          <w:noProof/>
        </w:rPr>
        <w:t xml:space="preserve">metabolic syndrome: report of the National Heart, Lung, and Blood Institute/American Heart </w:t>
      </w:r>
      <w:r w:rsidR="003C6D84">
        <w:rPr>
          <w:rFonts w:ascii="Times New Roman" w:hAnsi="Times New Roman" w:cs="Times New Roman"/>
          <w:noProof/>
        </w:rPr>
        <w:tab/>
      </w:r>
      <w:r w:rsidRPr="003C6D84">
        <w:rPr>
          <w:rFonts w:ascii="Times New Roman" w:hAnsi="Times New Roman" w:cs="Times New Roman"/>
          <w:noProof/>
        </w:rPr>
        <w:t xml:space="preserve">Association conference on scientific issues related to definition. Arterioscler Thromb Vasc Biol. </w:t>
      </w:r>
      <w:r w:rsidR="003C6D84">
        <w:rPr>
          <w:rFonts w:ascii="Times New Roman" w:hAnsi="Times New Roman" w:cs="Times New Roman"/>
          <w:noProof/>
        </w:rPr>
        <w:tab/>
      </w:r>
      <w:r w:rsidRPr="003C6D84">
        <w:rPr>
          <w:rFonts w:ascii="Times New Roman" w:hAnsi="Times New Roman" w:cs="Times New Roman"/>
          <w:noProof/>
        </w:rPr>
        <w:t>2004;24(2):e13-8.</w:t>
      </w:r>
    </w:p>
    <w:p w14:paraId="7F257FBB" w14:textId="4E0C84AD" w:rsidR="00D875FF" w:rsidRPr="003C6D84" w:rsidRDefault="00D875FF" w:rsidP="003C6D84">
      <w:pPr>
        <w:pStyle w:val="EndNoteBibliography"/>
        <w:spacing w:before="240" w:line="276" w:lineRule="auto"/>
        <w:rPr>
          <w:rFonts w:ascii="Times New Roman" w:hAnsi="Times New Roman" w:cs="Times New Roman"/>
          <w:noProof/>
        </w:rPr>
      </w:pPr>
      <w:r w:rsidRPr="003C6D84">
        <w:rPr>
          <w:rFonts w:ascii="Times New Roman" w:hAnsi="Times New Roman" w:cs="Times New Roman"/>
          <w:noProof/>
        </w:rPr>
        <w:t>30.</w:t>
      </w:r>
      <w:r w:rsidRPr="003C6D84">
        <w:rPr>
          <w:rFonts w:ascii="Times New Roman" w:hAnsi="Times New Roman" w:cs="Times New Roman"/>
          <w:noProof/>
        </w:rPr>
        <w:tab/>
        <w:t xml:space="preserve">Alberti KGMM, Zimmet PZ. Definition, diagnosis and classification of diabetes mellitus and its </w:t>
      </w:r>
      <w:r w:rsidR="003C6D84">
        <w:rPr>
          <w:rFonts w:ascii="Times New Roman" w:hAnsi="Times New Roman" w:cs="Times New Roman"/>
          <w:noProof/>
        </w:rPr>
        <w:tab/>
      </w:r>
      <w:r w:rsidRPr="003C6D84">
        <w:rPr>
          <w:rFonts w:ascii="Times New Roman" w:hAnsi="Times New Roman" w:cs="Times New Roman"/>
          <w:noProof/>
        </w:rPr>
        <w:t xml:space="preserve">complications. Part 1: diagnosis and classification of diabetes mellitus. Provisional report of a WHO </w:t>
      </w:r>
      <w:r w:rsidR="003C6D84">
        <w:rPr>
          <w:rFonts w:ascii="Times New Roman" w:hAnsi="Times New Roman" w:cs="Times New Roman"/>
          <w:noProof/>
        </w:rPr>
        <w:tab/>
      </w:r>
      <w:r w:rsidRPr="003C6D84">
        <w:rPr>
          <w:rFonts w:ascii="Times New Roman" w:hAnsi="Times New Roman" w:cs="Times New Roman"/>
          <w:noProof/>
        </w:rPr>
        <w:t>consultation. Diabetic medicine. 1998;15(7):539-53.</w:t>
      </w:r>
    </w:p>
    <w:p w14:paraId="14BD2E7E" w14:textId="60C7BC6E" w:rsidR="008E7E9E" w:rsidRPr="003C6D84" w:rsidRDefault="008E7E9E" w:rsidP="003C6D84">
      <w:pPr>
        <w:spacing w:before="240" w:line="276" w:lineRule="auto"/>
        <w:jc w:val="both"/>
        <w:rPr>
          <w:rFonts w:ascii="Times New Roman" w:hAnsi="Times New Roman" w:cs="Times New Roman"/>
          <w:b/>
          <w:sz w:val="22"/>
          <w:szCs w:val="22"/>
        </w:rPr>
      </w:pPr>
      <w:bookmarkStart w:id="39" w:name="_GoBack"/>
      <w:bookmarkEnd w:id="39"/>
    </w:p>
    <w:sectPr w:rsidR="008E7E9E" w:rsidRPr="003C6D84" w:rsidSect="00C73BBA">
      <w:pgSz w:w="11900" w:h="16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3E12F7" w14:textId="77777777" w:rsidR="004E2D23" w:rsidRDefault="004E2D23" w:rsidP="006F7B7B">
      <w:r>
        <w:separator/>
      </w:r>
    </w:p>
  </w:endnote>
  <w:endnote w:type="continuationSeparator" w:id="0">
    <w:p w14:paraId="4C512909" w14:textId="77777777" w:rsidR="004E2D23" w:rsidRDefault="004E2D23" w:rsidP="006F7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Shaker 2 Lancet Regular">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0DFF13" w14:textId="77777777" w:rsidR="004E2D23" w:rsidRDefault="004E2D23" w:rsidP="00D70FF2">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D02373D" w14:textId="77777777" w:rsidR="004E2D23" w:rsidRDefault="004E2D2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6558572"/>
      <w:docPartObj>
        <w:docPartGallery w:val="Page Numbers (Bottom of Page)"/>
        <w:docPartUnique/>
      </w:docPartObj>
    </w:sdtPr>
    <w:sdtEndPr>
      <w:rPr>
        <w:noProof/>
      </w:rPr>
    </w:sdtEndPr>
    <w:sdtContent>
      <w:p w14:paraId="22C94372" w14:textId="441360AA" w:rsidR="004E2D23" w:rsidRDefault="004E2D23">
        <w:pPr>
          <w:pStyle w:val="Footer"/>
          <w:jc w:val="right"/>
        </w:pPr>
        <w:r>
          <w:fldChar w:fldCharType="begin"/>
        </w:r>
        <w:r>
          <w:instrText xml:space="preserve"> PAGE   \* MERGEFORMAT </w:instrText>
        </w:r>
        <w:r>
          <w:fldChar w:fldCharType="separate"/>
        </w:r>
        <w:r w:rsidR="00D03C4D">
          <w:rPr>
            <w:noProof/>
          </w:rPr>
          <w:t>22</w:t>
        </w:r>
        <w:r>
          <w:rPr>
            <w:noProof/>
          </w:rPr>
          <w:fldChar w:fldCharType="end"/>
        </w:r>
      </w:p>
    </w:sdtContent>
  </w:sdt>
  <w:p w14:paraId="715EE72F" w14:textId="77777777" w:rsidR="004E2D23" w:rsidRDefault="004E2D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581C3B" w14:textId="77777777" w:rsidR="004E2D23" w:rsidRDefault="004E2D23" w:rsidP="006F7B7B">
      <w:r>
        <w:separator/>
      </w:r>
    </w:p>
  </w:footnote>
  <w:footnote w:type="continuationSeparator" w:id="0">
    <w:p w14:paraId="37D41DBC" w14:textId="77777777" w:rsidR="004E2D23" w:rsidRDefault="004E2D23" w:rsidP="006F7B7B">
      <w:r>
        <w:continuationSeparator/>
      </w:r>
    </w:p>
  </w:footnote>
  <w:footnote w:id="1">
    <w:p w14:paraId="73074DC7" w14:textId="77777777" w:rsidR="004E2D23" w:rsidRPr="0093309C" w:rsidRDefault="004E2D23" w:rsidP="00011E97">
      <w:pPr>
        <w:pStyle w:val="FootnoteText"/>
        <w:rPr>
          <w:lang w:val="en-ZA"/>
        </w:rPr>
      </w:pPr>
      <w:r>
        <w:rPr>
          <w:rStyle w:val="FootnoteReference"/>
        </w:rPr>
        <w:footnoteRef/>
      </w:r>
      <w:r>
        <w:t xml:space="preserve"> The key measures of Food Insecurity for this review are adopted from </w:t>
      </w:r>
      <w:r w:rsidRPr="00C53FC5">
        <w:t>FAO, I., UNICEF, WFP, WHO. (2019). The state of food security and nutrition in the world 2019. Safeguarding against economic slowdowns and downturns: FAO Rome (Italy).</w:t>
      </w:r>
    </w:p>
  </w:footnote>
  <w:footnote w:id="2">
    <w:p w14:paraId="7A3FCC3E" w14:textId="77777777" w:rsidR="004E2D23" w:rsidRPr="00E83FB1" w:rsidRDefault="004E2D23" w:rsidP="00011E97">
      <w:pPr>
        <w:pStyle w:val="FootnoteText"/>
        <w:rPr>
          <w:lang w:val="en-ZA"/>
        </w:rPr>
      </w:pPr>
      <w:r>
        <w:rPr>
          <w:rStyle w:val="FootnoteReference"/>
        </w:rPr>
        <w:footnoteRef/>
      </w:r>
      <w:r>
        <w:t xml:space="preserve"> </w:t>
      </w:r>
      <w:r>
        <w:rPr>
          <w:lang w:val="en-ZA"/>
        </w:rPr>
        <w:t xml:space="preserve">Criteria for diagnosis is adopted from the </w:t>
      </w:r>
      <w:r w:rsidRPr="00E83FB1">
        <w:rPr>
          <w:lang w:val="en-ZA"/>
        </w:rPr>
        <w:t>World Health Organization</w:t>
      </w:r>
      <w:r>
        <w:rPr>
          <w:lang w:val="en-ZA"/>
        </w:rPr>
        <w:t>.</w:t>
      </w:r>
      <w:r w:rsidRPr="00E83FB1">
        <w:rPr>
          <w:lang w:val="en-ZA"/>
        </w:rPr>
        <w:t xml:space="preserve"> (2010)</w:t>
      </w:r>
      <w:r>
        <w:rPr>
          <w:lang w:val="en-ZA"/>
        </w:rPr>
        <w:t xml:space="preserve"> </w:t>
      </w:r>
      <w:r w:rsidRPr="00E83FB1">
        <w:rPr>
          <w:lang w:val="en-ZA"/>
        </w:rPr>
        <w:t>STEPwise Approac</w:t>
      </w:r>
      <w:r>
        <w:rPr>
          <w:lang w:val="en-ZA"/>
        </w:rPr>
        <w:t>h</w:t>
      </w:r>
      <w:r w:rsidRPr="00E83FB1">
        <w:rPr>
          <w:lang w:val="en-ZA"/>
        </w:rPr>
        <w:t xml:space="preserve"> to</w:t>
      </w:r>
      <w:r>
        <w:rPr>
          <w:lang w:val="en-ZA"/>
        </w:rPr>
        <w:t xml:space="preserve"> </w:t>
      </w:r>
      <w:r w:rsidRPr="00E83FB1">
        <w:rPr>
          <w:lang w:val="en-ZA"/>
        </w:rPr>
        <w:t>Chronic Disease</w:t>
      </w:r>
      <w:r>
        <w:rPr>
          <w:lang w:val="en-ZA"/>
        </w:rPr>
        <w:t xml:space="preserve"> </w:t>
      </w:r>
      <w:r w:rsidRPr="00E83FB1">
        <w:rPr>
          <w:lang w:val="en-ZA"/>
        </w:rPr>
        <w:t>Risk Factor Surveillance</w:t>
      </w:r>
      <w:r>
        <w:rPr>
          <w:lang w:val="en-ZA"/>
        </w:rPr>
        <w:t xml:space="preserve"> </w:t>
      </w:r>
      <w:r w:rsidRPr="00E83FB1">
        <w:rPr>
          <w:lang w:val="en-ZA"/>
        </w:rPr>
        <w:t xml:space="preserve">(STEPS).  </w:t>
      </w:r>
      <w:hyperlink r:id="rId1" w:history="1">
        <w:r w:rsidRPr="002031C6">
          <w:rPr>
            <w:rStyle w:val="Hyperlink"/>
            <w:lang w:val="en-ZA"/>
          </w:rPr>
          <w:t>http://www.who.int/chp/steps/riskfactor/en/index.html</w:t>
        </w:r>
      </w:hyperlink>
      <w:r>
        <w:rPr>
          <w:lang w:val="en-ZA"/>
        </w:rPr>
        <w:t xml:space="preserve"> </w:t>
      </w:r>
      <w:r w:rsidRPr="00E83FB1">
        <w:rPr>
          <w:lang w:val="en-ZA"/>
        </w:rPr>
        <w:t>(accessed</w:t>
      </w:r>
      <w:r>
        <w:rPr>
          <w:lang w:val="en-ZA"/>
        </w:rPr>
        <w:t xml:space="preserve"> Oct</w:t>
      </w:r>
      <w:r w:rsidRPr="00E83FB1">
        <w:rPr>
          <w:lang w:val="en-ZA"/>
        </w:rPr>
        <w:t xml:space="preserve"> 201</w:t>
      </w:r>
      <w:r>
        <w:rPr>
          <w:lang w:val="en-ZA"/>
        </w:rPr>
        <w:t>9</w:t>
      </w:r>
      <w:r w:rsidRPr="00E83FB1">
        <w:rPr>
          <w:lang w:val="en-Z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B7EF2"/>
    <w:multiLevelType w:val="multilevel"/>
    <w:tmpl w:val="332A55D8"/>
    <w:lvl w:ilvl="0">
      <w:start w:val="1"/>
      <w:numFmt w:val="none"/>
      <w:lvlText w:val="4."/>
      <w:lvlJc w:val="left"/>
      <w:pPr>
        <w:ind w:left="360" w:hanging="360"/>
      </w:pPr>
      <w:rPr>
        <w:rFonts w:hint="default"/>
        <w:b/>
      </w:rPr>
    </w:lvl>
    <w:lvl w:ilvl="1">
      <w:start w:val="1"/>
      <w:numFmt w:val="none"/>
      <w:isLgl/>
      <w:lvlText w:val="2.1."/>
      <w:lvlJc w:val="left"/>
      <w:pPr>
        <w:ind w:left="720" w:hanging="720"/>
      </w:pPr>
      <w:rPr>
        <w:rFonts w:hint="default"/>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1505"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nsid w:val="076D1F12"/>
    <w:multiLevelType w:val="hybridMultilevel"/>
    <w:tmpl w:val="81A63F04"/>
    <w:lvl w:ilvl="0" w:tplc="CC4AAAE4">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08DD49D4"/>
    <w:multiLevelType w:val="hybridMultilevel"/>
    <w:tmpl w:val="17DCA7CC"/>
    <w:lvl w:ilvl="0" w:tplc="70AC084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EFC0178"/>
    <w:multiLevelType w:val="hybridMultilevel"/>
    <w:tmpl w:val="E90021A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11727594"/>
    <w:multiLevelType w:val="hybridMultilevel"/>
    <w:tmpl w:val="88D612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2061BE3"/>
    <w:multiLevelType w:val="hybridMultilevel"/>
    <w:tmpl w:val="5F42D760"/>
    <w:lvl w:ilvl="0" w:tplc="EFA668C8">
      <w:numFmt w:val="bullet"/>
      <w:lvlText w:val="-"/>
      <w:lvlJc w:val="left"/>
      <w:pPr>
        <w:ind w:left="420" w:hanging="360"/>
      </w:pPr>
      <w:rPr>
        <w:rFonts w:ascii="Times New Roman" w:eastAsiaTheme="minorHAnsi" w:hAnsi="Times New Roman" w:cs="Times New Roman" w:hint="default"/>
      </w:rPr>
    </w:lvl>
    <w:lvl w:ilvl="1" w:tplc="1C090003" w:tentative="1">
      <w:start w:val="1"/>
      <w:numFmt w:val="bullet"/>
      <w:lvlText w:val="o"/>
      <w:lvlJc w:val="left"/>
      <w:pPr>
        <w:ind w:left="1140" w:hanging="360"/>
      </w:pPr>
      <w:rPr>
        <w:rFonts w:ascii="Courier New" w:hAnsi="Courier New" w:cs="Courier New" w:hint="default"/>
      </w:rPr>
    </w:lvl>
    <w:lvl w:ilvl="2" w:tplc="1C090005" w:tentative="1">
      <w:start w:val="1"/>
      <w:numFmt w:val="bullet"/>
      <w:lvlText w:val=""/>
      <w:lvlJc w:val="left"/>
      <w:pPr>
        <w:ind w:left="1860" w:hanging="360"/>
      </w:pPr>
      <w:rPr>
        <w:rFonts w:ascii="Wingdings" w:hAnsi="Wingdings" w:hint="default"/>
      </w:rPr>
    </w:lvl>
    <w:lvl w:ilvl="3" w:tplc="1C090001" w:tentative="1">
      <w:start w:val="1"/>
      <w:numFmt w:val="bullet"/>
      <w:lvlText w:val=""/>
      <w:lvlJc w:val="left"/>
      <w:pPr>
        <w:ind w:left="2580" w:hanging="360"/>
      </w:pPr>
      <w:rPr>
        <w:rFonts w:ascii="Symbol" w:hAnsi="Symbol" w:hint="default"/>
      </w:rPr>
    </w:lvl>
    <w:lvl w:ilvl="4" w:tplc="1C090003" w:tentative="1">
      <w:start w:val="1"/>
      <w:numFmt w:val="bullet"/>
      <w:lvlText w:val="o"/>
      <w:lvlJc w:val="left"/>
      <w:pPr>
        <w:ind w:left="3300" w:hanging="360"/>
      </w:pPr>
      <w:rPr>
        <w:rFonts w:ascii="Courier New" w:hAnsi="Courier New" w:cs="Courier New" w:hint="default"/>
      </w:rPr>
    </w:lvl>
    <w:lvl w:ilvl="5" w:tplc="1C090005" w:tentative="1">
      <w:start w:val="1"/>
      <w:numFmt w:val="bullet"/>
      <w:lvlText w:val=""/>
      <w:lvlJc w:val="left"/>
      <w:pPr>
        <w:ind w:left="4020" w:hanging="360"/>
      </w:pPr>
      <w:rPr>
        <w:rFonts w:ascii="Wingdings" w:hAnsi="Wingdings" w:hint="default"/>
      </w:rPr>
    </w:lvl>
    <w:lvl w:ilvl="6" w:tplc="1C090001" w:tentative="1">
      <w:start w:val="1"/>
      <w:numFmt w:val="bullet"/>
      <w:lvlText w:val=""/>
      <w:lvlJc w:val="left"/>
      <w:pPr>
        <w:ind w:left="4740" w:hanging="360"/>
      </w:pPr>
      <w:rPr>
        <w:rFonts w:ascii="Symbol" w:hAnsi="Symbol" w:hint="default"/>
      </w:rPr>
    </w:lvl>
    <w:lvl w:ilvl="7" w:tplc="1C090003" w:tentative="1">
      <w:start w:val="1"/>
      <w:numFmt w:val="bullet"/>
      <w:lvlText w:val="o"/>
      <w:lvlJc w:val="left"/>
      <w:pPr>
        <w:ind w:left="5460" w:hanging="360"/>
      </w:pPr>
      <w:rPr>
        <w:rFonts w:ascii="Courier New" w:hAnsi="Courier New" w:cs="Courier New" w:hint="default"/>
      </w:rPr>
    </w:lvl>
    <w:lvl w:ilvl="8" w:tplc="1C090005" w:tentative="1">
      <w:start w:val="1"/>
      <w:numFmt w:val="bullet"/>
      <w:lvlText w:val=""/>
      <w:lvlJc w:val="left"/>
      <w:pPr>
        <w:ind w:left="6180" w:hanging="360"/>
      </w:pPr>
      <w:rPr>
        <w:rFonts w:ascii="Wingdings" w:hAnsi="Wingdings" w:hint="default"/>
      </w:rPr>
    </w:lvl>
  </w:abstractNum>
  <w:abstractNum w:abstractNumId="6">
    <w:nsid w:val="1BBC36C6"/>
    <w:multiLevelType w:val="hybridMultilevel"/>
    <w:tmpl w:val="2C309F80"/>
    <w:lvl w:ilvl="0" w:tplc="7476720C">
      <w:start w:val="1"/>
      <w:numFmt w:val="upperRoman"/>
      <w:lvlText w:val="%1)"/>
      <w:lvlJc w:val="left"/>
      <w:pPr>
        <w:ind w:left="1080" w:hanging="360"/>
      </w:pPr>
      <w:rPr>
        <w:rFonts w:asciiTheme="minorHAnsi" w:eastAsiaTheme="minorHAnsi" w:hAnsiTheme="minorHAnsi" w:cstheme="minorBidi"/>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211B3CB9"/>
    <w:multiLevelType w:val="hybridMultilevel"/>
    <w:tmpl w:val="28406DA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263742B"/>
    <w:multiLevelType w:val="hybridMultilevel"/>
    <w:tmpl w:val="3068800E"/>
    <w:lvl w:ilvl="0" w:tplc="45368D3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452163D"/>
    <w:multiLevelType w:val="hybridMultilevel"/>
    <w:tmpl w:val="06C8A236"/>
    <w:lvl w:ilvl="0" w:tplc="7004B9A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A4E3BC5"/>
    <w:multiLevelType w:val="hybridMultilevel"/>
    <w:tmpl w:val="055267F6"/>
    <w:lvl w:ilvl="0" w:tplc="DD4C61EC">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C283554"/>
    <w:multiLevelType w:val="hybridMultilevel"/>
    <w:tmpl w:val="4F469B2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317B6BBA"/>
    <w:multiLevelType w:val="hybridMultilevel"/>
    <w:tmpl w:val="98EC2A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53B4FA2"/>
    <w:multiLevelType w:val="multilevel"/>
    <w:tmpl w:val="A7444D2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1505"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
    <w:nsid w:val="36D4242C"/>
    <w:multiLevelType w:val="hybridMultilevel"/>
    <w:tmpl w:val="B25CF35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401A726B"/>
    <w:multiLevelType w:val="hybridMultilevel"/>
    <w:tmpl w:val="2438C344"/>
    <w:lvl w:ilvl="0" w:tplc="FBE04F06">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443E3109"/>
    <w:multiLevelType w:val="multilevel"/>
    <w:tmpl w:val="CF688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5E4791F"/>
    <w:multiLevelType w:val="hybridMultilevel"/>
    <w:tmpl w:val="BD9486DE"/>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46805CC0"/>
    <w:multiLevelType w:val="hybridMultilevel"/>
    <w:tmpl w:val="2FF40AB6"/>
    <w:lvl w:ilvl="0" w:tplc="C4B4AB6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480472E5"/>
    <w:multiLevelType w:val="hybridMultilevel"/>
    <w:tmpl w:val="BBF40F2E"/>
    <w:lvl w:ilvl="0" w:tplc="F9168690">
      <w:start w:val="1"/>
      <w:numFmt w:val="bullet"/>
      <w:lvlText w:val=""/>
      <w:lvlJc w:val="left"/>
      <w:pPr>
        <w:ind w:left="1080" w:hanging="360"/>
      </w:pPr>
      <w:rPr>
        <w:rFonts w:ascii="Times New Roman" w:eastAsiaTheme="minorHAns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0">
    <w:nsid w:val="4B0F4091"/>
    <w:multiLevelType w:val="hybridMultilevel"/>
    <w:tmpl w:val="49A46C30"/>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1">
    <w:nsid w:val="5DD17307"/>
    <w:multiLevelType w:val="hybridMultilevel"/>
    <w:tmpl w:val="6ABE9882"/>
    <w:lvl w:ilvl="0" w:tplc="1C090013">
      <w:start w:val="1"/>
      <w:numFmt w:val="upp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60FB3BDE"/>
    <w:multiLevelType w:val="hybridMultilevel"/>
    <w:tmpl w:val="EC4A50A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6360172D"/>
    <w:multiLevelType w:val="hybridMultilevel"/>
    <w:tmpl w:val="38D6C8F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nsid w:val="648A4262"/>
    <w:multiLevelType w:val="multilevel"/>
    <w:tmpl w:val="A7444D2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1505"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5">
    <w:nsid w:val="657F0824"/>
    <w:multiLevelType w:val="hybridMultilevel"/>
    <w:tmpl w:val="C146140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668E2BD8"/>
    <w:multiLevelType w:val="hybridMultilevel"/>
    <w:tmpl w:val="D7185E9C"/>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698D057E"/>
    <w:multiLevelType w:val="hybridMultilevel"/>
    <w:tmpl w:val="BE5427B8"/>
    <w:lvl w:ilvl="0" w:tplc="7C6802D4">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nsid w:val="6B6C516B"/>
    <w:multiLevelType w:val="hybridMultilevel"/>
    <w:tmpl w:val="5A0011F6"/>
    <w:lvl w:ilvl="0" w:tplc="58E8524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D813568"/>
    <w:multiLevelType w:val="hybridMultilevel"/>
    <w:tmpl w:val="AD24A94A"/>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0">
    <w:nsid w:val="6E6D2B46"/>
    <w:multiLevelType w:val="hybridMultilevel"/>
    <w:tmpl w:val="A3322EDC"/>
    <w:lvl w:ilvl="0" w:tplc="75FCB0A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6F624183"/>
    <w:multiLevelType w:val="hybridMultilevel"/>
    <w:tmpl w:val="0D747D8A"/>
    <w:lvl w:ilvl="0" w:tplc="B76419EE">
      <w:start w:val="1"/>
      <w:numFmt w:val="bullet"/>
      <w:lvlText w:val=""/>
      <w:lvlJc w:val="left"/>
      <w:pPr>
        <w:ind w:left="1080" w:hanging="360"/>
      </w:pPr>
      <w:rPr>
        <w:rFonts w:ascii="Times New Roman" w:eastAsiaTheme="minorHAns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2">
    <w:nsid w:val="75905643"/>
    <w:multiLevelType w:val="hybridMultilevel"/>
    <w:tmpl w:val="1CBE1A4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7A2404F8"/>
    <w:multiLevelType w:val="hybridMultilevel"/>
    <w:tmpl w:val="7CFAEF0E"/>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nsid w:val="7B4D7DD9"/>
    <w:multiLevelType w:val="hybridMultilevel"/>
    <w:tmpl w:val="E1400322"/>
    <w:lvl w:ilvl="0" w:tplc="99F028C8">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7BDD1701"/>
    <w:multiLevelType w:val="hybridMultilevel"/>
    <w:tmpl w:val="4DA05D54"/>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nsid w:val="7E500C69"/>
    <w:multiLevelType w:val="hybridMultilevel"/>
    <w:tmpl w:val="B246A34E"/>
    <w:lvl w:ilvl="0" w:tplc="1C090013">
      <w:start w:val="1"/>
      <w:numFmt w:val="upp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2"/>
  </w:num>
  <w:num w:numId="2">
    <w:abstractNumId w:val="4"/>
  </w:num>
  <w:num w:numId="3">
    <w:abstractNumId w:val="7"/>
  </w:num>
  <w:num w:numId="4">
    <w:abstractNumId w:val="6"/>
  </w:num>
  <w:num w:numId="5">
    <w:abstractNumId w:val="28"/>
  </w:num>
  <w:num w:numId="6">
    <w:abstractNumId w:val="9"/>
  </w:num>
  <w:num w:numId="7">
    <w:abstractNumId w:val="30"/>
  </w:num>
  <w:num w:numId="8">
    <w:abstractNumId w:val="8"/>
  </w:num>
  <w:num w:numId="9">
    <w:abstractNumId w:val="18"/>
  </w:num>
  <w:num w:numId="10">
    <w:abstractNumId w:val="16"/>
  </w:num>
  <w:num w:numId="11">
    <w:abstractNumId w:val="10"/>
  </w:num>
  <w:num w:numId="12">
    <w:abstractNumId w:val="13"/>
  </w:num>
  <w:num w:numId="13">
    <w:abstractNumId w:val="0"/>
  </w:num>
  <w:num w:numId="14">
    <w:abstractNumId w:val="25"/>
  </w:num>
  <w:num w:numId="15">
    <w:abstractNumId w:val="34"/>
  </w:num>
  <w:num w:numId="16">
    <w:abstractNumId w:val="1"/>
  </w:num>
  <w:num w:numId="17">
    <w:abstractNumId w:val="22"/>
  </w:num>
  <w:num w:numId="18">
    <w:abstractNumId w:val="2"/>
  </w:num>
  <w:num w:numId="19">
    <w:abstractNumId w:val="21"/>
  </w:num>
  <w:num w:numId="20">
    <w:abstractNumId w:val="27"/>
  </w:num>
  <w:num w:numId="21">
    <w:abstractNumId w:val="5"/>
  </w:num>
  <w:num w:numId="22">
    <w:abstractNumId w:val="15"/>
  </w:num>
  <w:num w:numId="23">
    <w:abstractNumId w:val="24"/>
  </w:num>
  <w:num w:numId="24">
    <w:abstractNumId w:val="35"/>
  </w:num>
  <w:num w:numId="25">
    <w:abstractNumId w:val="17"/>
  </w:num>
  <w:num w:numId="26">
    <w:abstractNumId w:val="19"/>
  </w:num>
  <w:num w:numId="27">
    <w:abstractNumId w:val="31"/>
  </w:num>
  <w:num w:numId="28">
    <w:abstractNumId w:val="33"/>
  </w:num>
  <w:num w:numId="29">
    <w:abstractNumId w:val="26"/>
  </w:num>
  <w:num w:numId="30">
    <w:abstractNumId w:val="32"/>
  </w:num>
  <w:num w:numId="31">
    <w:abstractNumId w:val="3"/>
  </w:num>
  <w:num w:numId="32">
    <w:abstractNumId w:val="14"/>
  </w:num>
  <w:num w:numId="33">
    <w:abstractNumId w:val="29"/>
  </w:num>
  <w:num w:numId="34">
    <w:abstractNumId w:val="23"/>
  </w:num>
  <w:num w:numId="35">
    <w:abstractNumId w:val="20"/>
  </w:num>
  <w:num w:numId="36">
    <w:abstractNumId w:val="11"/>
  </w:num>
  <w:num w:numId="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20"/>
  <w:drawingGridHorizontalSpacing w:val="120"/>
  <w:displayHorizontalDrawingGridEvery w:val="2"/>
  <w:displayVerticalDrawingGridEvery w:val="2"/>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rQ0NjcyMjYwMzIyMzVU0lEKTi0uzszPAykwNKwFAEKqIwstAAAA"/>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tdztxdge2907ee52dvf0di2wwrft25s2xr&quot;&gt;My EndNote Library Chapter Two-Converted&lt;record-ids&gt;&lt;item&gt;38&lt;/item&gt;&lt;item&gt;51&lt;/item&gt;&lt;item&gt;53&lt;/item&gt;&lt;item&gt;55&lt;/item&gt;&lt;item&gt;57&lt;/item&gt;&lt;item&gt;58&lt;/item&gt;&lt;item&gt;119&lt;/item&gt;&lt;item&gt;178&lt;/item&gt;&lt;/record-ids&gt;&lt;/item&gt;&lt;/Libraries&gt;"/>
  </w:docVars>
  <w:rsids>
    <w:rsidRoot w:val="000D3F6D"/>
    <w:rsid w:val="0000678E"/>
    <w:rsid w:val="00011E97"/>
    <w:rsid w:val="00012F89"/>
    <w:rsid w:val="000140B3"/>
    <w:rsid w:val="00015E86"/>
    <w:rsid w:val="000178DB"/>
    <w:rsid w:val="00034DA7"/>
    <w:rsid w:val="00055444"/>
    <w:rsid w:val="00055E50"/>
    <w:rsid w:val="00063E10"/>
    <w:rsid w:val="00083A2B"/>
    <w:rsid w:val="00083D20"/>
    <w:rsid w:val="0008438A"/>
    <w:rsid w:val="00085795"/>
    <w:rsid w:val="00086DDB"/>
    <w:rsid w:val="00090760"/>
    <w:rsid w:val="000A651A"/>
    <w:rsid w:val="000B3E88"/>
    <w:rsid w:val="000D3F6D"/>
    <w:rsid w:val="000F36BD"/>
    <w:rsid w:val="0010086B"/>
    <w:rsid w:val="0010707E"/>
    <w:rsid w:val="0014149A"/>
    <w:rsid w:val="00142B8E"/>
    <w:rsid w:val="00167104"/>
    <w:rsid w:val="00172922"/>
    <w:rsid w:val="00177FE5"/>
    <w:rsid w:val="001910B0"/>
    <w:rsid w:val="00192373"/>
    <w:rsid w:val="001A5F60"/>
    <w:rsid w:val="001A7A96"/>
    <w:rsid w:val="001B4573"/>
    <w:rsid w:val="001B6327"/>
    <w:rsid w:val="001D3588"/>
    <w:rsid w:val="001D38D9"/>
    <w:rsid w:val="001E0B3A"/>
    <w:rsid w:val="001E3BA0"/>
    <w:rsid w:val="001E797B"/>
    <w:rsid w:val="001F3021"/>
    <w:rsid w:val="00206714"/>
    <w:rsid w:val="0021438F"/>
    <w:rsid w:val="00222052"/>
    <w:rsid w:val="0022420B"/>
    <w:rsid w:val="00225758"/>
    <w:rsid w:val="0022585E"/>
    <w:rsid w:val="002334B8"/>
    <w:rsid w:val="00241738"/>
    <w:rsid w:val="0025252C"/>
    <w:rsid w:val="002655C8"/>
    <w:rsid w:val="002967BD"/>
    <w:rsid w:val="002A2E20"/>
    <w:rsid w:val="002C0B11"/>
    <w:rsid w:val="002C1E0B"/>
    <w:rsid w:val="002E34FA"/>
    <w:rsid w:val="003008EE"/>
    <w:rsid w:val="003051E9"/>
    <w:rsid w:val="003125E6"/>
    <w:rsid w:val="003211C2"/>
    <w:rsid w:val="00326BAF"/>
    <w:rsid w:val="00327559"/>
    <w:rsid w:val="00334CBA"/>
    <w:rsid w:val="00335F24"/>
    <w:rsid w:val="00355E63"/>
    <w:rsid w:val="00364C03"/>
    <w:rsid w:val="00371A7A"/>
    <w:rsid w:val="00384473"/>
    <w:rsid w:val="00391AFC"/>
    <w:rsid w:val="003941DC"/>
    <w:rsid w:val="00397639"/>
    <w:rsid w:val="003A01DE"/>
    <w:rsid w:val="003A135E"/>
    <w:rsid w:val="003A36CD"/>
    <w:rsid w:val="003A4C7E"/>
    <w:rsid w:val="003C1BF3"/>
    <w:rsid w:val="003C6D84"/>
    <w:rsid w:val="003D3360"/>
    <w:rsid w:val="003D5C98"/>
    <w:rsid w:val="003D7643"/>
    <w:rsid w:val="003F3E1A"/>
    <w:rsid w:val="003F7E8D"/>
    <w:rsid w:val="00404C65"/>
    <w:rsid w:val="00410E38"/>
    <w:rsid w:val="004176E3"/>
    <w:rsid w:val="00420943"/>
    <w:rsid w:val="0042583E"/>
    <w:rsid w:val="00433C09"/>
    <w:rsid w:val="004457A7"/>
    <w:rsid w:val="00452BBB"/>
    <w:rsid w:val="0045302E"/>
    <w:rsid w:val="00461276"/>
    <w:rsid w:val="00483073"/>
    <w:rsid w:val="00487859"/>
    <w:rsid w:val="004926A7"/>
    <w:rsid w:val="00493167"/>
    <w:rsid w:val="00497CDC"/>
    <w:rsid w:val="004A10C8"/>
    <w:rsid w:val="004A36DA"/>
    <w:rsid w:val="004B19CF"/>
    <w:rsid w:val="004B5C26"/>
    <w:rsid w:val="004C2AD8"/>
    <w:rsid w:val="004C53F7"/>
    <w:rsid w:val="004D5522"/>
    <w:rsid w:val="004E046C"/>
    <w:rsid w:val="004E2D23"/>
    <w:rsid w:val="004F4BFA"/>
    <w:rsid w:val="00514F60"/>
    <w:rsid w:val="00516EA0"/>
    <w:rsid w:val="00517905"/>
    <w:rsid w:val="005210CB"/>
    <w:rsid w:val="0052711B"/>
    <w:rsid w:val="00527901"/>
    <w:rsid w:val="005307E0"/>
    <w:rsid w:val="00532507"/>
    <w:rsid w:val="005362BF"/>
    <w:rsid w:val="00545F7E"/>
    <w:rsid w:val="005464DB"/>
    <w:rsid w:val="005501EF"/>
    <w:rsid w:val="0057292B"/>
    <w:rsid w:val="00580AD2"/>
    <w:rsid w:val="0058436B"/>
    <w:rsid w:val="00596620"/>
    <w:rsid w:val="005A796A"/>
    <w:rsid w:val="005B2F00"/>
    <w:rsid w:val="005C0A6A"/>
    <w:rsid w:val="005C3DDE"/>
    <w:rsid w:val="005C413F"/>
    <w:rsid w:val="005D5245"/>
    <w:rsid w:val="005D5951"/>
    <w:rsid w:val="005E4B6D"/>
    <w:rsid w:val="005E6D56"/>
    <w:rsid w:val="005F009F"/>
    <w:rsid w:val="005F3EC1"/>
    <w:rsid w:val="005F6665"/>
    <w:rsid w:val="006054CB"/>
    <w:rsid w:val="00620F8B"/>
    <w:rsid w:val="00625320"/>
    <w:rsid w:val="0063004F"/>
    <w:rsid w:val="006336A2"/>
    <w:rsid w:val="00641807"/>
    <w:rsid w:val="006462A6"/>
    <w:rsid w:val="0065273B"/>
    <w:rsid w:val="00656860"/>
    <w:rsid w:val="006611B2"/>
    <w:rsid w:val="006621CF"/>
    <w:rsid w:val="00672436"/>
    <w:rsid w:val="006737B0"/>
    <w:rsid w:val="00676752"/>
    <w:rsid w:val="00680DF1"/>
    <w:rsid w:val="00696E77"/>
    <w:rsid w:val="006A0FFD"/>
    <w:rsid w:val="006A78D4"/>
    <w:rsid w:val="006B1A3A"/>
    <w:rsid w:val="006C2F8F"/>
    <w:rsid w:val="006C4B7D"/>
    <w:rsid w:val="006D1889"/>
    <w:rsid w:val="006D4354"/>
    <w:rsid w:val="006D6BB8"/>
    <w:rsid w:val="006D7690"/>
    <w:rsid w:val="006E3B94"/>
    <w:rsid w:val="006F683E"/>
    <w:rsid w:val="006F7B7B"/>
    <w:rsid w:val="00706899"/>
    <w:rsid w:val="0071204A"/>
    <w:rsid w:val="00712DDE"/>
    <w:rsid w:val="007216A9"/>
    <w:rsid w:val="00725C10"/>
    <w:rsid w:val="00734E95"/>
    <w:rsid w:val="00735C69"/>
    <w:rsid w:val="00770CF7"/>
    <w:rsid w:val="007756E8"/>
    <w:rsid w:val="007801B9"/>
    <w:rsid w:val="00785D83"/>
    <w:rsid w:val="007909A5"/>
    <w:rsid w:val="007969A0"/>
    <w:rsid w:val="007A6629"/>
    <w:rsid w:val="007A7AA7"/>
    <w:rsid w:val="007B4264"/>
    <w:rsid w:val="007C0317"/>
    <w:rsid w:val="007C652A"/>
    <w:rsid w:val="007D0D18"/>
    <w:rsid w:val="008167B9"/>
    <w:rsid w:val="0082144C"/>
    <w:rsid w:val="00826E90"/>
    <w:rsid w:val="00827354"/>
    <w:rsid w:val="00845AC6"/>
    <w:rsid w:val="00846242"/>
    <w:rsid w:val="00856634"/>
    <w:rsid w:val="00860E69"/>
    <w:rsid w:val="008661AB"/>
    <w:rsid w:val="00872DF5"/>
    <w:rsid w:val="00880026"/>
    <w:rsid w:val="008806CD"/>
    <w:rsid w:val="00881AAE"/>
    <w:rsid w:val="00896901"/>
    <w:rsid w:val="008A19C4"/>
    <w:rsid w:val="008A4F57"/>
    <w:rsid w:val="008A5050"/>
    <w:rsid w:val="008A68AB"/>
    <w:rsid w:val="008B207A"/>
    <w:rsid w:val="008B2DA1"/>
    <w:rsid w:val="008C027D"/>
    <w:rsid w:val="008C4939"/>
    <w:rsid w:val="008C7FAD"/>
    <w:rsid w:val="008D0747"/>
    <w:rsid w:val="008D0B6B"/>
    <w:rsid w:val="008E7E9E"/>
    <w:rsid w:val="009047DC"/>
    <w:rsid w:val="00912111"/>
    <w:rsid w:val="00924078"/>
    <w:rsid w:val="00927B79"/>
    <w:rsid w:val="00927F3C"/>
    <w:rsid w:val="0093116B"/>
    <w:rsid w:val="0093309C"/>
    <w:rsid w:val="00941510"/>
    <w:rsid w:val="0095608C"/>
    <w:rsid w:val="00956A9E"/>
    <w:rsid w:val="00964484"/>
    <w:rsid w:val="00971C63"/>
    <w:rsid w:val="00996234"/>
    <w:rsid w:val="009A42C0"/>
    <w:rsid w:val="009A5415"/>
    <w:rsid w:val="009A6DEA"/>
    <w:rsid w:val="009B2C2A"/>
    <w:rsid w:val="009B7473"/>
    <w:rsid w:val="009C5D72"/>
    <w:rsid w:val="009D2DEE"/>
    <w:rsid w:val="009D67B4"/>
    <w:rsid w:val="009E1FDD"/>
    <w:rsid w:val="009F1590"/>
    <w:rsid w:val="009F602E"/>
    <w:rsid w:val="00A00645"/>
    <w:rsid w:val="00A121F3"/>
    <w:rsid w:val="00A1748D"/>
    <w:rsid w:val="00A17968"/>
    <w:rsid w:val="00A3580C"/>
    <w:rsid w:val="00A42F92"/>
    <w:rsid w:val="00A46E18"/>
    <w:rsid w:val="00A46E44"/>
    <w:rsid w:val="00A47671"/>
    <w:rsid w:val="00A4789A"/>
    <w:rsid w:val="00A604B9"/>
    <w:rsid w:val="00A609B6"/>
    <w:rsid w:val="00A61E9E"/>
    <w:rsid w:val="00A64FE7"/>
    <w:rsid w:val="00A949FD"/>
    <w:rsid w:val="00AA7475"/>
    <w:rsid w:val="00AA75EE"/>
    <w:rsid w:val="00AA760F"/>
    <w:rsid w:val="00AC1C70"/>
    <w:rsid w:val="00AD2C7F"/>
    <w:rsid w:val="00AE6474"/>
    <w:rsid w:val="00AF44FE"/>
    <w:rsid w:val="00B21034"/>
    <w:rsid w:val="00B2126E"/>
    <w:rsid w:val="00B22632"/>
    <w:rsid w:val="00B2454B"/>
    <w:rsid w:val="00B4155B"/>
    <w:rsid w:val="00B432AE"/>
    <w:rsid w:val="00B53967"/>
    <w:rsid w:val="00B548C5"/>
    <w:rsid w:val="00B61CBA"/>
    <w:rsid w:val="00B70763"/>
    <w:rsid w:val="00B80F9D"/>
    <w:rsid w:val="00B86BAA"/>
    <w:rsid w:val="00B8726A"/>
    <w:rsid w:val="00B94E06"/>
    <w:rsid w:val="00BA16FD"/>
    <w:rsid w:val="00BA3412"/>
    <w:rsid w:val="00BA37A5"/>
    <w:rsid w:val="00BA589B"/>
    <w:rsid w:val="00BB38E9"/>
    <w:rsid w:val="00BC0C7E"/>
    <w:rsid w:val="00BC5452"/>
    <w:rsid w:val="00BC5D5C"/>
    <w:rsid w:val="00BC794B"/>
    <w:rsid w:val="00BD27E5"/>
    <w:rsid w:val="00BE7BC8"/>
    <w:rsid w:val="00C04327"/>
    <w:rsid w:val="00C11A25"/>
    <w:rsid w:val="00C11DF5"/>
    <w:rsid w:val="00C22375"/>
    <w:rsid w:val="00C23030"/>
    <w:rsid w:val="00C24F40"/>
    <w:rsid w:val="00C42DA5"/>
    <w:rsid w:val="00C53FC5"/>
    <w:rsid w:val="00C55CE5"/>
    <w:rsid w:val="00C73BBA"/>
    <w:rsid w:val="00C83CC1"/>
    <w:rsid w:val="00CB04D2"/>
    <w:rsid w:val="00CB5F23"/>
    <w:rsid w:val="00CC0102"/>
    <w:rsid w:val="00CC4AE6"/>
    <w:rsid w:val="00CD0E85"/>
    <w:rsid w:val="00CE6379"/>
    <w:rsid w:val="00CE6381"/>
    <w:rsid w:val="00CF3617"/>
    <w:rsid w:val="00D03C4D"/>
    <w:rsid w:val="00D110D0"/>
    <w:rsid w:val="00D12BA9"/>
    <w:rsid w:val="00D25376"/>
    <w:rsid w:val="00D47BDC"/>
    <w:rsid w:val="00D56F08"/>
    <w:rsid w:val="00D70FF2"/>
    <w:rsid w:val="00D80274"/>
    <w:rsid w:val="00D85016"/>
    <w:rsid w:val="00D85228"/>
    <w:rsid w:val="00D852C0"/>
    <w:rsid w:val="00D875FF"/>
    <w:rsid w:val="00D92ADD"/>
    <w:rsid w:val="00D95672"/>
    <w:rsid w:val="00DC652D"/>
    <w:rsid w:val="00DD30BA"/>
    <w:rsid w:val="00DD532A"/>
    <w:rsid w:val="00DD7952"/>
    <w:rsid w:val="00DF0BBA"/>
    <w:rsid w:val="00DF54F3"/>
    <w:rsid w:val="00DF7A7D"/>
    <w:rsid w:val="00E153C7"/>
    <w:rsid w:val="00E260CC"/>
    <w:rsid w:val="00E47B80"/>
    <w:rsid w:val="00E51866"/>
    <w:rsid w:val="00E6091F"/>
    <w:rsid w:val="00E6577D"/>
    <w:rsid w:val="00E6611F"/>
    <w:rsid w:val="00E81DBB"/>
    <w:rsid w:val="00E83B47"/>
    <w:rsid w:val="00E83FB1"/>
    <w:rsid w:val="00E90885"/>
    <w:rsid w:val="00E97598"/>
    <w:rsid w:val="00EA0AE2"/>
    <w:rsid w:val="00EB728B"/>
    <w:rsid w:val="00EC739F"/>
    <w:rsid w:val="00ED1398"/>
    <w:rsid w:val="00ED3C6B"/>
    <w:rsid w:val="00ED7E81"/>
    <w:rsid w:val="00EE15E8"/>
    <w:rsid w:val="00EE2987"/>
    <w:rsid w:val="00EE5B1A"/>
    <w:rsid w:val="00EF1A08"/>
    <w:rsid w:val="00EF5576"/>
    <w:rsid w:val="00EF6D44"/>
    <w:rsid w:val="00F021A3"/>
    <w:rsid w:val="00F04E3C"/>
    <w:rsid w:val="00F0521C"/>
    <w:rsid w:val="00F11612"/>
    <w:rsid w:val="00F22659"/>
    <w:rsid w:val="00F31D54"/>
    <w:rsid w:val="00F341E3"/>
    <w:rsid w:val="00F3512E"/>
    <w:rsid w:val="00F441AE"/>
    <w:rsid w:val="00F52CF6"/>
    <w:rsid w:val="00F52FE8"/>
    <w:rsid w:val="00F6383F"/>
    <w:rsid w:val="00F76B0C"/>
    <w:rsid w:val="00F93F20"/>
    <w:rsid w:val="00FA10AE"/>
    <w:rsid w:val="00FA79EC"/>
    <w:rsid w:val="00FB28B3"/>
    <w:rsid w:val="00FB3BC6"/>
    <w:rsid w:val="00FC0391"/>
    <w:rsid w:val="00FC119F"/>
    <w:rsid w:val="00FC6E88"/>
    <w:rsid w:val="00FD78BF"/>
    <w:rsid w:val="00FE0044"/>
    <w:rsid w:val="00FE4BBB"/>
    <w:rsid w:val="00FE6B9E"/>
    <w:rsid w:val="00FF7D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9393"/>
    <o:shapelayout v:ext="edit">
      <o:idmap v:ext="edit" data="1"/>
    </o:shapelayout>
  </w:shapeDefaults>
  <w:decimalSymbol w:val="."/>
  <w:listSeparator w:val=","/>
  <w14:docId w14:val="553387B7"/>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11A2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22052"/>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04B9"/>
    <w:pPr>
      <w:ind w:left="720"/>
      <w:contextualSpacing/>
    </w:pPr>
  </w:style>
  <w:style w:type="character" w:styleId="CommentReference">
    <w:name w:val="annotation reference"/>
    <w:basedOn w:val="DefaultParagraphFont"/>
    <w:uiPriority w:val="99"/>
    <w:semiHidden/>
    <w:unhideWhenUsed/>
    <w:rsid w:val="0065273B"/>
    <w:rPr>
      <w:sz w:val="18"/>
      <w:szCs w:val="18"/>
    </w:rPr>
  </w:style>
  <w:style w:type="paragraph" w:styleId="CommentText">
    <w:name w:val="annotation text"/>
    <w:basedOn w:val="Normal"/>
    <w:link w:val="CommentTextChar"/>
    <w:uiPriority w:val="99"/>
    <w:semiHidden/>
    <w:unhideWhenUsed/>
    <w:rsid w:val="0065273B"/>
  </w:style>
  <w:style w:type="character" w:customStyle="1" w:styleId="CommentTextChar">
    <w:name w:val="Comment Text Char"/>
    <w:basedOn w:val="DefaultParagraphFont"/>
    <w:link w:val="CommentText"/>
    <w:uiPriority w:val="99"/>
    <w:semiHidden/>
    <w:rsid w:val="0065273B"/>
  </w:style>
  <w:style w:type="paragraph" w:styleId="BalloonText">
    <w:name w:val="Balloon Text"/>
    <w:basedOn w:val="Normal"/>
    <w:link w:val="BalloonTextChar"/>
    <w:uiPriority w:val="99"/>
    <w:semiHidden/>
    <w:unhideWhenUsed/>
    <w:rsid w:val="0065273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5273B"/>
    <w:rPr>
      <w:rFonts w:ascii="Times New Roman" w:hAnsi="Times New Roman" w:cs="Times New Roman"/>
      <w:sz w:val="18"/>
      <w:szCs w:val="18"/>
    </w:rPr>
  </w:style>
  <w:style w:type="character" w:customStyle="1" w:styleId="Heading2Char">
    <w:name w:val="Heading 2 Char"/>
    <w:basedOn w:val="DefaultParagraphFont"/>
    <w:link w:val="Heading2"/>
    <w:uiPriority w:val="9"/>
    <w:rsid w:val="00222052"/>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59"/>
    <w:rsid w:val="00C73B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CF3617"/>
    <w:rPr>
      <w:b/>
      <w:bCs/>
      <w:sz w:val="20"/>
      <w:szCs w:val="20"/>
    </w:rPr>
  </w:style>
  <w:style w:type="character" w:customStyle="1" w:styleId="CommentSubjectChar">
    <w:name w:val="Comment Subject Char"/>
    <w:basedOn w:val="CommentTextChar"/>
    <w:link w:val="CommentSubject"/>
    <w:uiPriority w:val="99"/>
    <w:semiHidden/>
    <w:rsid w:val="00CF3617"/>
    <w:rPr>
      <w:b/>
      <w:bCs/>
      <w:sz w:val="20"/>
      <w:szCs w:val="20"/>
    </w:rPr>
  </w:style>
  <w:style w:type="table" w:customStyle="1" w:styleId="PlainTable31">
    <w:name w:val="Plain Table 31"/>
    <w:basedOn w:val="TableNormal"/>
    <w:uiPriority w:val="43"/>
    <w:rsid w:val="00DF0BBA"/>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HTMLPreformatted">
    <w:name w:val="HTML Preformatted"/>
    <w:basedOn w:val="Normal"/>
    <w:link w:val="HTMLPreformattedChar"/>
    <w:uiPriority w:val="99"/>
    <w:semiHidden/>
    <w:unhideWhenUsed/>
    <w:rsid w:val="002655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2655C8"/>
    <w:rPr>
      <w:rFonts w:ascii="Courier New" w:eastAsia="Times New Roman" w:hAnsi="Courier New" w:cs="Courier New"/>
      <w:sz w:val="20"/>
      <w:szCs w:val="20"/>
      <w:lang w:eastAsia="en-GB"/>
    </w:rPr>
  </w:style>
  <w:style w:type="paragraph" w:customStyle="1" w:styleId="EndNoteBibliographyTitle">
    <w:name w:val="EndNote Bibliography Title"/>
    <w:basedOn w:val="Normal"/>
    <w:rsid w:val="00BC5D5C"/>
    <w:pPr>
      <w:jc w:val="center"/>
    </w:pPr>
    <w:rPr>
      <w:rFonts w:ascii="Calibri" w:hAnsi="Calibri" w:cs="Calibri"/>
      <w:lang w:val="en-US"/>
    </w:rPr>
  </w:style>
  <w:style w:type="paragraph" w:customStyle="1" w:styleId="EndNoteBibliography">
    <w:name w:val="EndNote Bibliography"/>
    <w:basedOn w:val="Normal"/>
    <w:rsid w:val="00BC5D5C"/>
    <w:rPr>
      <w:rFonts w:ascii="Calibri" w:hAnsi="Calibri" w:cs="Calibri"/>
      <w:lang w:val="en-US"/>
    </w:rPr>
  </w:style>
  <w:style w:type="character" w:styleId="Hyperlink">
    <w:name w:val="Hyperlink"/>
    <w:basedOn w:val="DefaultParagraphFont"/>
    <w:uiPriority w:val="99"/>
    <w:unhideWhenUsed/>
    <w:rsid w:val="00BC5D5C"/>
    <w:rPr>
      <w:color w:val="0563C1" w:themeColor="hyperlink"/>
      <w:u w:val="single"/>
    </w:rPr>
  </w:style>
  <w:style w:type="paragraph" w:styleId="Footer">
    <w:name w:val="footer"/>
    <w:basedOn w:val="Normal"/>
    <w:link w:val="FooterChar"/>
    <w:uiPriority w:val="99"/>
    <w:unhideWhenUsed/>
    <w:rsid w:val="006F7B7B"/>
    <w:pPr>
      <w:tabs>
        <w:tab w:val="center" w:pos="4513"/>
        <w:tab w:val="right" w:pos="9026"/>
      </w:tabs>
    </w:pPr>
  </w:style>
  <w:style w:type="character" w:customStyle="1" w:styleId="FooterChar">
    <w:name w:val="Footer Char"/>
    <w:basedOn w:val="DefaultParagraphFont"/>
    <w:link w:val="Footer"/>
    <w:uiPriority w:val="99"/>
    <w:rsid w:val="006F7B7B"/>
  </w:style>
  <w:style w:type="character" w:styleId="PageNumber">
    <w:name w:val="page number"/>
    <w:basedOn w:val="DefaultParagraphFont"/>
    <w:uiPriority w:val="99"/>
    <w:semiHidden/>
    <w:unhideWhenUsed/>
    <w:rsid w:val="006F7B7B"/>
  </w:style>
  <w:style w:type="table" w:customStyle="1" w:styleId="GridTable6Colorful-Accent51">
    <w:name w:val="Grid Table 6 Colorful - Accent 51"/>
    <w:basedOn w:val="TableNormal"/>
    <w:uiPriority w:val="51"/>
    <w:rsid w:val="00924078"/>
    <w:rPr>
      <w:color w:val="2E74B5" w:themeColor="accent5" w:themeShade="BF"/>
    </w:r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p1">
    <w:name w:val="p1"/>
    <w:basedOn w:val="Normal"/>
    <w:rsid w:val="00F93F20"/>
    <w:rPr>
      <w:rFonts w:ascii="Helvetica" w:hAnsi="Helvetica" w:cs="Times New Roman"/>
      <w:sz w:val="14"/>
      <w:szCs w:val="14"/>
      <w:lang w:eastAsia="en-GB"/>
    </w:rPr>
  </w:style>
  <w:style w:type="paragraph" w:styleId="Revision">
    <w:name w:val="Revision"/>
    <w:hidden/>
    <w:uiPriority w:val="99"/>
    <w:semiHidden/>
    <w:rsid w:val="00BD27E5"/>
  </w:style>
  <w:style w:type="paragraph" w:customStyle="1" w:styleId="Default">
    <w:name w:val="Default"/>
    <w:rsid w:val="00E51866"/>
    <w:pPr>
      <w:autoSpaceDE w:val="0"/>
      <w:autoSpaceDN w:val="0"/>
      <w:adjustRightInd w:val="0"/>
    </w:pPr>
    <w:rPr>
      <w:rFonts w:ascii="Shaker 2 Lancet Regular" w:hAnsi="Shaker 2 Lancet Regular" w:cs="Shaker 2 Lancet Regular"/>
      <w:color w:val="000000"/>
      <w:lang w:val="en-ZA"/>
    </w:rPr>
  </w:style>
  <w:style w:type="character" w:customStyle="1" w:styleId="A1">
    <w:name w:val="A1"/>
    <w:uiPriority w:val="99"/>
    <w:rsid w:val="00E51866"/>
    <w:rPr>
      <w:rFonts w:cs="Shaker 2 Lancet Regular"/>
      <w:color w:val="000000"/>
    </w:rPr>
  </w:style>
  <w:style w:type="paragraph" w:styleId="Caption">
    <w:name w:val="caption"/>
    <w:basedOn w:val="Normal"/>
    <w:next w:val="Normal"/>
    <w:uiPriority w:val="35"/>
    <w:unhideWhenUsed/>
    <w:qFormat/>
    <w:rsid w:val="008A19C4"/>
    <w:pPr>
      <w:spacing w:after="200"/>
    </w:pPr>
    <w:rPr>
      <w:i/>
      <w:iCs/>
      <w:color w:val="44546A" w:themeColor="text2"/>
      <w:sz w:val="18"/>
      <w:szCs w:val="18"/>
    </w:rPr>
  </w:style>
  <w:style w:type="paragraph" w:styleId="FootnoteText">
    <w:name w:val="footnote text"/>
    <w:basedOn w:val="Normal"/>
    <w:link w:val="FootnoteTextChar"/>
    <w:uiPriority w:val="99"/>
    <w:semiHidden/>
    <w:unhideWhenUsed/>
    <w:rsid w:val="0093309C"/>
    <w:rPr>
      <w:sz w:val="20"/>
      <w:szCs w:val="20"/>
    </w:rPr>
  </w:style>
  <w:style w:type="character" w:customStyle="1" w:styleId="FootnoteTextChar">
    <w:name w:val="Footnote Text Char"/>
    <w:basedOn w:val="DefaultParagraphFont"/>
    <w:link w:val="FootnoteText"/>
    <w:uiPriority w:val="99"/>
    <w:semiHidden/>
    <w:rsid w:val="0093309C"/>
    <w:rPr>
      <w:sz w:val="20"/>
      <w:szCs w:val="20"/>
    </w:rPr>
  </w:style>
  <w:style w:type="character" w:styleId="FootnoteReference">
    <w:name w:val="footnote reference"/>
    <w:basedOn w:val="DefaultParagraphFont"/>
    <w:uiPriority w:val="99"/>
    <w:semiHidden/>
    <w:unhideWhenUsed/>
    <w:rsid w:val="0093309C"/>
    <w:rPr>
      <w:vertAlign w:val="superscript"/>
    </w:rPr>
  </w:style>
  <w:style w:type="character" w:customStyle="1" w:styleId="UnresolvedMention1">
    <w:name w:val="Unresolved Mention1"/>
    <w:basedOn w:val="DefaultParagraphFont"/>
    <w:uiPriority w:val="99"/>
    <w:rsid w:val="00E83FB1"/>
    <w:rPr>
      <w:color w:val="605E5C"/>
      <w:shd w:val="clear" w:color="auto" w:fill="E1DFDD"/>
    </w:rPr>
  </w:style>
  <w:style w:type="table" w:customStyle="1" w:styleId="TableGrid1">
    <w:name w:val="Table Grid1"/>
    <w:basedOn w:val="TableNormal"/>
    <w:next w:val="TableGrid"/>
    <w:uiPriority w:val="39"/>
    <w:rsid w:val="00D85228"/>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39"/>
    <w:rsid w:val="0042583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1E0B3A"/>
    <w:rPr>
      <w:color w:val="605E5C"/>
      <w:shd w:val="clear" w:color="auto" w:fill="E1DFDD"/>
    </w:rPr>
  </w:style>
  <w:style w:type="character" w:customStyle="1" w:styleId="Heading1Char">
    <w:name w:val="Heading 1 Char"/>
    <w:basedOn w:val="DefaultParagraphFont"/>
    <w:link w:val="Heading1"/>
    <w:uiPriority w:val="9"/>
    <w:rsid w:val="00C11A2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11A25"/>
    <w:pPr>
      <w:spacing w:line="259" w:lineRule="auto"/>
      <w:outlineLvl w:val="9"/>
    </w:pPr>
    <w:rPr>
      <w:lang w:val="en-US"/>
    </w:rPr>
  </w:style>
  <w:style w:type="paragraph" w:styleId="TOC1">
    <w:name w:val="toc 1"/>
    <w:basedOn w:val="Normal"/>
    <w:next w:val="Normal"/>
    <w:autoRedefine/>
    <w:uiPriority w:val="39"/>
    <w:unhideWhenUsed/>
    <w:rsid w:val="008C027D"/>
    <w:pPr>
      <w:tabs>
        <w:tab w:val="left" w:pos="440"/>
        <w:tab w:val="right" w:leader="dot" w:pos="10450"/>
      </w:tabs>
      <w:spacing w:after="100" w:line="360" w:lineRule="auto"/>
    </w:pPr>
  </w:style>
  <w:style w:type="table" w:customStyle="1" w:styleId="TableGrid2">
    <w:name w:val="Table Grid2"/>
    <w:basedOn w:val="TableNormal"/>
    <w:next w:val="TableGrid"/>
    <w:uiPriority w:val="39"/>
    <w:rsid w:val="001D35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3">
    <w:name w:val="toc 3"/>
    <w:basedOn w:val="Normal"/>
    <w:next w:val="Normal"/>
    <w:autoRedefine/>
    <w:uiPriority w:val="39"/>
    <w:unhideWhenUsed/>
    <w:rsid w:val="008C027D"/>
    <w:pPr>
      <w:tabs>
        <w:tab w:val="left" w:pos="1100"/>
        <w:tab w:val="right" w:leader="dot" w:pos="10450"/>
      </w:tabs>
      <w:spacing w:after="100" w:line="360" w:lineRule="auto"/>
      <w:ind w:left="480"/>
    </w:pPr>
  </w:style>
  <w:style w:type="paragraph" w:styleId="Header">
    <w:name w:val="header"/>
    <w:basedOn w:val="Normal"/>
    <w:link w:val="HeaderChar"/>
    <w:uiPriority w:val="99"/>
    <w:unhideWhenUsed/>
    <w:rsid w:val="00C11DF5"/>
    <w:pPr>
      <w:tabs>
        <w:tab w:val="center" w:pos="4513"/>
        <w:tab w:val="right" w:pos="9026"/>
      </w:tabs>
    </w:pPr>
  </w:style>
  <w:style w:type="character" w:customStyle="1" w:styleId="HeaderChar">
    <w:name w:val="Header Char"/>
    <w:basedOn w:val="DefaultParagraphFont"/>
    <w:link w:val="Header"/>
    <w:uiPriority w:val="99"/>
    <w:rsid w:val="00C11D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784111">
      <w:bodyDiv w:val="1"/>
      <w:marLeft w:val="0"/>
      <w:marRight w:val="0"/>
      <w:marTop w:val="0"/>
      <w:marBottom w:val="0"/>
      <w:divBdr>
        <w:top w:val="none" w:sz="0" w:space="0" w:color="auto"/>
        <w:left w:val="none" w:sz="0" w:space="0" w:color="auto"/>
        <w:bottom w:val="none" w:sz="0" w:space="0" w:color="auto"/>
        <w:right w:val="none" w:sz="0" w:space="0" w:color="auto"/>
      </w:divBdr>
    </w:div>
    <w:div w:id="207844965">
      <w:bodyDiv w:val="1"/>
      <w:marLeft w:val="0"/>
      <w:marRight w:val="0"/>
      <w:marTop w:val="0"/>
      <w:marBottom w:val="0"/>
      <w:divBdr>
        <w:top w:val="none" w:sz="0" w:space="0" w:color="auto"/>
        <w:left w:val="none" w:sz="0" w:space="0" w:color="auto"/>
        <w:bottom w:val="none" w:sz="0" w:space="0" w:color="auto"/>
        <w:right w:val="none" w:sz="0" w:space="0" w:color="auto"/>
      </w:divBdr>
      <w:divsChild>
        <w:div w:id="1658340801">
          <w:marLeft w:val="0"/>
          <w:marRight w:val="0"/>
          <w:marTop w:val="0"/>
          <w:marBottom w:val="0"/>
          <w:divBdr>
            <w:top w:val="none" w:sz="0" w:space="0" w:color="auto"/>
            <w:left w:val="none" w:sz="0" w:space="0" w:color="auto"/>
            <w:bottom w:val="none" w:sz="0" w:space="0" w:color="auto"/>
            <w:right w:val="none" w:sz="0" w:space="0" w:color="auto"/>
          </w:divBdr>
        </w:div>
        <w:div w:id="456262189">
          <w:marLeft w:val="0"/>
          <w:marRight w:val="0"/>
          <w:marTop w:val="0"/>
          <w:marBottom w:val="0"/>
          <w:divBdr>
            <w:top w:val="none" w:sz="0" w:space="0" w:color="auto"/>
            <w:left w:val="none" w:sz="0" w:space="0" w:color="auto"/>
            <w:bottom w:val="none" w:sz="0" w:space="0" w:color="auto"/>
            <w:right w:val="none" w:sz="0" w:space="0" w:color="auto"/>
          </w:divBdr>
        </w:div>
        <w:div w:id="1647858174">
          <w:marLeft w:val="0"/>
          <w:marRight w:val="0"/>
          <w:marTop w:val="0"/>
          <w:marBottom w:val="0"/>
          <w:divBdr>
            <w:top w:val="none" w:sz="0" w:space="0" w:color="auto"/>
            <w:left w:val="none" w:sz="0" w:space="0" w:color="auto"/>
            <w:bottom w:val="none" w:sz="0" w:space="0" w:color="auto"/>
            <w:right w:val="none" w:sz="0" w:space="0" w:color="auto"/>
          </w:divBdr>
          <w:divsChild>
            <w:div w:id="1956476748">
              <w:marLeft w:val="0"/>
              <w:marRight w:val="0"/>
              <w:marTop w:val="0"/>
              <w:marBottom w:val="0"/>
              <w:divBdr>
                <w:top w:val="none" w:sz="0" w:space="0" w:color="auto"/>
                <w:left w:val="none" w:sz="0" w:space="0" w:color="auto"/>
                <w:bottom w:val="none" w:sz="0" w:space="0" w:color="auto"/>
                <w:right w:val="none" w:sz="0" w:space="0" w:color="auto"/>
              </w:divBdr>
            </w:div>
            <w:div w:id="1509754478">
              <w:marLeft w:val="0"/>
              <w:marRight w:val="0"/>
              <w:marTop w:val="0"/>
              <w:marBottom w:val="0"/>
              <w:divBdr>
                <w:top w:val="none" w:sz="0" w:space="0" w:color="auto"/>
                <w:left w:val="none" w:sz="0" w:space="0" w:color="auto"/>
                <w:bottom w:val="none" w:sz="0" w:space="0" w:color="auto"/>
                <w:right w:val="none" w:sz="0" w:space="0" w:color="auto"/>
              </w:divBdr>
            </w:div>
            <w:div w:id="852299480">
              <w:marLeft w:val="0"/>
              <w:marRight w:val="0"/>
              <w:marTop w:val="0"/>
              <w:marBottom w:val="0"/>
              <w:divBdr>
                <w:top w:val="none" w:sz="0" w:space="0" w:color="auto"/>
                <w:left w:val="none" w:sz="0" w:space="0" w:color="auto"/>
                <w:bottom w:val="none" w:sz="0" w:space="0" w:color="auto"/>
                <w:right w:val="none" w:sz="0" w:space="0" w:color="auto"/>
              </w:divBdr>
            </w:div>
            <w:div w:id="130903487">
              <w:marLeft w:val="0"/>
              <w:marRight w:val="0"/>
              <w:marTop w:val="0"/>
              <w:marBottom w:val="0"/>
              <w:divBdr>
                <w:top w:val="none" w:sz="0" w:space="0" w:color="auto"/>
                <w:left w:val="none" w:sz="0" w:space="0" w:color="auto"/>
                <w:bottom w:val="none" w:sz="0" w:space="0" w:color="auto"/>
                <w:right w:val="none" w:sz="0" w:space="0" w:color="auto"/>
              </w:divBdr>
            </w:div>
            <w:div w:id="1798570477">
              <w:marLeft w:val="0"/>
              <w:marRight w:val="0"/>
              <w:marTop w:val="0"/>
              <w:marBottom w:val="0"/>
              <w:divBdr>
                <w:top w:val="none" w:sz="0" w:space="0" w:color="auto"/>
                <w:left w:val="none" w:sz="0" w:space="0" w:color="auto"/>
                <w:bottom w:val="none" w:sz="0" w:space="0" w:color="auto"/>
                <w:right w:val="none" w:sz="0" w:space="0" w:color="auto"/>
              </w:divBdr>
            </w:div>
            <w:div w:id="1946770185">
              <w:marLeft w:val="0"/>
              <w:marRight w:val="0"/>
              <w:marTop w:val="0"/>
              <w:marBottom w:val="0"/>
              <w:divBdr>
                <w:top w:val="none" w:sz="0" w:space="0" w:color="auto"/>
                <w:left w:val="none" w:sz="0" w:space="0" w:color="auto"/>
                <w:bottom w:val="none" w:sz="0" w:space="0" w:color="auto"/>
                <w:right w:val="none" w:sz="0" w:space="0" w:color="auto"/>
              </w:divBdr>
            </w:div>
            <w:div w:id="58019730">
              <w:marLeft w:val="0"/>
              <w:marRight w:val="0"/>
              <w:marTop w:val="0"/>
              <w:marBottom w:val="0"/>
              <w:divBdr>
                <w:top w:val="none" w:sz="0" w:space="0" w:color="auto"/>
                <w:left w:val="none" w:sz="0" w:space="0" w:color="auto"/>
                <w:bottom w:val="none" w:sz="0" w:space="0" w:color="auto"/>
                <w:right w:val="none" w:sz="0" w:space="0" w:color="auto"/>
              </w:divBdr>
            </w:div>
            <w:div w:id="79483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266909">
      <w:bodyDiv w:val="1"/>
      <w:marLeft w:val="0"/>
      <w:marRight w:val="0"/>
      <w:marTop w:val="0"/>
      <w:marBottom w:val="0"/>
      <w:divBdr>
        <w:top w:val="none" w:sz="0" w:space="0" w:color="auto"/>
        <w:left w:val="none" w:sz="0" w:space="0" w:color="auto"/>
        <w:bottom w:val="none" w:sz="0" w:space="0" w:color="auto"/>
        <w:right w:val="none" w:sz="0" w:space="0" w:color="auto"/>
      </w:divBdr>
    </w:div>
    <w:div w:id="402534701">
      <w:bodyDiv w:val="1"/>
      <w:marLeft w:val="0"/>
      <w:marRight w:val="0"/>
      <w:marTop w:val="0"/>
      <w:marBottom w:val="0"/>
      <w:divBdr>
        <w:top w:val="none" w:sz="0" w:space="0" w:color="auto"/>
        <w:left w:val="none" w:sz="0" w:space="0" w:color="auto"/>
        <w:bottom w:val="none" w:sz="0" w:space="0" w:color="auto"/>
        <w:right w:val="none" w:sz="0" w:space="0" w:color="auto"/>
      </w:divBdr>
    </w:div>
    <w:div w:id="836187528">
      <w:bodyDiv w:val="1"/>
      <w:marLeft w:val="0"/>
      <w:marRight w:val="0"/>
      <w:marTop w:val="0"/>
      <w:marBottom w:val="0"/>
      <w:divBdr>
        <w:top w:val="none" w:sz="0" w:space="0" w:color="auto"/>
        <w:left w:val="none" w:sz="0" w:space="0" w:color="auto"/>
        <w:bottom w:val="none" w:sz="0" w:space="0" w:color="auto"/>
        <w:right w:val="none" w:sz="0" w:space="0" w:color="auto"/>
      </w:divBdr>
    </w:div>
    <w:div w:id="884561654">
      <w:bodyDiv w:val="1"/>
      <w:marLeft w:val="0"/>
      <w:marRight w:val="0"/>
      <w:marTop w:val="0"/>
      <w:marBottom w:val="0"/>
      <w:divBdr>
        <w:top w:val="none" w:sz="0" w:space="0" w:color="auto"/>
        <w:left w:val="none" w:sz="0" w:space="0" w:color="auto"/>
        <w:bottom w:val="none" w:sz="0" w:space="0" w:color="auto"/>
        <w:right w:val="none" w:sz="0" w:space="0" w:color="auto"/>
      </w:divBdr>
    </w:div>
    <w:div w:id="1091050221">
      <w:bodyDiv w:val="1"/>
      <w:marLeft w:val="0"/>
      <w:marRight w:val="0"/>
      <w:marTop w:val="0"/>
      <w:marBottom w:val="0"/>
      <w:divBdr>
        <w:top w:val="none" w:sz="0" w:space="0" w:color="auto"/>
        <w:left w:val="none" w:sz="0" w:space="0" w:color="auto"/>
        <w:bottom w:val="none" w:sz="0" w:space="0" w:color="auto"/>
        <w:right w:val="none" w:sz="0" w:space="0" w:color="auto"/>
      </w:divBdr>
    </w:div>
    <w:div w:id="1461145471">
      <w:bodyDiv w:val="1"/>
      <w:marLeft w:val="0"/>
      <w:marRight w:val="0"/>
      <w:marTop w:val="0"/>
      <w:marBottom w:val="0"/>
      <w:divBdr>
        <w:top w:val="none" w:sz="0" w:space="0" w:color="auto"/>
        <w:left w:val="none" w:sz="0" w:space="0" w:color="auto"/>
        <w:bottom w:val="none" w:sz="0" w:space="0" w:color="auto"/>
        <w:right w:val="none" w:sz="0" w:space="0" w:color="auto"/>
      </w:divBdr>
    </w:div>
    <w:div w:id="1632635768">
      <w:bodyDiv w:val="1"/>
      <w:marLeft w:val="0"/>
      <w:marRight w:val="0"/>
      <w:marTop w:val="0"/>
      <w:marBottom w:val="0"/>
      <w:divBdr>
        <w:top w:val="none" w:sz="0" w:space="0" w:color="auto"/>
        <w:left w:val="none" w:sz="0" w:space="0" w:color="auto"/>
        <w:bottom w:val="none" w:sz="0" w:space="0" w:color="auto"/>
        <w:right w:val="none" w:sz="0" w:space="0" w:color="auto"/>
      </w:divBdr>
    </w:div>
    <w:div w:id="19491986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kambulesj@gmail.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esmondkuupiel98@hot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oodleyi15@ukzn.ac.za" TargetMode="External"/><Relationship Id="rId4" Type="http://schemas.openxmlformats.org/officeDocument/2006/relationships/settings" Target="settings.xml"/><Relationship Id="rId9" Type="http://schemas.openxmlformats.org/officeDocument/2006/relationships/hyperlink" Target="mailto:tivani.thompson@gmail.com"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who.int/chp/steps/riskfactor/en/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BA60F0-7ECE-45CF-B321-294F2CECD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22</Pages>
  <Words>6193</Words>
  <Characters>35303</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LSHTM</Company>
  <LinksUpToDate>false</LinksUpToDate>
  <CharactersWithSpaces>41414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Ascott</dc:creator>
  <cp:lastModifiedBy>Nivetha K.</cp:lastModifiedBy>
  <cp:revision>5</cp:revision>
  <cp:lastPrinted>2018-05-11T21:54:00Z</cp:lastPrinted>
  <dcterms:created xsi:type="dcterms:W3CDTF">2021-01-23T02:14:00Z</dcterms:created>
  <dcterms:modified xsi:type="dcterms:W3CDTF">2021-02-16T14:32:00Z</dcterms:modified>
</cp:coreProperties>
</file>