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45AB" w:rsidRDefault="001045AB" w:rsidP="001045AB">
      <w:pPr>
        <w:pStyle w:val="NoSpacing"/>
        <w:contextualSpacing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tbl>
      <w:tblPr>
        <w:tblW w:w="8680" w:type="dxa"/>
        <w:tblLook w:val="04A0" w:firstRow="1" w:lastRow="0" w:firstColumn="1" w:lastColumn="0" w:noHBand="0" w:noVBand="1"/>
      </w:tblPr>
      <w:tblGrid>
        <w:gridCol w:w="3080"/>
        <w:gridCol w:w="2680"/>
        <w:gridCol w:w="2920"/>
      </w:tblGrid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Occurrence Points (n)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Occurrence Polygons (n)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Angola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853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Benin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Burkina Faso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131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Burundi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Cameroon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1 089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Central African Republic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1 108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Chad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746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Republic of the Congo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Cote d'Ivoire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Democratic Republic of the Congo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4 586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Equatorial Guinea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368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Ethiopia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1 084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Gabon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Ghana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Guinea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Kenya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Liberia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Malawi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342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Mali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Mozambique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Niger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Nigeria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3 328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Rwanda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Senegal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Sierra Leone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South Sudan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467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Sudan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436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Tanzania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Togo</w:t>
            </w:r>
          </w:p>
        </w:tc>
        <w:tc>
          <w:tcPr>
            <w:tcW w:w="2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2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1045AB" w:rsidRPr="00734694" w:rsidTr="00BF3948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Uganda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579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45AB" w:rsidRPr="00734694" w:rsidRDefault="001045AB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346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</w:tr>
    </w:tbl>
    <w:p w:rsidR="001045AB" w:rsidRDefault="001045AB" w:rsidP="001045AB">
      <w:pPr>
        <w:pStyle w:val="NoSpacing"/>
      </w:pPr>
    </w:p>
    <w:p w:rsidR="003D0CEA" w:rsidRDefault="003D0CEA"/>
    <w:sectPr w:rsidR="003D0C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5E59" w:rsidRDefault="00DE5E59" w:rsidP="001045AB">
      <w:pPr>
        <w:spacing w:after="0" w:line="240" w:lineRule="auto"/>
      </w:pPr>
      <w:r>
        <w:separator/>
      </w:r>
    </w:p>
  </w:endnote>
  <w:endnote w:type="continuationSeparator" w:id="0">
    <w:p w:rsidR="00DE5E59" w:rsidRDefault="00DE5E59" w:rsidP="001045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5E59" w:rsidRDefault="00DE5E59" w:rsidP="001045AB">
      <w:pPr>
        <w:spacing w:after="0" w:line="240" w:lineRule="auto"/>
      </w:pPr>
      <w:r>
        <w:separator/>
      </w:r>
    </w:p>
  </w:footnote>
  <w:footnote w:type="continuationSeparator" w:id="0">
    <w:p w:rsidR="00DE5E59" w:rsidRDefault="00DE5E59" w:rsidP="001045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5AB"/>
    <w:rsid w:val="001045AB"/>
    <w:rsid w:val="00265A63"/>
    <w:rsid w:val="003D0CEA"/>
    <w:rsid w:val="00C76BC1"/>
    <w:rsid w:val="00DE5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9506C"/>
  <w15:chartTrackingRefBased/>
  <w15:docId w15:val="{6DF156A1-1341-49AC-9E67-A04AC3DF9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45AB"/>
  </w:style>
  <w:style w:type="paragraph" w:styleId="Heading1">
    <w:name w:val="heading 1"/>
    <w:basedOn w:val="Normal"/>
    <w:next w:val="Normal"/>
    <w:link w:val="Heading1Char"/>
    <w:uiPriority w:val="9"/>
    <w:qFormat/>
    <w:rsid w:val="001045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045AB"/>
    <w:pPr>
      <w:spacing w:after="0" w:line="240" w:lineRule="auto"/>
    </w:pPr>
  </w:style>
  <w:style w:type="paragraph" w:customStyle="1" w:styleId="TablesTOC">
    <w:name w:val="TablesTOC"/>
    <w:basedOn w:val="Heading1"/>
    <w:link w:val="TablesTOCChar"/>
    <w:qFormat/>
    <w:rsid w:val="001045AB"/>
    <w:pPr>
      <w:spacing w:line="240" w:lineRule="auto"/>
      <w:contextualSpacing/>
    </w:pPr>
    <w:rPr>
      <w:rFonts w:ascii="Times New Roman" w:hAnsi="Times New Roman" w:cs="Times New Roman"/>
      <w:sz w:val="20"/>
      <w:szCs w:val="20"/>
    </w:rPr>
  </w:style>
  <w:style w:type="character" w:customStyle="1" w:styleId="TablesTOCChar">
    <w:name w:val="TablesTOC Char"/>
    <w:basedOn w:val="Heading1Char"/>
    <w:link w:val="TablesTOC"/>
    <w:rsid w:val="001045AB"/>
    <w:rPr>
      <w:rFonts w:ascii="Times New Roman" w:eastAsiaTheme="majorEastAsia" w:hAnsi="Times New Roman" w:cs="Times New Roman"/>
      <w:color w:val="2E74B5" w:themeColor="accent1" w:themeShade="BF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1045A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45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45AB"/>
  </w:style>
  <w:style w:type="paragraph" w:styleId="Footer">
    <w:name w:val="footer"/>
    <w:basedOn w:val="Normal"/>
    <w:link w:val="FooterChar"/>
    <w:uiPriority w:val="99"/>
    <w:unhideWhenUsed/>
    <w:rsid w:val="001045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5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Washington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A. Cromwell</dc:creator>
  <cp:keywords/>
  <dc:description/>
  <cp:lastModifiedBy>Elizabeth A. Cromwell</cp:lastModifiedBy>
  <cp:revision>2</cp:revision>
  <dcterms:created xsi:type="dcterms:W3CDTF">2020-10-09T19:06:00Z</dcterms:created>
  <dcterms:modified xsi:type="dcterms:W3CDTF">2020-10-09T20:20:00Z</dcterms:modified>
</cp:coreProperties>
</file>