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A79D05" w14:textId="77777777" w:rsidR="00E11F18" w:rsidRDefault="00876506" w:rsidP="00876506">
      <w:pPr>
        <w:shd w:val="clear" w:color="auto" w:fill="FFFFFF"/>
        <w:spacing w:line="240" w:lineRule="auto"/>
        <w:rPr>
          <w:rFonts w:ascii="Times New Roman" w:hAnsi="Times New Roman"/>
          <w:b/>
          <w:sz w:val="36"/>
          <w:szCs w:val="36"/>
        </w:rPr>
      </w:pPr>
      <w:bookmarkStart w:id="0" w:name="_GoBack"/>
      <w:bookmarkEnd w:id="0"/>
      <w:r>
        <w:rPr>
          <w:rFonts w:ascii="Times New Roman" w:hAnsi="Times New Roman"/>
          <w:b/>
          <w:sz w:val="36"/>
          <w:szCs w:val="36"/>
        </w:rPr>
        <w:t>Additional file 1</w:t>
      </w:r>
    </w:p>
    <w:p w14:paraId="0A3F77BA" w14:textId="77777777" w:rsidR="00E11F18" w:rsidRPr="00876506" w:rsidRDefault="00876506" w:rsidP="00876506">
      <w:pPr>
        <w:shd w:val="clear" w:color="auto" w:fill="FFFFFF"/>
        <w:spacing w:line="240" w:lineRule="auto"/>
        <w:rPr>
          <w:rFonts w:ascii="Times New Roman" w:hAnsi="Times New Roman"/>
          <w:b/>
          <w:sz w:val="24"/>
          <w:szCs w:val="24"/>
        </w:rPr>
      </w:pPr>
      <w:r w:rsidRPr="00876506">
        <w:rPr>
          <w:rFonts w:ascii="Times New Roman" w:hAnsi="Times New Roman"/>
          <w:b/>
          <w:sz w:val="24"/>
          <w:szCs w:val="24"/>
        </w:rPr>
        <w:t>Table S1</w:t>
      </w:r>
      <w:r w:rsidR="00E11F18" w:rsidRPr="00876506">
        <w:rPr>
          <w:rFonts w:ascii="Times New Roman" w:hAnsi="Times New Roman"/>
          <w:b/>
          <w:sz w:val="24"/>
          <w:szCs w:val="24"/>
        </w:rPr>
        <w:t xml:space="preserve"> Symbols and names for all annotated candidate genes</w:t>
      </w:r>
    </w:p>
    <w:tbl>
      <w:tblPr>
        <w:tblW w:w="139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56"/>
        <w:gridCol w:w="5768"/>
        <w:gridCol w:w="1134"/>
        <w:gridCol w:w="6048"/>
        <w:gridCol w:w="12"/>
      </w:tblGrid>
      <w:tr w:rsidR="0014012C" w:rsidRPr="00014590" w14:paraId="3F052925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FE0C2CF" w14:textId="77777777" w:rsidR="0014012C" w:rsidRPr="00014590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val="en-US"/>
              </w:rPr>
            </w:pPr>
            <w:r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S</w:t>
            </w:r>
            <w:r w:rsidR="0014012C"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ymbol</w:t>
            </w:r>
          </w:p>
        </w:tc>
        <w:tc>
          <w:tcPr>
            <w:tcW w:w="57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C9E476E" w14:textId="77777777" w:rsidR="0014012C" w:rsidRPr="00014590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val="en-US"/>
              </w:rPr>
            </w:pPr>
            <w:r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Gene name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F2724B2" w14:textId="77777777" w:rsidR="0014012C" w:rsidRPr="00014590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val="en-US"/>
              </w:rPr>
            </w:pPr>
            <w:r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S</w:t>
            </w:r>
            <w:r w:rsidR="0014012C"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ymbol</w:t>
            </w:r>
          </w:p>
        </w:tc>
        <w:tc>
          <w:tcPr>
            <w:tcW w:w="604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BB7A36C" w14:textId="77777777" w:rsidR="0014012C" w:rsidRPr="00014590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b/>
                <w:sz w:val="18"/>
                <w:szCs w:val="18"/>
                <w:lang w:val="en-US"/>
              </w:rPr>
            </w:pPr>
            <w:r w:rsidRPr="00014590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Gene name</w:t>
            </w:r>
          </w:p>
        </w:tc>
      </w:tr>
      <w:tr w:rsidR="0014012C" w:rsidRPr="00014590" w14:paraId="65F4414C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4085226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AARS</w:t>
            </w:r>
          </w:p>
        </w:tc>
        <w:tc>
          <w:tcPr>
            <w:tcW w:w="57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E445041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Alanyl-tRNA synthetase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DC775E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SPATA2</w:t>
            </w:r>
          </w:p>
        </w:tc>
        <w:tc>
          <w:tcPr>
            <w:tcW w:w="6048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803D44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Spermatogenesis Associated 2</w:t>
            </w:r>
          </w:p>
        </w:tc>
      </w:tr>
      <w:tr w:rsidR="0014012C" w:rsidRPr="00014590" w14:paraId="3EF03A79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679EAB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ADIPOR2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E2E036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Adiponectin receptor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644BA70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SPIRE2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5B153F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Spire-Type Actin Nucleation Factor </w:t>
            </w:r>
          </w:p>
        </w:tc>
      </w:tr>
      <w:tr w:rsidR="0014012C" w:rsidRPr="00014590" w14:paraId="09635D36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1000FD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ATP2B4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A6BB94B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Plasma membrane calcium-transporting ATPase 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1B0291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TCF25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E25560F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Transcription Factor 25 (Basic Helix-Loop-Helix)</w:t>
            </w:r>
          </w:p>
        </w:tc>
      </w:tr>
      <w:tr w:rsidR="0014012C" w:rsidRPr="00014590" w14:paraId="7848C21E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3FB995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BRP44L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636655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Brain protein 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FDA8011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TGFBI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C6FCE43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Transforming Growth Factor, Beta-Induced, 68kDa</w:t>
            </w:r>
          </w:p>
        </w:tc>
      </w:tr>
      <w:tr w:rsidR="0014012C" w:rsidRPr="00014590" w14:paraId="550B8D7D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A4BFAA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CASP9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FDC8966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Caspase 9, Apoptosis-Related Cysteine Peptidase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A9003F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TMEM51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1F5FD8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Transmembrane Protein 51</w:t>
            </w:r>
          </w:p>
        </w:tc>
      </w:tr>
      <w:tr w:rsidR="0014012C" w:rsidRPr="00014590" w14:paraId="16D81DD2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73FDAC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CCR7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7B8605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Chemokine (C-C Motif) Receptor 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754492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TMEM88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7879126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Transmembrane protein 88</w:t>
            </w:r>
          </w:p>
        </w:tc>
      </w:tr>
      <w:tr w:rsidR="0014012C" w:rsidRPr="00014590" w14:paraId="618C6B24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BFCD1E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CDC6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D0DC29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Cell division cycle 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3EE1650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TNS4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FDAA22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Aliases for TNS4 Gene</w:t>
            </w:r>
          </w:p>
        </w:tc>
      </w:tr>
      <w:tr w:rsidR="0014012C" w:rsidRPr="00014590" w14:paraId="07505A3E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2F7394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CDK10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15CC2D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Cyclin-Dependent Kinase 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EAB837B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UBL4B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4DFC333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Ubiquitin-Like 4B</w:t>
            </w:r>
          </w:p>
        </w:tc>
      </w:tr>
      <w:tr w:rsidR="0014012C" w:rsidRPr="00014590" w14:paraId="674701F2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0A2A06A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CELA2A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9F0DC9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Chymotrypsin-Like Elastase Family, Member 2A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84AB39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WC1.3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4D9816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White Cap1.3</w:t>
            </w:r>
          </w:p>
        </w:tc>
      </w:tr>
      <w:tr w:rsidR="0014012C" w:rsidRPr="00014590" w14:paraId="737821CA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A22887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CTRC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9DA181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Chymotrypsin C (caldecrin)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EDC1D6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WIPF2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D60BE7A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WAS/WASL Interacting Protein Family, Member 2</w:t>
            </w:r>
          </w:p>
        </w:tc>
      </w:tr>
      <w:tr w:rsidR="0014012C" w:rsidRPr="00014590" w14:paraId="2F4D581E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2B5298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CYM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B08316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Chymosin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45D4B0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WNT5B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A147EB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Wingless-Type MMTV Integration Site Family, Member 5B</w:t>
            </w:r>
          </w:p>
        </w:tc>
      </w:tr>
      <w:tr w:rsidR="0014012C" w:rsidRPr="00014590" w14:paraId="02B306EF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53A4E7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DDX19B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8E1F836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ATP-dependent RNA helicase DDX19B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FFC118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43A113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Zinc Finger CCCH-Type Containing 11A</w:t>
            </w:r>
          </w:p>
        </w:tc>
      </w:tr>
      <w:tr w:rsidR="0014012C" w:rsidRPr="00014590" w14:paraId="4118DF01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91DA8C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EFHD2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1E0F61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EF-Hand Domain Family, Member D2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E4CF33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ZMAT3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91B8DB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Zinc finger, matrin-type 3</w:t>
            </w:r>
          </w:p>
        </w:tc>
      </w:tr>
      <w:tr w:rsidR="0014012C" w:rsidRPr="00014590" w14:paraId="7CEE9F5F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22FF94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EXOSC6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57C44A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Exosome Component 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B61DB4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AJAP1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426509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Adherens junctions associated protein 1</w:t>
            </w:r>
          </w:p>
        </w:tc>
      </w:tr>
      <w:tr w:rsidR="0014012C" w:rsidRPr="00014590" w14:paraId="43365D8B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964FCB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FANCA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23FE666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Fanconi anemia, complementation group 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876C2C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ALOX12B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F1C13F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Arachidonate 12-lipoxygenase, 12R type</w:t>
            </w:r>
          </w:p>
        </w:tc>
      </w:tr>
      <w:tr w:rsidR="0014012C" w:rsidRPr="00014590" w14:paraId="1F65CBD1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7AF788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FBXL14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1AFEDD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F-Box And Leucine-Rich Repeat Protein 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5445BA7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ALOX15B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A7CC38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Arachidonate 15-lipoxygenase type II</w:t>
            </w:r>
          </w:p>
        </w:tc>
      </w:tr>
      <w:tr w:rsidR="0014012C" w:rsidRPr="00014590" w14:paraId="793648A4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F48C63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FBXL21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5E871F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F-Box And Leucine-Rich Repeat Protein 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169BA20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ATOX1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0160E7A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Antioxidant Protein 1</w:t>
            </w:r>
          </w:p>
        </w:tc>
      </w:tr>
      <w:tr w:rsidR="0014012C" w:rsidRPr="00014590" w14:paraId="2BF8AD08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8DBD9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2AEB64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Ras GTPase-activating protein-binding protein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394722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CHMP1A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0EC1543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Charged Multivesicular Body Protein 1A</w:t>
            </w:r>
          </w:p>
        </w:tc>
      </w:tr>
      <w:tr w:rsidR="0014012C" w:rsidRPr="00014590" w14:paraId="53A8A4D7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E12E6A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GLG1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627208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Golgi Glycoprotein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616E9A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CXCL14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80F728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Chemokine (C-X-C motif) ligand 14</w:t>
            </w:r>
          </w:p>
        </w:tc>
      </w:tr>
      <w:tr w:rsidR="0014012C" w:rsidRPr="00014590" w14:paraId="6FA3DA7C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7C8AE1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GLRA1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8CC587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Glycine receptor, alpha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26B97F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DCC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4B1AF6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Immunoglobulin Superfamily DCC Subclass Member 1</w:t>
            </w:r>
          </w:p>
        </w:tc>
      </w:tr>
      <w:tr w:rsidR="0014012C" w:rsidRPr="00014590" w14:paraId="4CB0B5A0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C01CAD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GUCY2D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BCFADC9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Guanylate cyclase 2D, membrane (retina-specific)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94AF8D3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DDX19A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C38736B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DEAD (Asp-Glu-Ala-Asp) Box Polypeptide 19A</w:t>
            </w:r>
          </w:p>
        </w:tc>
      </w:tr>
      <w:tr w:rsidR="0014012C" w:rsidRPr="00014590" w14:paraId="2E03F75C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348861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HOXC13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460AF22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Homeobox C13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C2B602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DNAH2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7157A5D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Dynein, axonemal, heavy chain 2</w:t>
            </w:r>
          </w:p>
        </w:tc>
      </w:tr>
      <w:tr w:rsidR="0014012C" w:rsidRPr="00014590" w14:paraId="00DC897E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9355963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IGFBP4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EB32A6B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Insulin-like growth factor-binding protein 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A6F239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DNAJC16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4B50DBB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DnaJ (Hsp40) Homolog, Subfamily C, Member 16</w:t>
            </w:r>
          </w:p>
        </w:tc>
      </w:tr>
      <w:tr w:rsidR="0014012C" w:rsidRPr="00014590" w14:paraId="341489AE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7934FF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IMPG1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9704CA4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Interphotoreceptor Matrix Proteoglycan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439099B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EBF1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B324F2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Early B-Cell Factor 1</w:t>
            </w:r>
          </w:p>
        </w:tc>
      </w:tr>
      <w:tr w:rsidR="0014012C" w:rsidRPr="00014590" w14:paraId="23288828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2F29641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KRT222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F7AFE5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Keratin 222, Type II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C7D7CA5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ERC1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523A2C7" w14:textId="77777777" w:rsidR="0014012C" w:rsidRPr="00876506" w:rsidRDefault="0014012C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ELKS/RAB6-Interacting/CAST Family Member 1</w:t>
            </w:r>
          </w:p>
        </w:tc>
      </w:tr>
      <w:tr w:rsidR="0014012C" w:rsidRPr="00014590" w14:paraId="1C4628F5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4FC3488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KBTBD1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A78229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Human Kelch-like protein 31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DD4DFB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FMOD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A98356B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Fibromodulin</w:t>
            </w:r>
          </w:p>
        </w:tc>
      </w:tr>
      <w:tr w:rsidR="0014012C" w:rsidRPr="00014590" w14:paraId="542EF7F2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A9E05BC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KRT24-27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B4EE91F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Keratin 24, Type 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D520C5A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FRMD4B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FB0941E" w14:textId="77777777" w:rsidR="0014012C" w:rsidRPr="00876506" w:rsidRDefault="0014012C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FERM Domain Containing 4B</w:t>
            </w:r>
          </w:p>
        </w:tc>
      </w:tr>
      <w:tr w:rsidR="00014590" w:rsidRPr="00014590" w14:paraId="0F6808EC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8EAEFD5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LAMTOR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7FF8DF4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Late Endosomal/Lysosomal Adaptor, MAPK And MTOR Activator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1F59FBD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GNG5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6FDBDD2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Guanine nucleotide-binding protein G(I)/G(S)/G(O) subunit Gamma-5</w:t>
            </w:r>
          </w:p>
        </w:tc>
      </w:tr>
      <w:tr w:rsidR="00014590" w:rsidRPr="00014590" w14:paraId="0ADEEB7F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52AF1DE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LAX1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B8DAAF6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Lymphocyte Transmembrane Adaptor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4E48CFE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HOXC12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F0195DC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Homeobox C12</w:t>
            </w:r>
          </w:p>
        </w:tc>
      </w:tr>
      <w:tr w:rsidR="00014590" w:rsidRPr="00014590" w14:paraId="3CD48D9C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4FD210F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LECT2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DE9FF96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Leukocyte cell-derived chemotaxin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4FEEDBE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HSPB9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F35A1B" w14:textId="77777777" w:rsidR="00014590" w:rsidRPr="00876506" w:rsidRDefault="00014590" w:rsidP="00014590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Heat Shock Protein, Alpha-Crystallin-Related, B9</w:t>
            </w:r>
          </w:p>
        </w:tc>
      </w:tr>
      <w:tr w:rsidR="00014590" w:rsidRPr="00014590" w14:paraId="20D73C39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1495E4E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MC1R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6B3BEDD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melanocortin 1 receptor (alpha melanocyte stimulating hormone receptor)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8ADE6AC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KCNA2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772BC7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Potassium Channel, Voltage Gated Shaker Related Subfamily A, Member 2</w:t>
            </w:r>
          </w:p>
        </w:tc>
      </w:tr>
      <w:tr w:rsidR="00014590" w:rsidRPr="00014590" w14:paraId="28044CE2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C2E22C2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MRCL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0F85455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Mannose receptor-like precursor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1C7EB11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KCNB1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D91A8C5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Potassium channel, voltage gated Shab related subfamily B, member 1</w:t>
            </w:r>
          </w:p>
        </w:tc>
      </w:tr>
      <w:tr w:rsidR="00014590" w:rsidRPr="00014590" w14:paraId="38A78B68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806403C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NDUFA12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DB183D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fr-FR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fr-FR"/>
              </w:rPr>
              <w:t>NADH Dehydrogenase (Ubiquinone) 1 Alpha Subcomplex, 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A3D98DB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KCNMB3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81DC1FB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Calcium-activated potassium channel subunit beta-3</w:t>
            </w:r>
          </w:p>
        </w:tc>
      </w:tr>
      <w:tr w:rsidR="00014590" w:rsidRPr="00014590" w14:paraId="7D585851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E9BEABA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OPTC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E88A229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Opticin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AC1C867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KIAA1797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731D229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Human Uncharacterized protein</w:t>
            </w:r>
          </w:p>
        </w:tc>
      </w:tr>
      <w:tr w:rsidR="00014590" w:rsidRPr="00014590" w14:paraId="42FE17BD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1410B12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PDPR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7527DE3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Pyruvate Dehydrogenase Phosphatase Regulatory Subunit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2B47131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MTPN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F6724DD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Myotrophin</w:t>
            </w:r>
          </w:p>
        </w:tc>
      </w:tr>
      <w:tr w:rsidR="00876506" w:rsidRPr="00014590" w14:paraId="27221100" w14:textId="77777777" w:rsidTr="00876506"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8E18541" w14:textId="77777777" w:rsidR="00876506" w:rsidRPr="00876506" w:rsidRDefault="00876506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PIK3CA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EC1CF0D" w14:textId="77777777" w:rsidR="00876506" w:rsidRPr="00876506" w:rsidRDefault="00876506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phosphatidylinositol-4,5-bisphosphate 3-kinase, catalytic subunit alpha.”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C3107A8" w14:textId="77777777" w:rsidR="00876506" w:rsidRPr="00876506" w:rsidRDefault="00876506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MYO6</w:t>
            </w:r>
          </w:p>
        </w:tc>
        <w:tc>
          <w:tcPr>
            <w:tcW w:w="6060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FFF7B18" w14:textId="77777777" w:rsidR="00876506" w:rsidRPr="00876506" w:rsidRDefault="00876506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Myosin VI</w:t>
            </w:r>
          </w:p>
        </w:tc>
      </w:tr>
      <w:tr w:rsidR="00014590" w:rsidRPr="00014590" w14:paraId="46844811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0F2F933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PRELP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44F0F50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Proline/Arginine-Rich End Leucine-Rich Repeat Protein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80B5E95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NOS1AP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73850E5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fr-FR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fr-FR"/>
              </w:rPr>
              <w:t>Nitric Oxide Synthase 1 (Neuronal) Adaptor Protein</w:t>
            </w:r>
          </w:p>
        </w:tc>
      </w:tr>
      <w:tr w:rsidR="00014590" w:rsidRPr="00014590" w14:paraId="24B5AC60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BCD9D26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lastRenderedPageBreak/>
              <w:t>PROK1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A12A6FF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Prokineticin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89D8FEE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NUCB2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FA76AB7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Nucleobindin 2</w:t>
            </w:r>
          </w:p>
        </w:tc>
      </w:tr>
      <w:tr w:rsidR="00014590" w:rsidRPr="00014590" w14:paraId="557F24D1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8A293B3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PTGIS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009160A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Prostaglandin I2 (prostacyclin) synthase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79F5992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OTX2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73C0B01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Orthodenticle homeobox 2.</w:t>
            </w:r>
          </w:p>
        </w:tc>
      </w:tr>
      <w:tr w:rsidR="00014590" w:rsidRPr="00014590" w14:paraId="6FD8728B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9B43EB8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RARA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2D6D5AF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Retinoic Acid Receptor, Alpha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6D0874B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OVOS2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8E33796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Ovostatin 2</w:t>
            </w:r>
          </w:p>
        </w:tc>
      </w:tr>
      <w:tr w:rsidR="00014590" w:rsidRPr="00014590" w14:paraId="2F64A8CD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DAF44C4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REN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7EE003A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Angiotensinogenase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08B6F8F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PDPN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043AD86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Podoplanin</w:t>
            </w:r>
          </w:p>
        </w:tc>
      </w:tr>
      <w:tr w:rsidR="00014590" w:rsidRPr="00014590" w14:paraId="2DCD2F7F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3AC8003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 xml:space="preserve">RPF1 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BB7CE21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Ribosome production factor 1 homolog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56B9610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PDPR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B68C7FD" w14:textId="77777777" w:rsidR="00014590" w:rsidRPr="00876506" w:rsidRDefault="00876506" w:rsidP="00876506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  <w:t>Pyruvate Dehydrogenase Phosphatase Regulatory subunit</w:t>
            </w:r>
          </w:p>
        </w:tc>
      </w:tr>
      <w:tr w:rsidR="00014590" w:rsidRPr="00014590" w14:paraId="3817D2DF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3A3D4E8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RPS6KA2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F2BA3D8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Ribosomal Protein S6 Kinase, 90kDa, Polypeptide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8396DF6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PREP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E3C3DB4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Prolyl Endopeptidase</w:t>
            </w:r>
          </w:p>
        </w:tc>
      </w:tr>
      <w:tr w:rsidR="00014590" w:rsidRPr="00014590" w14:paraId="37658745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5017C7F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SEMA4A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511D28E" w14:textId="77777777" w:rsidR="00014590" w:rsidRPr="00876506" w:rsidRDefault="00014590" w:rsidP="00876506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 xml:space="preserve">Sema Domain, Immunoglobulin Domain (Ig), Transmembrane Domain (TM) </w:t>
            </w:r>
            <w:r w:rsid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a</w:t>
            </w: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nd Short Cytoplasmic Domain, (Semaphorin) 4A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7C750D4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RBBP8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474942D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Retinoblastoma-binding protein 8</w:t>
            </w:r>
          </w:p>
        </w:tc>
      </w:tr>
      <w:tr w:rsidR="00014590" w:rsidRPr="00014590" w14:paraId="19778363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D0344E5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SLC16A4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176F570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Solute Carrier Family 16, Member 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BB280EA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SCP2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A083F77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Sterol Carrier Protein 2</w:t>
            </w:r>
          </w:p>
        </w:tc>
      </w:tr>
      <w:tr w:rsidR="00014590" w:rsidRPr="00014590" w14:paraId="2C444503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8F82790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SLC25A48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3127471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Solute Carrier Family 25, Member 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609BE35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SERPINA3-8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ED2E912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Serpin Peptidase Inhibitor, Clade A (Alpha-1 Antiproteinase, Antitrypsin</w:t>
            </w:r>
          </w:p>
        </w:tc>
      </w:tr>
      <w:tr w:rsidR="00014590" w:rsidRPr="00014590" w14:paraId="3CF838AA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218461A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commentRangeStart w:id="1"/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SLC22A17</w:t>
            </w:r>
            <w:commentRangeEnd w:id="1"/>
            <w:r w:rsidRPr="00876506">
              <w:rPr>
                <w:rStyle w:val="CommentReference"/>
                <w:i/>
              </w:rPr>
              <w:commentReference w:id="1"/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8462E43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Solute Carrier Family 22 (Organic Cation Transporter), Member 17 Peptide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7697984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SFT2D1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746760C4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SFT2 Domain Containing 1</w:t>
            </w:r>
          </w:p>
        </w:tc>
      </w:tr>
      <w:tr w:rsidR="00014590" w:rsidRPr="00014590" w14:paraId="311C5A14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9A2962C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SMARCE1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0D67C33F" w14:textId="77777777" w:rsidR="00014590" w:rsidRPr="00876506" w:rsidRDefault="00014590" w:rsidP="00876506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 xml:space="preserve">SWI/SNF Related, Matrix Associated, Actin Dependent Regulator </w:t>
            </w:r>
            <w:r w:rsid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o</w:t>
            </w: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f Chromatin, Subfamily E, Member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0B9F045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WC1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58438399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White Cap1</w:t>
            </w:r>
          </w:p>
        </w:tc>
      </w:tr>
      <w:tr w:rsidR="00014590" w:rsidRPr="00014590" w14:paraId="5C33866A" w14:textId="77777777" w:rsidTr="00876506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7B86E69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SNRPE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69706E03" w14:textId="77777777" w:rsidR="00014590" w:rsidRPr="00876506" w:rsidRDefault="00014590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  <w:t>Small Nuclear Ribonucleoprotein Polypeptide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193947F4" w14:textId="77777777" w:rsidR="00014590" w:rsidRPr="00876506" w:rsidRDefault="00014590" w:rsidP="00014590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ZNF280B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458A0D78" w14:textId="77777777" w:rsidR="00014590" w:rsidRPr="00876506" w:rsidRDefault="00014590" w:rsidP="00014590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zinc finger protein 280B</w:t>
            </w:r>
          </w:p>
        </w:tc>
      </w:tr>
      <w:tr w:rsidR="00876506" w:rsidRPr="00014590" w14:paraId="4CE03BD6" w14:textId="77777777" w:rsidTr="00273719">
        <w:trPr>
          <w:gridAfter w:val="1"/>
          <w:wAfter w:w="12" w:type="dxa"/>
        </w:trPr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3FB877D6" w14:textId="77777777" w:rsidR="00876506" w:rsidRPr="00876506" w:rsidRDefault="00876506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</w:rPr>
              <w:t>BAF57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2DA12BA" w14:textId="77777777" w:rsidR="00876506" w:rsidRPr="00876506" w:rsidRDefault="00876506" w:rsidP="007C465D">
            <w:pPr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</w:pPr>
            <w:r w:rsidRPr="00876506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val="en-US"/>
              </w:rPr>
              <w:t>SMARCE1 (SWI/SNF related, matrix associated, actin dependent regulator of chromatin, subfamily e, member 1)</w:t>
            </w:r>
          </w:p>
        </w:tc>
        <w:tc>
          <w:tcPr>
            <w:tcW w:w="7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28" w:type="dxa"/>
              <w:right w:w="28" w:type="dxa"/>
            </w:tcMar>
            <w:hideMark/>
          </w:tcPr>
          <w:p w14:paraId="230D3613" w14:textId="77777777" w:rsidR="00876506" w:rsidRPr="00876506" w:rsidRDefault="00876506" w:rsidP="007C465D">
            <w:pPr>
              <w:spacing w:after="0" w:line="240" w:lineRule="auto"/>
              <w:rPr>
                <w:rFonts w:eastAsia="Times New Roman"/>
                <w:i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51645EC7" w14:textId="77777777" w:rsidR="0014012C" w:rsidRDefault="0014012C" w:rsidP="007C465D"/>
    <w:sectPr w:rsidR="0014012C" w:rsidSect="0014012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adminpri" w:date="2015-11-19T09:48:00Z" w:initials="a">
    <w:p w14:paraId="6D4D982D" w14:textId="77777777" w:rsidR="00014590" w:rsidRDefault="00014590">
      <w:pPr>
        <w:pStyle w:val="CommentText"/>
      </w:pPr>
      <w:r>
        <w:rPr>
          <w:rStyle w:val="CommentReference"/>
        </w:rPr>
        <w:annotationRef/>
      </w:r>
      <w:r>
        <w:t>please check this symbol : it is not found in Gene cards; should it be SLC22A17?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D4D982D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F18"/>
    <w:rsid w:val="00014590"/>
    <w:rsid w:val="00032A0C"/>
    <w:rsid w:val="0014012C"/>
    <w:rsid w:val="002D0A48"/>
    <w:rsid w:val="005D61E6"/>
    <w:rsid w:val="006F1270"/>
    <w:rsid w:val="007C465D"/>
    <w:rsid w:val="00845A04"/>
    <w:rsid w:val="00876506"/>
    <w:rsid w:val="00E11F18"/>
    <w:rsid w:val="00EC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F56425"/>
  <w15:docId w15:val="{906D8CE4-7FEB-4A06-B016-6565B562E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1F18"/>
    <w:rPr>
      <w:rFonts w:ascii="Calibri" w:eastAsia="Calibri" w:hAnsi="Calibri" w:cs="Times New Roman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145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45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4590"/>
    <w:rPr>
      <w:rFonts w:ascii="Calibri" w:eastAsia="Calibri" w:hAnsi="Calibri" w:cs="Times New Roman"/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45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4590"/>
    <w:rPr>
      <w:rFonts w:ascii="Calibri" w:eastAsia="Calibri" w:hAnsi="Calibri" w:cs="Times New Roman"/>
      <w:b/>
      <w:bCs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4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4590"/>
    <w:rPr>
      <w:rFonts w:ascii="Tahoma" w:eastAsia="Calibri" w:hAnsi="Tahoma" w:cs="Tahoma"/>
      <w:sz w:val="16"/>
      <w:szCs w:val="16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11/relationships/commentsExtended" Target="commentsExtended.xml"/><Relationship Id="rId4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668</Words>
  <Characters>3808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INRA - UMR GABI</Company>
  <LinksUpToDate>false</LinksUpToDate>
  <CharactersWithSpaces>4468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Makina, Sithembile O.</dc:creator>
  <cp:lastModifiedBy>Sithembile . Makina</cp:lastModifiedBy>
  <cp:revision>2</cp:revision>
  <dcterms:created xsi:type="dcterms:W3CDTF">2015-11-19T14:54:00Z</dcterms:created>
  <dcterms:modified xsi:type="dcterms:W3CDTF">2015-11-19T14:54:00Z</dcterms:modified>
</cp:coreProperties>
</file>