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30A4A" w:rsidRPr="001E51D8" w:rsidRDefault="007F30C1" w:rsidP="001922BE">
      <w:pPr>
        <w:spacing w:line="480" w:lineRule="auto"/>
        <w:rPr>
          <w:rFonts w:ascii="Times New Roman" w:hAnsi="Times New Roman" w:cs="Times New Roman"/>
          <w:b/>
          <w:color w:val="000000" w:themeColor="text1"/>
          <w:shd w:val="clear" w:color="auto" w:fill="FCFCFC"/>
        </w:rPr>
      </w:pPr>
      <w:r w:rsidRPr="001E51D8">
        <w:rPr>
          <w:rFonts w:ascii="Times New Roman" w:hAnsi="Times New Roman" w:cs="Times New Roman"/>
          <w:b/>
          <w:color w:val="000000" w:themeColor="text1"/>
          <w:shd w:val="clear" w:color="auto" w:fill="FCFCFC"/>
        </w:rPr>
        <w:t xml:space="preserve">Supplementary </w:t>
      </w:r>
      <w:r w:rsidR="009B1A63">
        <w:rPr>
          <w:rFonts w:ascii="Times New Roman" w:hAnsi="Times New Roman" w:cs="Times New Roman"/>
          <w:b/>
          <w:color w:val="000000" w:themeColor="text1"/>
          <w:shd w:val="clear" w:color="auto" w:fill="FCFCFC"/>
        </w:rPr>
        <w:t>i</w:t>
      </w:r>
      <w:r w:rsidRPr="001E51D8">
        <w:rPr>
          <w:rFonts w:ascii="Times New Roman" w:hAnsi="Times New Roman" w:cs="Times New Roman"/>
          <w:b/>
          <w:color w:val="000000" w:themeColor="text1"/>
          <w:shd w:val="clear" w:color="auto" w:fill="FCFCFC"/>
        </w:rPr>
        <w:t xml:space="preserve">nformation </w:t>
      </w:r>
      <w:r w:rsidR="001E51D8">
        <w:rPr>
          <w:rFonts w:ascii="Times New Roman" w:hAnsi="Times New Roman" w:cs="Times New Roman"/>
          <w:b/>
          <w:color w:val="000000" w:themeColor="text1"/>
          <w:shd w:val="clear" w:color="auto" w:fill="FCFCFC"/>
        </w:rPr>
        <w:t xml:space="preserve">file </w:t>
      </w:r>
      <w:r w:rsidRPr="001E51D8">
        <w:rPr>
          <w:rFonts w:ascii="Times New Roman" w:hAnsi="Times New Roman" w:cs="Times New Roman"/>
          <w:b/>
          <w:color w:val="000000" w:themeColor="text1"/>
          <w:shd w:val="clear" w:color="auto" w:fill="FCFCFC"/>
        </w:rPr>
        <w:t>2</w:t>
      </w:r>
    </w:p>
    <w:p w:rsidR="007F30C1" w:rsidRPr="001E51D8" w:rsidRDefault="007F30C1" w:rsidP="001922BE">
      <w:pPr>
        <w:spacing w:after="0" w:line="480" w:lineRule="auto"/>
        <w:jc w:val="both"/>
        <w:rPr>
          <w:rFonts w:ascii="Times New Roman" w:eastAsia="Calibri" w:hAnsi="Times New Roman" w:cs="Times New Roman"/>
          <w:b/>
          <w:color w:val="000000"/>
        </w:rPr>
      </w:pPr>
    </w:p>
    <w:p w:rsidR="001922BE" w:rsidRPr="001E51D8" w:rsidRDefault="00A0454B" w:rsidP="001922BE">
      <w:pPr>
        <w:spacing w:line="480" w:lineRule="auto"/>
        <w:rPr>
          <w:rFonts w:ascii="Times New Roman" w:hAnsi="Times New Roman" w:cs="Times New Roman"/>
        </w:rPr>
      </w:pPr>
      <w:r w:rsidRPr="00A0454B">
        <w:rPr>
          <w:rFonts w:ascii="Times New Roman" w:eastAsia="Calibri" w:hAnsi="Times New Roman" w:cs="Times New Roman"/>
          <w:b/>
          <w:color w:val="000000"/>
        </w:rPr>
        <w:t>Native-alien populations—-an apparent oxymoron that requires specific conservation attention</w:t>
      </w:r>
      <w:bookmarkStart w:id="0" w:name="_GoBack"/>
      <w:bookmarkEnd w:id="0"/>
    </w:p>
    <w:p w:rsidR="003420E1" w:rsidRPr="001E51D8" w:rsidRDefault="003420E1" w:rsidP="001922BE">
      <w:pPr>
        <w:spacing w:line="480" w:lineRule="auto"/>
        <w:jc w:val="both"/>
        <w:rPr>
          <w:rFonts w:ascii="Times New Roman" w:eastAsia="Calibri" w:hAnsi="Times New Roman" w:cs="Times New Roman"/>
          <w:b/>
          <w:color w:val="000000"/>
        </w:rPr>
      </w:pPr>
      <w:r w:rsidRPr="001E51D8">
        <w:rPr>
          <w:rFonts w:ascii="Times New Roman" w:eastAsia="Calibri" w:hAnsi="Times New Roman" w:cs="Times New Roman"/>
          <w:b/>
          <w:color w:val="000000"/>
          <w:lang w:val="en-GB"/>
        </w:rPr>
        <w:t xml:space="preserve">Method for determining </w:t>
      </w:r>
      <w:bookmarkStart w:id="1" w:name="_Hlk76132386"/>
      <w:r w:rsidRPr="001E51D8">
        <w:rPr>
          <w:rFonts w:ascii="Times New Roman" w:eastAsia="Calibri" w:hAnsi="Times New Roman" w:cs="Times New Roman"/>
          <w:b/>
          <w:color w:val="000000"/>
          <w:lang w:val="en-GB"/>
        </w:rPr>
        <w:t>whether</w:t>
      </w:r>
      <w:r w:rsidRPr="001E51D8">
        <w:rPr>
          <w:rFonts w:ascii="Times New Roman" w:eastAsia="Calibri" w:hAnsi="Times New Roman" w:cs="Times New Roman"/>
          <w:b/>
          <w:color w:val="000000"/>
        </w:rPr>
        <w:t xml:space="preserve"> native-alien populations tend to have a greater number of closely related taxa (congeneric and </w:t>
      </w:r>
      <w:proofErr w:type="spellStart"/>
      <w:r w:rsidRPr="001E51D8">
        <w:rPr>
          <w:rFonts w:ascii="Times New Roman" w:eastAsia="Calibri" w:hAnsi="Times New Roman" w:cs="Times New Roman"/>
          <w:b/>
          <w:color w:val="000000"/>
        </w:rPr>
        <w:t>confamilial</w:t>
      </w:r>
      <w:proofErr w:type="spellEnd"/>
      <w:r w:rsidRPr="001E51D8">
        <w:rPr>
          <w:rFonts w:ascii="Times New Roman" w:eastAsia="Calibri" w:hAnsi="Times New Roman" w:cs="Times New Roman"/>
          <w:b/>
          <w:color w:val="000000"/>
        </w:rPr>
        <w:t xml:space="preserve"> species) in their introduced range than alien populations introduced from other countries</w:t>
      </w:r>
      <w:bookmarkEnd w:id="1"/>
    </w:p>
    <w:p w:rsidR="003420E1" w:rsidRPr="001E51D8" w:rsidRDefault="003420E1" w:rsidP="00187533">
      <w:pPr>
        <w:autoSpaceDE w:val="0"/>
        <w:autoSpaceDN w:val="0"/>
        <w:adjustRightInd w:val="0"/>
        <w:spacing w:after="0" w:line="480" w:lineRule="auto"/>
        <w:jc w:val="both"/>
        <w:rPr>
          <w:rFonts w:ascii="Times New Roman" w:eastAsia="Calibri" w:hAnsi="Times New Roman" w:cs="Times New Roman"/>
          <w:color w:val="000000"/>
        </w:rPr>
      </w:pPr>
      <w:r w:rsidRPr="001E51D8">
        <w:rPr>
          <w:rFonts w:ascii="Times New Roman" w:eastAsia="Calibri" w:hAnsi="Times New Roman" w:cs="Times New Roman"/>
          <w:color w:val="000000"/>
        </w:rPr>
        <w:t xml:space="preserve">For the local-scale analysis we used a plant dataset from the Garden Route National Park (GRNP) in South Africa compiled by Baard and </w:t>
      </w:r>
      <w:proofErr w:type="spellStart"/>
      <w:r w:rsidRPr="001E51D8">
        <w:rPr>
          <w:rFonts w:ascii="Times New Roman" w:eastAsia="Calibri" w:hAnsi="Times New Roman" w:cs="Times New Roman"/>
          <w:color w:val="000000"/>
        </w:rPr>
        <w:t>Kraaij</w:t>
      </w:r>
      <w:proofErr w:type="spellEnd"/>
      <w:r w:rsidRPr="001E51D8">
        <w:rPr>
          <w:rFonts w:ascii="Times New Roman" w:eastAsia="Calibri" w:hAnsi="Times New Roman" w:cs="Times New Roman"/>
          <w:color w:val="000000"/>
        </w:rPr>
        <w:t xml:space="preserve"> (2019) and the South African National Parks (http//www.sanparks.org), and for the national scale analysis, the South African National Biodiversity Institute’s (SANBI) PLANTS Database was used. The list of plant species for the </w:t>
      </w:r>
      <w:r w:rsidRPr="001E51D8">
        <w:rPr>
          <w:rFonts w:ascii="Times New Roman" w:eastAsia="Calibri" w:hAnsi="Times New Roman" w:cs="Times New Roman"/>
          <w:color w:val="000000"/>
          <w:lang w:val="en-GB"/>
        </w:rPr>
        <w:t xml:space="preserve">GRNP included native species, species introduced from elsewhere in South Africa (i.e. native-alien populations), and species that were introduced from other countries (i.e. alien to South Africa). For each species, taxonomic information was also provided in the GRNP dataset. The SANBI PLANTS dataset contains a list of plant species for South Africa, which includes both native species and species that are alien to South Africa. This dataset contains the taxonomic information for each species, and for native species information on their range. However, it </w:t>
      </w:r>
      <w:r w:rsidRPr="001E51D8">
        <w:rPr>
          <w:rFonts w:ascii="Times New Roman" w:eastAsia="Calibri" w:hAnsi="Times New Roman" w:cs="Times New Roman"/>
          <w:noProof/>
          <w:color w:val="000000"/>
          <w:lang w:val="en-GB"/>
        </w:rPr>
        <w:t>did not include a list of species that have native-alien populations in South Africa and therefore, the list of native species with native-alien populations in South Africa was obtained by consulting the literature and experts.</w:t>
      </w:r>
    </w:p>
    <w:p w:rsidR="003420E1" w:rsidRPr="001E51D8" w:rsidRDefault="003420E1" w:rsidP="00187533">
      <w:pPr>
        <w:spacing w:line="480" w:lineRule="auto"/>
        <w:jc w:val="both"/>
        <w:rPr>
          <w:rFonts w:ascii="Times New Roman" w:eastAsia="Calibri" w:hAnsi="Times New Roman" w:cs="Times New Roman"/>
          <w:color w:val="000000"/>
        </w:rPr>
      </w:pPr>
      <w:r w:rsidRPr="001E51D8">
        <w:rPr>
          <w:rFonts w:ascii="Times New Roman" w:eastAsia="Calibri" w:hAnsi="Times New Roman" w:cs="Times New Roman"/>
          <w:color w:val="000000"/>
        </w:rPr>
        <w:t xml:space="preserve">To collate records of native-alien populations in South Africa, the ISI Web of Knowledge and Google Scholar were used to search for scientific publications and grey literature on native-alien populations in South Africa. </w:t>
      </w:r>
      <w:r w:rsidRPr="001E51D8">
        <w:rPr>
          <w:rFonts w:ascii="Times New Roman" w:eastAsia="Calibri" w:hAnsi="Times New Roman" w:cs="Times New Roman"/>
          <w:color w:val="000000"/>
          <w:lang w:val="en-GB"/>
        </w:rPr>
        <w:t>“</w:t>
      </w:r>
      <w:r w:rsidRPr="001E51D8">
        <w:rPr>
          <w:rFonts w:ascii="Times New Roman" w:eastAsia="Calibri" w:hAnsi="Times New Roman" w:cs="Times New Roman"/>
          <w:color w:val="000000"/>
        </w:rPr>
        <w:t>Intra-country established alien species”, “</w:t>
      </w:r>
      <w:r w:rsidRPr="001E51D8">
        <w:rPr>
          <w:rFonts w:ascii="Times New Roman" w:eastAsia="Calibri" w:hAnsi="Times New Roman" w:cs="Times New Roman"/>
          <w:color w:val="000000"/>
          <w:lang w:val="en-GB"/>
        </w:rPr>
        <w:t>Intracontinental exotics</w:t>
      </w:r>
      <w:r w:rsidRPr="001E51D8">
        <w:rPr>
          <w:rFonts w:ascii="Times New Roman" w:eastAsia="Calibri" w:hAnsi="Times New Roman" w:cs="Times New Roman"/>
          <w:color w:val="000000"/>
        </w:rPr>
        <w:t>”, “within-country aliens”, “</w:t>
      </w:r>
      <w:r w:rsidRPr="001E51D8">
        <w:rPr>
          <w:rFonts w:ascii="Times New Roman" w:eastAsia="Calibri" w:hAnsi="Times New Roman" w:cs="Times New Roman"/>
          <w:color w:val="000000"/>
          <w:lang w:val="en-GB"/>
        </w:rPr>
        <w:t xml:space="preserve">within-country movement of native species”, “native-alien populations”, “extralimital species”, “alien natives”, “domestic exotics”, and “native alien species” were the only terms used as a search </w:t>
      </w:r>
      <w:proofErr w:type="gramStart"/>
      <w:r w:rsidRPr="001E51D8">
        <w:rPr>
          <w:rFonts w:ascii="Times New Roman" w:eastAsia="Calibri" w:hAnsi="Times New Roman" w:cs="Times New Roman"/>
          <w:color w:val="000000"/>
          <w:lang w:val="en-GB"/>
        </w:rPr>
        <w:t>strings</w:t>
      </w:r>
      <w:proofErr w:type="gramEnd"/>
      <w:r w:rsidRPr="001E51D8">
        <w:rPr>
          <w:rFonts w:ascii="Times New Roman" w:eastAsia="Calibri" w:hAnsi="Times New Roman" w:cs="Times New Roman"/>
          <w:color w:val="000000"/>
        </w:rPr>
        <w:t xml:space="preserve">. The South African records were filtered manually based on the abstracts. Species names were verified using the Integrated Taxonomic Information System (ITIS) and the Global Biodiversity Information Facility (GBIF). Experts that were consulted via email also provided data on native-alien populations. </w:t>
      </w:r>
    </w:p>
    <w:p w:rsidR="003420E1" w:rsidRPr="001E51D8" w:rsidRDefault="003420E1" w:rsidP="003420E1">
      <w:pPr>
        <w:autoSpaceDE w:val="0"/>
        <w:autoSpaceDN w:val="0"/>
        <w:adjustRightInd w:val="0"/>
        <w:spacing w:after="0" w:line="480" w:lineRule="auto"/>
        <w:jc w:val="both"/>
        <w:rPr>
          <w:rFonts w:ascii="Times New Roman" w:eastAsia="Calibri" w:hAnsi="Times New Roman" w:cs="Times New Roman"/>
          <w:color w:val="000000"/>
        </w:rPr>
      </w:pPr>
      <w:r w:rsidRPr="001E51D8">
        <w:rPr>
          <w:rFonts w:ascii="Times New Roman" w:eastAsia="Calibri" w:hAnsi="Times New Roman" w:cs="Times New Roman"/>
          <w:color w:val="000000"/>
        </w:rPr>
        <w:lastRenderedPageBreak/>
        <w:t xml:space="preserve">At both local and national levels there is a greater percentage of species with native-alien populations than alien species introduced from other countries that share the same genus </w:t>
      </w:r>
      <w:r w:rsidR="00A1601A" w:rsidRPr="001E51D8">
        <w:rPr>
          <w:rFonts w:ascii="Times New Roman" w:eastAsia="Calibri" w:hAnsi="Times New Roman" w:cs="Times New Roman"/>
          <w:color w:val="000000"/>
        </w:rPr>
        <w:t xml:space="preserve">(p = </w:t>
      </w:r>
      <w:r w:rsidR="00A1601A" w:rsidRPr="001E51D8">
        <w:rPr>
          <w:rFonts w:ascii="Times New Roman" w:hAnsi="Times New Roman" w:cs="Times New Roman"/>
          <w:bCs/>
          <w:color w:val="000000"/>
        </w:rPr>
        <w:t>&lt; 0.001, fishers exact test</w:t>
      </w:r>
      <w:r w:rsidR="00A1601A" w:rsidRPr="001E51D8">
        <w:rPr>
          <w:rFonts w:ascii="Times New Roman" w:eastAsia="Calibri" w:hAnsi="Times New Roman" w:cs="Times New Roman"/>
          <w:color w:val="000000"/>
        </w:rPr>
        <w:t xml:space="preserve">) </w:t>
      </w:r>
      <w:r w:rsidRPr="001E51D8">
        <w:rPr>
          <w:rFonts w:ascii="Times New Roman" w:eastAsia="Calibri" w:hAnsi="Times New Roman" w:cs="Times New Roman"/>
          <w:color w:val="000000"/>
        </w:rPr>
        <w:t xml:space="preserve">and family </w:t>
      </w:r>
      <w:r w:rsidR="00A1601A" w:rsidRPr="001E51D8">
        <w:rPr>
          <w:rFonts w:ascii="Times New Roman" w:eastAsia="Calibri" w:hAnsi="Times New Roman" w:cs="Times New Roman"/>
          <w:color w:val="000000"/>
        </w:rPr>
        <w:t xml:space="preserve">(p = 0.02024, </w:t>
      </w:r>
      <w:r w:rsidR="00A1601A" w:rsidRPr="001E51D8">
        <w:rPr>
          <w:rFonts w:ascii="Times New Roman" w:hAnsi="Times New Roman" w:cs="Times New Roman"/>
          <w:bCs/>
          <w:color w:val="000000"/>
        </w:rPr>
        <w:t>fishers exact test</w:t>
      </w:r>
      <w:r w:rsidR="00A1601A" w:rsidRPr="001E51D8">
        <w:rPr>
          <w:rFonts w:ascii="Times New Roman" w:eastAsia="Calibri" w:hAnsi="Times New Roman" w:cs="Times New Roman"/>
          <w:color w:val="000000"/>
        </w:rPr>
        <w:t xml:space="preserve">) </w:t>
      </w:r>
      <w:r w:rsidRPr="001E51D8">
        <w:rPr>
          <w:rFonts w:ascii="Times New Roman" w:eastAsia="Calibri" w:hAnsi="Times New Roman" w:cs="Times New Roman"/>
          <w:color w:val="000000"/>
        </w:rPr>
        <w:t xml:space="preserve">with native species in their introduced range.  </w:t>
      </w:r>
      <w:r w:rsidR="00A1601A" w:rsidRPr="001E51D8">
        <w:rPr>
          <w:rFonts w:ascii="Times New Roman" w:eastAsia="Calibri" w:hAnsi="Times New Roman" w:cs="Times New Roman"/>
          <w:color w:val="000000"/>
        </w:rPr>
        <w:t xml:space="preserve"> </w:t>
      </w:r>
    </w:p>
    <w:p w:rsidR="00187533" w:rsidRPr="001E51D8" w:rsidRDefault="00187533" w:rsidP="003420E1">
      <w:pPr>
        <w:spacing w:after="200" w:line="480" w:lineRule="auto"/>
        <w:jc w:val="both"/>
        <w:rPr>
          <w:rFonts w:ascii="Times New Roman" w:eastAsia="Calibri" w:hAnsi="Times New Roman" w:cs="Times New Roman"/>
          <w:b/>
          <w:color w:val="000000"/>
          <w:lang w:val="en-GB"/>
        </w:rPr>
      </w:pPr>
    </w:p>
    <w:p w:rsidR="003420E1" w:rsidRPr="001E51D8" w:rsidRDefault="003420E1" w:rsidP="003420E1">
      <w:pPr>
        <w:spacing w:after="200" w:line="480" w:lineRule="auto"/>
        <w:jc w:val="both"/>
        <w:rPr>
          <w:rFonts w:ascii="Times New Roman" w:eastAsia="Calibri" w:hAnsi="Times New Roman" w:cs="Times New Roman"/>
          <w:b/>
          <w:color w:val="000000"/>
          <w:lang w:val="en-GB"/>
        </w:rPr>
      </w:pPr>
      <w:r w:rsidRPr="001E51D8">
        <w:rPr>
          <w:rFonts w:ascii="Times New Roman" w:eastAsia="Calibri" w:hAnsi="Times New Roman" w:cs="Times New Roman"/>
          <w:b/>
          <w:color w:val="000000"/>
          <w:lang w:val="en-GB"/>
        </w:rPr>
        <w:t>Reference</w:t>
      </w:r>
    </w:p>
    <w:p w:rsidR="003420E1" w:rsidRPr="001E51D8" w:rsidRDefault="003420E1" w:rsidP="003420E1">
      <w:pPr>
        <w:spacing w:after="0" w:line="240" w:lineRule="auto"/>
        <w:ind w:left="720" w:hanging="720"/>
        <w:jc w:val="both"/>
        <w:rPr>
          <w:rFonts w:ascii="Times New Roman" w:eastAsia="Calibri" w:hAnsi="Times New Roman" w:cs="Times New Roman"/>
        </w:rPr>
      </w:pPr>
      <w:r w:rsidRPr="001E51D8">
        <w:rPr>
          <w:rFonts w:ascii="Times New Roman" w:eastAsia="Calibri" w:hAnsi="Times New Roman" w:cs="Times New Roman"/>
        </w:rPr>
        <w:t xml:space="preserve">Baard JA, </w:t>
      </w:r>
      <w:proofErr w:type="spellStart"/>
      <w:r w:rsidRPr="001E51D8">
        <w:rPr>
          <w:rFonts w:ascii="Times New Roman" w:eastAsia="Calibri" w:hAnsi="Times New Roman" w:cs="Times New Roman"/>
        </w:rPr>
        <w:t>Kraaij</w:t>
      </w:r>
      <w:proofErr w:type="spellEnd"/>
      <w:r w:rsidRPr="001E51D8">
        <w:rPr>
          <w:rFonts w:ascii="Times New Roman" w:eastAsia="Calibri" w:hAnsi="Times New Roman" w:cs="Times New Roman"/>
        </w:rPr>
        <w:t xml:space="preserve"> T (2019) Use of a rapid roadside survey to detect potentially invasive plant species along the garden route, South Africa. </w:t>
      </w:r>
      <w:proofErr w:type="spellStart"/>
      <w:r w:rsidRPr="001E51D8">
        <w:rPr>
          <w:rFonts w:ascii="Times New Roman" w:eastAsia="Calibri" w:hAnsi="Times New Roman" w:cs="Times New Roman"/>
        </w:rPr>
        <w:t>Koedoe</w:t>
      </w:r>
      <w:proofErr w:type="spellEnd"/>
      <w:r w:rsidRPr="001E51D8">
        <w:rPr>
          <w:rFonts w:ascii="Times New Roman" w:eastAsia="Calibri" w:hAnsi="Times New Roman" w:cs="Times New Roman"/>
        </w:rPr>
        <w:t xml:space="preserve"> 61:1–10. https://doi.org/10.4102/koedoe.v61i1.1515 </w:t>
      </w:r>
    </w:p>
    <w:p w:rsidR="003420E1" w:rsidRPr="001E51D8" w:rsidRDefault="003420E1" w:rsidP="003420E1">
      <w:pPr>
        <w:spacing w:after="0" w:line="240" w:lineRule="auto"/>
        <w:ind w:left="720" w:hanging="720"/>
        <w:jc w:val="both"/>
        <w:rPr>
          <w:rFonts w:ascii="Times New Roman" w:eastAsia="Calibri" w:hAnsi="Times New Roman" w:cs="Times New Roman"/>
        </w:rPr>
      </w:pPr>
      <w:r w:rsidRPr="001E51D8">
        <w:rPr>
          <w:rFonts w:ascii="Times New Roman" w:eastAsia="Calibri" w:hAnsi="Times New Roman" w:cs="Times New Roman"/>
        </w:rPr>
        <w:t>GBIF (2017) Global Biodiversity Information Facility. https://www.gbif.org/ [accessed 15 February 2020].</w:t>
      </w:r>
    </w:p>
    <w:p w:rsidR="003420E1" w:rsidRPr="001E51D8" w:rsidRDefault="003420E1" w:rsidP="003420E1">
      <w:pPr>
        <w:spacing w:line="240" w:lineRule="auto"/>
        <w:ind w:left="720" w:hanging="720"/>
        <w:contextualSpacing/>
        <w:jc w:val="both"/>
        <w:rPr>
          <w:rFonts w:ascii="Times New Roman" w:eastAsia="Times New Roman" w:hAnsi="Times New Roman" w:cs="Times New Roman"/>
          <w:lang w:eastAsia="en-ZA"/>
        </w:rPr>
      </w:pPr>
      <w:r w:rsidRPr="001E51D8">
        <w:rPr>
          <w:rFonts w:ascii="Times New Roman" w:eastAsia="Times New Roman" w:hAnsi="Times New Roman" w:cs="Times New Roman"/>
          <w:lang w:eastAsia="en-ZA"/>
        </w:rPr>
        <w:t>ITIS (2017) Integrated Taxonomic Information System. https://www.itis.gov/ [accessed 15 February 2020].</w:t>
      </w:r>
    </w:p>
    <w:p w:rsidR="003420E1" w:rsidRPr="001E51D8" w:rsidRDefault="003420E1" w:rsidP="003420E1">
      <w:pPr>
        <w:spacing w:line="240" w:lineRule="auto"/>
        <w:ind w:left="720" w:hanging="720"/>
        <w:contextualSpacing/>
        <w:rPr>
          <w:rFonts w:ascii="Times New Roman" w:eastAsia="Times New Roman" w:hAnsi="Times New Roman" w:cs="Times New Roman"/>
          <w:lang w:eastAsia="en-ZA"/>
        </w:rPr>
      </w:pPr>
    </w:p>
    <w:p w:rsidR="007F30C1" w:rsidRPr="001E51D8" w:rsidRDefault="007F30C1" w:rsidP="007F30C1">
      <w:pPr>
        <w:rPr>
          <w:rFonts w:ascii="Times New Roman" w:hAnsi="Times New Roman" w:cs="Times New Roman"/>
        </w:rPr>
      </w:pPr>
    </w:p>
    <w:sectPr w:rsidR="007F30C1" w:rsidRPr="001E51D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30C1"/>
    <w:rsid w:val="0008403F"/>
    <w:rsid w:val="00187533"/>
    <w:rsid w:val="001922BE"/>
    <w:rsid w:val="001D363F"/>
    <w:rsid w:val="001E51D8"/>
    <w:rsid w:val="002431FB"/>
    <w:rsid w:val="003420E1"/>
    <w:rsid w:val="00565980"/>
    <w:rsid w:val="007F30C1"/>
    <w:rsid w:val="008339A8"/>
    <w:rsid w:val="009B1A63"/>
    <w:rsid w:val="00A0454B"/>
    <w:rsid w:val="00A1601A"/>
    <w:rsid w:val="00A646C7"/>
    <w:rsid w:val="00A8562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B35BA9-0605-4A7D-A64D-B742C5BE5D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F30C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2</Pages>
  <Words>458</Words>
  <Characters>2611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3063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Takalani Nelufule, Mr</dc:creator>
  <cp:keywords/>
  <dc:description/>
  <cp:lastModifiedBy>Mr. T Nelufule</cp:lastModifiedBy>
  <cp:revision>10</cp:revision>
  <dcterms:created xsi:type="dcterms:W3CDTF">2021-09-09T10:49:00Z</dcterms:created>
  <dcterms:modified xsi:type="dcterms:W3CDTF">2022-04-23T14:06:00Z</dcterms:modified>
</cp:coreProperties>
</file>