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3A19" w:rsidRDefault="00283A19" w:rsidP="00996FA4">
      <w:pPr>
        <w:rPr>
          <w:lang w:val="en-GB"/>
        </w:rPr>
      </w:pPr>
      <w:bookmarkStart w:id="0" w:name="_Hlk486938827"/>
    </w:p>
    <w:p w:rsidR="002E55F2" w:rsidRDefault="002E55F2" w:rsidP="00996FA4">
      <w:pPr>
        <w:rPr>
          <w:lang w:val="en-GB"/>
        </w:rPr>
      </w:pPr>
      <w:r>
        <w:rPr>
          <w:noProof/>
          <w:lang w:val="en-GB"/>
        </w:rPr>
        <w:drawing>
          <wp:inline distT="0" distB="0" distL="0" distR="0">
            <wp:extent cx="3636000" cy="71172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102019_TP1 AND TP2 TREE GLR.em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6000" cy="711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57D5" w:rsidRPr="00996FA4" w:rsidRDefault="004D7E0D">
      <w:pPr>
        <w:spacing w:before="240" w:after="240" w:line="276" w:lineRule="auto"/>
        <w:jc w:val="both"/>
        <w:rPr>
          <w:rFonts w:ascii="Times New Roman" w:eastAsia="Calibri" w:hAnsi="Times New Roman" w:cs="Times New Roman"/>
          <w:bCs/>
          <w:color w:val="000000"/>
          <w:lang w:val="en-GB" w:eastAsia="fr-FR"/>
        </w:rPr>
      </w:pPr>
      <w:r w:rsidRPr="004D7E0D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>Additional file 12: Figure S4</w:t>
      </w:r>
      <w:r w:rsidR="00283A19" w:rsidRP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>.</w:t>
      </w:r>
      <w:r w:rsidR="00283A19">
        <w:rPr>
          <w:lang w:val="en-GB"/>
        </w:rPr>
        <w:t xml:space="preserve"> </w:t>
      </w:r>
      <w:bookmarkEnd w:id="0"/>
      <w:r w:rsidR="00450B19" w:rsidRP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Phylogenetic tree showing the relationships among </w:t>
      </w:r>
      <w:r w:rsid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concatenated </w:t>
      </w:r>
      <w:r w:rsidR="00450B19" w:rsidRPr="000441AD">
        <w:rPr>
          <w:rFonts w:ascii="Times New Roman" w:eastAsia="Calibri" w:hAnsi="Times New Roman" w:cs="Times New Roman"/>
          <w:b/>
          <w:bCs/>
          <w:i/>
          <w:color w:val="000000"/>
          <w:lang w:val="en-GB" w:eastAsia="fr-FR"/>
        </w:rPr>
        <w:t>Tp1</w:t>
      </w:r>
      <w:r w:rsid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 and </w:t>
      </w:r>
      <w:r w:rsidR="00450B19" w:rsidRPr="000441AD">
        <w:rPr>
          <w:rFonts w:ascii="Times New Roman" w:eastAsia="Calibri" w:hAnsi="Times New Roman" w:cs="Times New Roman"/>
          <w:b/>
          <w:bCs/>
          <w:i/>
          <w:color w:val="000000"/>
          <w:lang w:val="en-GB" w:eastAsia="fr-FR"/>
        </w:rPr>
        <w:t>Tp2</w:t>
      </w:r>
      <w:r w:rsid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 nucleotide sequences </w:t>
      </w:r>
      <w:r w:rsidR="00450B19" w:rsidRP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of </w:t>
      </w:r>
      <w:r w:rsidR="003F2F9A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93 </w:t>
      </w:r>
      <w:r w:rsidR="00450B19" w:rsidRPr="00450B19">
        <w:rPr>
          <w:rFonts w:ascii="Times New Roman" w:eastAsia="Calibri" w:hAnsi="Times New Roman" w:cs="Times New Roman"/>
          <w:b/>
          <w:bCs/>
          <w:i/>
          <w:color w:val="000000"/>
          <w:lang w:val="en-GB" w:eastAsia="fr-FR"/>
        </w:rPr>
        <w:t>T. parva</w:t>
      </w:r>
      <w:r w:rsidR="00450B19" w:rsidRPr="00450B19">
        <w:rPr>
          <w:rFonts w:ascii="Times New Roman" w:eastAsia="Calibri" w:hAnsi="Times New Roman" w:cs="Times New Roman"/>
          <w:b/>
          <w:bCs/>
          <w:color w:val="000000"/>
          <w:lang w:val="en-GB" w:eastAsia="fr-FR"/>
        </w:rPr>
        <w:t xml:space="preserve"> samples from cattle in DRC and Burundi</w:t>
      </w:r>
      <w:r w:rsidR="00450B19" w:rsidRPr="00450B19">
        <w:rPr>
          <w:rFonts w:ascii="Times New Roman" w:eastAsia="Calibri" w:hAnsi="Times New Roman" w:cs="Times New Roman"/>
          <w:bCs/>
          <w:color w:val="000000"/>
          <w:lang w:val="en-GB" w:eastAsia="fr-FR"/>
        </w:rPr>
        <w:t>.</w:t>
      </w:r>
      <w:r w:rsidR="00450B19">
        <w:rPr>
          <w:rFonts w:eastAsia="Calibri" w:cs="Times New Roman"/>
          <w:bCs/>
          <w:color w:val="000000"/>
          <w:lang w:val="en-GB" w:eastAsia="fr-FR"/>
        </w:rPr>
        <w:t xml:space="preserve"> 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The evolutionary history was constructed using the Neighbor-Joining method with 1000 bootstrap replicates. Bootstrap values (&gt;50%) are shown above branches and indicate the degree of support of each node. The 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concatenated 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homologous </w:t>
      </w:r>
      <w:r w:rsidR="00450B19" w:rsidRPr="00450B19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T</w:t>
      </w:r>
      <w:r w:rsidR="00450B19" w:rsidRPr="006B35FE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heileria</w:t>
      </w:r>
      <w:r w:rsidR="00450B19" w:rsidRPr="00450B19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 xml:space="preserve"> annulata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sequence (GenBank accession no. TA17450 and TA19865 for </w:t>
      </w:r>
      <w:r w:rsidR="00450B19" w:rsidRPr="000441AD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Tp1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and </w:t>
      </w:r>
      <w:r w:rsidR="00450B19" w:rsidRPr="000441AD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Tp2</w:t>
      </w:r>
      <w:r w:rsidR="00450B19" w:rsidRPr="000441AD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,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respectively) was used as the outgroup. The 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code</w:t>
      </w:r>
      <w:r w:rsidR="00506486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s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in brackets behind 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sample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names correspond to their respective 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concatenated </w:t>
      </w:r>
      <w:r w:rsidR="00AA5A18" w:rsidRPr="000441AD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Tp1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(A) and </w:t>
      </w:r>
      <w:r w:rsidR="00AA5A18" w:rsidRPr="000441AD">
        <w:rPr>
          <w:rFonts w:ascii="Times New Roman" w:eastAsia="Calibri" w:hAnsi="Times New Roman" w:cs="Times New Roman"/>
          <w:bCs/>
          <w:i/>
          <w:color w:val="000000"/>
          <w:sz w:val="22"/>
          <w:lang w:val="en-GB" w:eastAsia="fr-FR"/>
        </w:rPr>
        <w:t>Tp2</w:t>
      </w:r>
      <w:r w:rsidR="00AA5A1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(a) alleles (Aa).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</w:t>
      </w:r>
      <w:r w:rsidR="0061386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A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llele</w:t>
      </w:r>
      <w:r w:rsidR="0061386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A01a01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corresponds to Muguga</w:t>
      </w:r>
      <w:r w:rsidR="00FF2E6B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and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Serengeti-transformed</w:t>
      </w:r>
      <w:r w:rsidR="009E1837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vaccine strains,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</w:t>
      </w:r>
      <w:r w:rsidR="0061386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while allele A02a02 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is carried </w:t>
      </w:r>
      <w:r w:rsidR="009E1837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by </w:t>
      </w:r>
      <w:r w:rsidR="00613868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Kiambu-5</w:t>
      </w:r>
      <w:r w:rsidR="0061386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strain.</w:t>
      </w:r>
      <w:r w:rsidR="00FF2E6B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</w:t>
      </w:r>
      <w:r w:rsidR="00993CC6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Samples</w:t>
      </w:r>
      <w:r w:rsidR="00FF2E6B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are colour-coded based on their agro-ecological origin (U and Red=DRC AEZ1; W and </w:t>
      </w:r>
      <w:r w:rsidR="00DE4287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Green </w:t>
      </w:r>
      <w:r w:rsidR="00FF2E6B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= DRC AEZ2; K and Blue=DRC AEZ3; B and </w:t>
      </w:r>
      <w:r w:rsidR="00E40448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Purple </w:t>
      </w:r>
      <w:r w:rsidR="00FF2E6B" w:rsidRPr="006B35FE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=Burundi AEZ1)</w:t>
      </w:r>
      <w:r w:rsidR="00EA7D53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.</w:t>
      </w:r>
      <w:r w:rsidR="00450B19" w:rsidRPr="00450B19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 Detailed sample characteristics and corresponding gene alleles and protein variants are shown in </w:t>
      </w:r>
      <w:r w:rsidR="00450B19" w:rsidRPr="000441AD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 xml:space="preserve">Additional file </w:t>
      </w:r>
      <w:r w:rsidR="00AE3062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3</w:t>
      </w:r>
      <w:r w:rsidR="00450B19" w:rsidRPr="000441AD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: Table S</w:t>
      </w:r>
      <w:r w:rsidR="00AE3062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3</w:t>
      </w:r>
      <w:bookmarkStart w:id="1" w:name="_GoBack"/>
      <w:bookmarkEnd w:id="1"/>
      <w:r w:rsidR="00450B19" w:rsidRPr="000441AD">
        <w:rPr>
          <w:rFonts w:ascii="Times New Roman" w:eastAsia="Calibri" w:hAnsi="Times New Roman" w:cs="Times New Roman"/>
          <w:bCs/>
          <w:color w:val="000000"/>
          <w:sz w:val="22"/>
          <w:lang w:val="en-GB" w:eastAsia="fr-FR"/>
        </w:rPr>
        <w:t>.</w:t>
      </w:r>
    </w:p>
    <w:sectPr w:rsidR="003057D5" w:rsidRPr="00996FA4" w:rsidSect="00EF62C7">
      <w:footerReference w:type="even" r:id="rId7"/>
      <w:pgSz w:w="11900" w:h="16840"/>
      <w:pgMar w:top="871" w:right="1417" w:bottom="62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387A" w:rsidRDefault="00BB387A" w:rsidP="007B2190">
      <w:r>
        <w:separator/>
      </w:r>
    </w:p>
  </w:endnote>
  <w:endnote w:type="continuationSeparator" w:id="0">
    <w:p w:rsidR="00BB387A" w:rsidRDefault="00BB387A" w:rsidP="007B2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92811067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7B2190" w:rsidRDefault="007B219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7B2190" w:rsidRDefault="007B219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387A" w:rsidRDefault="00BB387A" w:rsidP="007B2190">
      <w:r>
        <w:separator/>
      </w:r>
    </w:p>
  </w:footnote>
  <w:footnote w:type="continuationSeparator" w:id="0">
    <w:p w:rsidR="00BB387A" w:rsidRDefault="00BB387A" w:rsidP="007B21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441AD"/>
    <w:rsid w:val="0006685C"/>
    <w:rsid w:val="0007188B"/>
    <w:rsid w:val="00076E10"/>
    <w:rsid w:val="0010573B"/>
    <w:rsid w:val="00107FFA"/>
    <w:rsid w:val="00126684"/>
    <w:rsid w:val="00141CD2"/>
    <w:rsid w:val="00194495"/>
    <w:rsid w:val="001C2057"/>
    <w:rsid w:val="001E4B16"/>
    <w:rsid w:val="00236825"/>
    <w:rsid w:val="002459D3"/>
    <w:rsid w:val="00252367"/>
    <w:rsid w:val="00283A19"/>
    <w:rsid w:val="002C6DB4"/>
    <w:rsid w:val="002D0CC2"/>
    <w:rsid w:val="002E55F2"/>
    <w:rsid w:val="002E7393"/>
    <w:rsid w:val="002F052D"/>
    <w:rsid w:val="002F26FB"/>
    <w:rsid w:val="002F44BD"/>
    <w:rsid w:val="003023A1"/>
    <w:rsid w:val="003057D5"/>
    <w:rsid w:val="00325C94"/>
    <w:rsid w:val="00326D49"/>
    <w:rsid w:val="003419CC"/>
    <w:rsid w:val="003458D9"/>
    <w:rsid w:val="00356966"/>
    <w:rsid w:val="00384CE8"/>
    <w:rsid w:val="003A2A4B"/>
    <w:rsid w:val="003A42DE"/>
    <w:rsid w:val="003C7538"/>
    <w:rsid w:val="003F2F9A"/>
    <w:rsid w:val="00411018"/>
    <w:rsid w:val="00450B19"/>
    <w:rsid w:val="004666A6"/>
    <w:rsid w:val="004A4C4F"/>
    <w:rsid w:val="004C057F"/>
    <w:rsid w:val="004C6E77"/>
    <w:rsid w:val="004D3927"/>
    <w:rsid w:val="004D7E0D"/>
    <w:rsid w:val="00506486"/>
    <w:rsid w:val="00520760"/>
    <w:rsid w:val="00527114"/>
    <w:rsid w:val="00583874"/>
    <w:rsid w:val="005C6A50"/>
    <w:rsid w:val="005F04D2"/>
    <w:rsid w:val="005F3ED1"/>
    <w:rsid w:val="005F427D"/>
    <w:rsid w:val="00613868"/>
    <w:rsid w:val="00636518"/>
    <w:rsid w:val="00640729"/>
    <w:rsid w:val="006978F1"/>
    <w:rsid w:val="006B35FE"/>
    <w:rsid w:val="006D1D8D"/>
    <w:rsid w:val="006F715B"/>
    <w:rsid w:val="00706D46"/>
    <w:rsid w:val="00713C64"/>
    <w:rsid w:val="007218F8"/>
    <w:rsid w:val="00734B81"/>
    <w:rsid w:val="00757FF2"/>
    <w:rsid w:val="00763DBA"/>
    <w:rsid w:val="007A1078"/>
    <w:rsid w:val="007B2190"/>
    <w:rsid w:val="007D7D93"/>
    <w:rsid w:val="0080746A"/>
    <w:rsid w:val="00850C77"/>
    <w:rsid w:val="00862459"/>
    <w:rsid w:val="008C1457"/>
    <w:rsid w:val="008D2D5F"/>
    <w:rsid w:val="008F6913"/>
    <w:rsid w:val="00947470"/>
    <w:rsid w:val="00953D16"/>
    <w:rsid w:val="009607B2"/>
    <w:rsid w:val="00982785"/>
    <w:rsid w:val="00993CC6"/>
    <w:rsid w:val="00996FA4"/>
    <w:rsid w:val="009A766B"/>
    <w:rsid w:val="009B44C1"/>
    <w:rsid w:val="009E1837"/>
    <w:rsid w:val="009F1CE4"/>
    <w:rsid w:val="009F33BB"/>
    <w:rsid w:val="00A00082"/>
    <w:rsid w:val="00A15C9A"/>
    <w:rsid w:val="00A237B1"/>
    <w:rsid w:val="00A23AAC"/>
    <w:rsid w:val="00A3181D"/>
    <w:rsid w:val="00A475AC"/>
    <w:rsid w:val="00A76151"/>
    <w:rsid w:val="00A76976"/>
    <w:rsid w:val="00A82A0A"/>
    <w:rsid w:val="00A93FF5"/>
    <w:rsid w:val="00AA5A18"/>
    <w:rsid w:val="00AB2E87"/>
    <w:rsid w:val="00AE3062"/>
    <w:rsid w:val="00AE6A7C"/>
    <w:rsid w:val="00B0017B"/>
    <w:rsid w:val="00B1799E"/>
    <w:rsid w:val="00B31FF5"/>
    <w:rsid w:val="00B33742"/>
    <w:rsid w:val="00B57CA9"/>
    <w:rsid w:val="00B6348D"/>
    <w:rsid w:val="00B75017"/>
    <w:rsid w:val="00BB387A"/>
    <w:rsid w:val="00C21C85"/>
    <w:rsid w:val="00C45BEA"/>
    <w:rsid w:val="00C530ED"/>
    <w:rsid w:val="00C60E03"/>
    <w:rsid w:val="00C66116"/>
    <w:rsid w:val="00C7637C"/>
    <w:rsid w:val="00C82403"/>
    <w:rsid w:val="00C91089"/>
    <w:rsid w:val="00CB35E1"/>
    <w:rsid w:val="00CC7F0D"/>
    <w:rsid w:val="00CD7BD7"/>
    <w:rsid w:val="00D05A56"/>
    <w:rsid w:val="00D506BE"/>
    <w:rsid w:val="00D61AAB"/>
    <w:rsid w:val="00D664EC"/>
    <w:rsid w:val="00DB6AA0"/>
    <w:rsid w:val="00DC3B61"/>
    <w:rsid w:val="00DE4287"/>
    <w:rsid w:val="00DE5432"/>
    <w:rsid w:val="00E15C72"/>
    <w:rsid w:val="00E40448"/>
    <w:rsid w:val="00E7411F"/>
    <w:rsid w:val="00EA7D53"/>
    <w:rsid w:val="00EC46F2"/>
    <w:rsid w:val="00EF347E"/>
    <w:rsid w:val="00EF62C7"/>
    <w:rsid w:val="00F2067C"/>
    <w:rsid w:val="00F4749C"/>
    <w:rsid w:val="00FA5203"/>
    <w:rsid w:val="00FB54D3"/>
    <w:rsid w:val="00FF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682E10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283A19"/>
    <w:pPr>
      <w:spacing w:after="200"/>
    </w:pPr>
    <w:rPr>
      <w:rFonts w:ascii="Times New Roman" w:eastAsiaTheme="minorEastAsia" w:hAnsi="Times New Roman"/>
      <w:b/>
      <w:iCs/>
      <w:szCs w:val="18"/>
      <w:lang w:val="en-US"/>
    </w:rPr>
  </w:style>
  <w:style w:type="character" w:customStyle="1" w:styleId="LgendeCar">
    <w:name w:val="Légende Car"/>
    <w:basedOn w:val="Policepardfaut"/>
    <w:link w:val="Lgende"/>
    <w:uiPriority w:val="35"/>
    <w:rsid w:val="00283A19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7B219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B2190"/>
  </w:style>
  <w:style w:type="character" w:styleId="Numrodepage">
    <w:name w:val="page number"/>
    <w:basedOn w:val="Policepardfaut"/>
    <w:uiPriority w:val="99"/>
    <w:semiHidden/>
    <w:unhideWhenUsed/>
    <w:rsid w:val="007B2190"/>
  </w:style>
  <w:style w:type="paragraph" w:styleId="Textedebulles">
    <w:name w:val="Balloon Text"/>
    <w:basedOn w:val="Normal"/>
    <w:link w:val="TextedebullesCar"/>
    <w:uiPriority w:val="99"/>
    <w:semiHidden/>
    <w:unhideWhenUsed/>
    <w:rsid w:val="003A2A4B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A2A4B"/>
    <w:rPr>
      <w:rFonts w:ascii="Times New Roman" w:hAnsi="Times New Roman" w:cs="Times New Roman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EF62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F6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166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28</cp:revision>
  <cp:lastPrinted>2019-10-15T08:38:00Z</cp:lastPrinted>
  <dcterms:created xsi:type="dcterms:W3CDTF">2019-10-15T08:38:00Z</dcterms:created>
  <dcterms:modified xsi:type="dcterms:W3CDTF">2019-12-07T20:09:00Z</dcterms:modified>
</cp:coreProperties>
</file>