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05227DE" w14:textId="58AAE9F7" w:rsidR="004C350A" w:rsidRPr="004C350A" w:rsidRDefault="004C350A" w:rsidP="004C350A">
      <w:pPr>
        <w:jc w:val="both"/>
        <w:rPr>
          <w:rFonts w:asciiTheme="majorBidi" w:hAnsiTheme="majorBidi" w:cstheme="majorBidi"/>
          <w:color w:val="FF0000"/>
          <w:sz w:val="24"/>
          <w:szCs w:val="24"/>
        </w:rPr>
      </w:pPr>
      <w:bookmarkStart w:id="0" w:name="_GoBack"/>
      <w:r>
        <w:rPr>
          <w:rFonts w:asciiTheme="majorBidi" w:hAnsiTheme="majorBidi" w:cstheme="majorBidi"/>
          <w:color w:val="FF0000"/>
          <w:sz w:val="24"/>
          <w:szCs w:val="24"/>
        </w:rPr>
        <w:t>Publication Bias</w:t>
      </w:r>
    </w:p>
    <w:p w14:paraId="3CDAA257" w14:textId="6D815E1D" w:rsidR="004C350A" w:rsidRPr="00891E1F" w:rsidRDefault="004C350A" w:rsidP="004C350A">
      <w:pPr>
        <w:jc w:val="both"/>
        <w:rPr>
          <w:rFonts w:asciiTheme="majorBidi" w:hAnsiTheme="majorBidi" w:cstheme="majorBidi"/>
          <w:color w:val="FF0000"/>
          <w:sz w:val="24"/>
          <w:szCs w:val="24"/>
          <w:shd w:val="clear" w:color="auto" w:fill="FFFFFF"/>
        </w:rPr>
      </w:pPr>
      <w:bookmarkStart w:id="1" w:name="_Hlk163919359"/>
      <w:r w:rsidRPr="00F92DAA">
        <w:rPr>
          <w:rFonts w:asciiTheme="majorBidi" w:hAnsiTheme="majorBidi" w:cstheme="majorBidi"/>
          <w:color w:val="FF0000"/>
          <w:sz w:val="24"/>
          <w:szCs w:val="24"/>
          <w:shd w:val="clear" w:color="auto" w:fill="FFFFFF"/>
        </w:rPr>
        <w:t>Publication bias was assessed by funnel plot and Egger test for small-study effects. </w:t>
      </w:r>
      <w:r w:rsidRPr="00F92DAA">
        <w:rPr>
          <w:rFonts w:asciiTheme="majorBidi" w:hAnsiTheme="majorBidi" w:cstheme="majorBidi"/>
          <w:color w:val="FF0000"/>
          <w:sz w:val="24"/>
          <w:szCs w:val="24"/>
        </w:rPr>
        <w:t xml:space="preserve">However, publication bias is not pertinent when the goal is to estimate a single summary proportion rather than a comparison of treatments, interventions, or methods. Therefore, we generated the funnel plots and </w:t>
      </w:r>
      <w:r w:rsidR="00B827CA">
        <w:rPr>
          <w:rFonts w:asciiTheme="majorBidi" w:hAnsiTheme="majorBidi" w:cstheme="majorBidi"/>
          <w:color w:val="FF0000"/>
          <w:sz w:val="24"/>
          <w:szCs w:val="24"/>
        </w:rPr>
        <w:t xml:space="preserve">used </w:t>
      </w:r>
      <w:r w:rsidRPr="00F92DAA">
        <w:rPr>
          <w:rFonts w:asciiTheme="majorBidi" w:hAnsiTheme="majorBidi" w:cstheme="majorBidi"/>
          <w:color w:val="FF0000"/>
          <w:sz w:val="24"/>
          <w:szCs w:val="24"/>
        </w:rPr>
        <w:t>Egger test to examine whether the distribution of effect size estimates follows what one would ordinarily anticipate (</w:t>
      </w:r>
      <w:r w:rsidR="00B827CA">
        <w:rPr>
          <w:rFonts w:asciiTheme="majorBidi" w:hAnsiTheme="majorBidi" w:cstheme="majorBidi"/>
          <w:color w:val="FF0000"/>
          <w:sz w:val="24"/>
          <w:szCs w:val="24"/>
        </w:rPr>
        <w:t>that is</w:t>
      </w:r>
      <w:r w:rsidRPr="00F92DAA">
        <w:rPr>
          <w:rFonts w:asciiTheme="majorBidi" w:hAnsiTheme="majorBidi" w:cstheme="majorBidi"/>
          <w:color w:val="FF0000"/>
          <w:sz w:val="24"/>
          <w:szCs w:val="24"/>
        </w:rPr>
        <w:t>., less variation with a higher number of studies constructs a roughly symmetric dispersion about the mean) and to detect whether the small-study effect is present.</w:t>
      </w:r>
      <w:r w:rsidRPr="00F92DAA">
        <w:rPr>
          <w:rFonts w:asciiTheme="majorBidi" w:hAnsiTheme="majorBidi" w:cstheme="majorBidi"/>
          <w:color w:val="FF0000"/>
          <w:sz w:val="24"/>
          <w:szCs w:val="24"/>
          <w:shd w:val="clear" w:color="auto" w:fill="FFFFFF"/>
        </w:rPr>
        <w:t xml:space="preserve"> </w:t>
      </w:r>
      <w:r w:rsidRPr="00F92DAA">
        <w:rPr>
          <w:rFonts w:asciiTheme="majorBidi" w:hAnsiTheme="majorBidi" w:cstheme="majorBidi"/>
          <w:color w:val="FF0000"/>
          <w:sz w:val="24"/>
          <w:szCs w:val="24"/>
        </w:rPr>
        <w:t xml:space="preserve">The funnel plots </w:t>
      </w:r>
      <w:r w:rsidRPr="00F92DAA">
        <w:rPr>
          <w:rFonts w:asciiTheme="majorBidi" w:hAnsiTheme="majorBidi" w:cstheme="majorBidi"/>
          <w:color w:val="FF0000"/>
          <w:sz w:val="24"/>
          <w:szCs w:val="24"/>
          <w:highlight w:val="yellow"/>
        </w:rPr>
        <w:t>(Figure Y)</w:t>
      </w:r>
      <w:r w:rsidRPr="00F92DAA">
        <w:rPr>
          <w:rFonts w:asciiTheme="majorBidi" w:hAnsiTheme="majorBidi" w:cstheme="majorBidi"/>
          <w:color w:val="FF0000"/>
          <w:sz w:val="24"/>
          <w:szCs w:val="24"/>
        </w:rPr>
        <w:t xml:space="preserve"> show that small-study effects genuinely exist in this meta-analysis study. Further, we conducted a rank correlation test to examine the relationship between the sample size and the observed effect size of each study </w:t>
      </w:r>
      <w:r w:rsidRPr="00F92DAA">
        <w:rPr>
          <w:rFonts w:asciiTheme="majorBidi" w:hAnsiTheme="majorBidi" w:cstheme="majorBidi"/>
          <w:color w:val="FF0000"/>
          <w:sz w:val="24"/>
          <w:szCs w:val="24"/>
          <w:highlight w:val="yellow"/>
        </w:rPr>
        <w:t>(Figure X).</w:t>
      </w:r>
      <w:r w:rsidRPr="00F92DAA">
        <w:rPr>
          <w:rFonts w:asciiTheme="majorBidi" w:hAnsiTheme="majorBidi" w:cstheme="majorBidi"/>
          <w:color w:val="FF0000"/>
          <w:sz w:val="24"/>
          <w:szCs w:val="24"/>
        </w:rPr>
        <w:t xml:space="preserve"> Despite clear evidence to the contrary in the funnel plot, the rank correlation test fails to find a significant relationship between sample size and effect size. The reason could be attributed to the fact that the rank correlation test has low power when examining a small number of studies.</w:t>
      </w:r>
      <w:r w:rsidRPr="00F92DAA">
        <w:rPr>
          <w:rFonts w:asciiTheme="majorBidi" w:hAnsiTheme="majorBidi" w:cstheme="majorBidi"/>
          <w:color w:val="FF0000"/>
          <w:sz w:val="24"/>
          <w:szCs w:val="24"/>
          <w:shd w:val="clear" w:color="auto" w:fill="FFFFFF"/>
        </w:rPr>
        <w:t xml:space="preserve"> Finally, E</w:t>
      </w:r>
      <w:r w:rsidRPr="00F92DAA">
        <w:rPr>
          <w:rFonts w:asciiTheme="majorBidi" w:hAnsiTheme="majorBidi" w:cstheme="majorBidi"/>
          <w:color w:val="FF0000"/>
          <w:sz w:val="24"/>
          <w:szCs w:val="24"/>
        </w:rPr>
        <w:t xml:space="preserve">gger’s regression test was conducted, and it was evident that it performed better than the rank correlation test when the number of included studies was small. When the </w:t>
      </w:r>
      <w:r w:rsidRPr="004C350A">
        <w:rPr>
          <w:rFonts w:asciiTheme="majorBidi" w:hAnsiTheme="majorBidi" w:cstheme="majorBidi"/>
          <w:color w:val="FF0000"/>
          <w:sz w:val="24"/>
          <w:szCs w:val="24"/>
        </w:rPr>
        <w:t>analysis was stratified by research design</w:t>
      </w:r>
      <w:r w:rsidRPr="00F92DAA">
        <w:rPr>
          <w:rFonts w:asciiTheme="majorBidi" w:hAnsiTheme="majorBidi" w:cstheme="majorBidi"/>
          <w:color w:val="FF0000"/>
          <w:sz w:val="24"/>
          <w:szCs w:val="24"/>
        </w:rPr>
        <w:t xml:space="preserve"> for each of the enteropathogenic viruses associated with acute gastroenteritis</w:t>
      </w:r>
      <w:r w:rsidRPr="004C350A">
        <w:rPr>
          <w:rFonts w:asciiTheme="majorBidi" w:hAnsiTheme="majorBidi" w:cstheme="majorBidi"/>
          <w:color w:val="FF0000"/>
          <w:sz w:val="24"/>
          <w:szCs w:val="24"/>
        </w:rPr>
        <w:t xml:space="preserve">, the results of the Egger’s test were not </w:t>
      </w:r>
      <w:r w:rsidRPr="00F92DAA">
        <w:rPr>
          <w:rFonts w:asciiTheme="majorBidi" w:hAnsiTheme="majorBidi" w:cstheme="majorBidi"/>
          <w:color w:val="FF0000"/>
          <w:sz w:val="24"/>
          <w:szCs w:val="24"/>
        </w:rPr>
        <w:t xml:space="preserve">statistically </w:t>
      </w:r>
      <w:r w:rsidRPr="004C350A">
        <w:rPr>
          <w:rFonts w:asciiTheme="majorBidi" w:hAnsiTheme="majorBidi" w:cstheme="majorBidi"/>
          <w:color w:val="FF0000"/>
          <w:sz w:val="24"/>
          <w:szCs w:val="24"/>
        </w:rPr>
        <w:t xml:space="preserve">significant for all </w:t>
      </w:r>
      <w:r w:rsidRPr="00F92DAA">
        <w:rPr>
          <w:rFonts w:asciiTheme="majorBidi" w:hAnsiTheme="majorBidi" w:cstheme="majorBidi"/>
          <w:color w:val="FF0000"/>
          <w:sz w:val="24"/>
          <w:szCs w:val="24"/>
        </w:rPr>
        <w:t>the viruses</w:t>
      </w:r>
      <w:r w:rsidRPr="004C350A">
        <w:rPr>
          <w:rFonts w:asciiTheme="majorBidi" w:hAnsiTheme="majorBidi" w:cstheme="majorBidi"/>
          <w:color w:val="FF0000"/>
          <w:sz w:val="24"/>
          <w:szCs w:val="24"/>
        </w:rPr>
        <w:t xml:space="preserve">: </w:t>
      </w:r>
      <w:r w:rsidRPr="00F92DAA">
        <w:rPr>
          <w:rFonts w:asciiTheme="majorBidi" w:hAnsiTheme="majorBidi" w:cstheme="majorBidi"/>
          <w:color w:val="FF0000"/>
          <w:sz w:val="24"/>
          <w:szCs w:val="24"/>
        </w:rPr>
        <w:t>Rotavirus</w:t>
      </w:r>
      <w:r w:rsidRPr="004C350A">
        <w:rPr>
          <w:rFonts w:asciiTheme="majorBidi" w:hAnsiTheme="majorBidi" w:cstheme="majorBidi"/>
          <w:color w:val="FF0000"/>
          <w:sz w:val="24"/>
          <w:szCs w:val="24"/>
        </w:rPr>
        <w:t xml:space="preserve"> </w:t>
      </w:r>
      <w:r w:rsidRPr="00F92DAA">
        <w:rPr>
          <w:rFonts w:asciiTheme="majorBidi" w:hAnsiTheme="majorBidi" w:cstheme="majorBidi"/>
          <w:color w:val="FF0000"/>
          <w:sz w:val="24"/>
          <w:szCs w:val="24"/>
        </w:rPr>
        <w:t>[</w:t>
      </w:r>
      <w:r w:rsidRPr="004C350A">
        <w:rPr>
          <w:rFonts w:asciiTheme="majorBidi" w:hAnsiTheme="majorBidi" w:cstheme="majorBidi"/>
          <w:color w:val="FF0000"/>
          <w:sz w:val="24"/>
          <w:szCs w:val="24"/>
        </w:rPr>
        <w:t>(B</w:t>
      </w:r>
      <w:r w:rsidRPr="00F92DAA">
        <w:rPr>
          <w:rFonts w:asciiTheme="majorBidi" w:hAnsiTheme="majorBidi" w:cstheme="majorBidi"/>
          <w:color w:val="FF0000"/>
          <w:sz w:val="24"/>
          <w:szCs w:val="24"/>
        </w:rPr>
        <w:t xml:space="preserve"> = </w:t>
      </w:r>
      <w:r w:rsidRPr="004C350A">
        <w:rPr>
          <w:rFonts w:asciiTheme="majorBidi" w:hAnsiTheme="majorBidi" w:cstheme="majorBidi"/>
          <w:color w:val="FF0000"/>
          <w:sz w:val="24"/>
          <w:szCs w:val="24"/>
        </w:rPr>
        <w:t xml:space="preserve"> -0.6177 (CI: -1.4365, 0.2011), p = </w:t>
      </w:r>
      <w:r w:rsidRPr="00F92DAA">
        <w:rPr>
          <w:rFonts w:asciiTheme="majorBidi" w:hAnsiTheme="majorBidi" w:cstheme="majorBidi"/>
          <w:color w:val="FF0000"/>
          <w:sz w:val="24"/>
          <w:szCs w:val="24"/>
        </w:rPr>
        <w:t>0</w:t>
      </w:r>
      <w:r w:rsidRPr="004C350A">
        <w:rPr>
          <w:rFonts w:asciiTheme="majorBidi" w:hAnsiTheme="majorBidi" w:cstheme="majorBidi"/>
          <w:color w:val="FF0000"/>
          <w:sz w:val="24"/>
          <w:szCs w:val="24"/>
        </w:rPr>
        <w:t>.</w:t>
      </w:r>
      <w:r w:rsidRPr="00F92DAA">
        <w:rPr>
          <w:rFonts w:asciiTheme="majorBidi" w:hAnsiTheme="majorBidi" w:cstheme="majorBidi"/>
          <w:color w:val="FF0000"/>
          <w:sz w:val="24"/>
          <w:szCs w:val="24"/>
        </w:rPr>
        <w:t>6499</w:t>
      </w:r>
      <w:r w:rsidRPr="004C350A">
        <w:rPr>
          <w:rFonts w:asciiTheme="majorBidi" w:hAnsiTheme="majorBidi" w:cstheme="majorBidi"/>
          <w:color w:val="FF0000"/>
          <w:sz w:val="24"/>
          <w:szCs w:val="24"/>
        </w:rPr>
        <w:t xml:space="preserve">), </w:t>
      </w:r>
      <w:r w:rsidRPr="00F92DAA">
        <w:rPr>
          <w:rFonts w:asciiTheme="majorBidi" w:hAnsiTheme="majorBidi" w:cstheme="majorBidi"/>
          <w:color w:val="FF0000"/>
          <w:sz w:val="24"/>
          <w:szCs w:val="24"/>
        </w:rPr>
        <w:t>Sapovirus</w:t>
      </w:r>
      <w:r w:rsidRPr="004C350A">
        <w:rPr>
          <w:rFonts w:asciiTheme="majorBidi" w:hAnsiTheme="majorBidi" w:cstheme="majorBidi"/>
          <w:color w:val="FF0000"/>
          <w:sz w:val="24"/>
          <w:szCs w:val="24"/>
        </w:rPr>
        <w:t xml:space="preserve"> (B </w:t>
      </w:r>
      <w:r w:rsidRPr="00F92DAA">
        <w:rPr>
          <w:rFonts w:asciiTheme="majorBidi" w:hAnsiTheme="majorBidi" w:cstheme="majorBidi"/>
          <w:color w:val="FF0000"/>
          <w:sz w:val="24"/>
          <w:szCs w:val="24"/>
        </w:rPr>
        <w:t>= -2.2279 (CI: -3.1804, -1.2755)</w:t>
      </w:r>
      <w:r w:rsidRPr="004C350A">
        <w:rPr>
          <w:rFonts w:asciiTheme="majorBidi" w:hAnsiTheme="majorBidi" w:cstheme="majorBidi"/>
          <w:color w:val="FF0000"/>
          <w:sz w:val="24"/>
          <w:szCs w:val="24"/>
        </w:rPr>
        <w:t xml:space="preserve">, p = </w:t>
      </w:r>
      <w:r w:rsidRPr="00F92DAA">
        <w:rPr>
          <w:rFonts w:asciiTheme="majorBidi" w:hAnsiTheme="majorBidi" w:cstheme="majorBidi"/>
          <w:color w:val="FF0000"/>
          <w:sz w:val="24"/>
          <w:szCs w:val="24"/>
        </w:rPr>
        <w:t>0.0356</w:t>
      </w:r>
      <w:r w:rsidRPr="004C350A">
        <w:rPr>
          <w:rFonts w:asciiTheme="majorBidi" w:hAnsiTheme="majorBidi" w:cstheme="majorBidi"/>
          <w:color w:val="FF0000"/>
          <w:sz w:val="24"/>
          <w:szCs w:val="24"/>
        </w:rPr>
        <w:t>)</w:t>
      </w:r>
      <w:r w:rsidRPr="00F92DAA">
        <w:rPr>
          <w:rFonts w:asciiTheme="majorBidi" w:hAnsiTheme="majorBidi" w:cstheme="majorBidi"/>
          <w:color w:val="FF0000"/>
          <w:sz w:val="24"/>
          <w:szCs w:val="24"/>
        </w:rPr>
        <w:t xml:space="preserve">, Norovirus (B = -0.9852 (CI: -1.5359, -0.4345), p = 0.0057, Adenovirus (B= -0.7453 (CI: -1.6909, 0.2004), p = 0.0011; </w:t>
      </w:r>
      <w:r w:rsidRPr="004C350A">
        <w:rPr>
          <w:rFonts w:asciiTheme="majorBidi" w:hAnsiTheme="majorBidi" w:cstheme="majorBidi"/>
          <w:color w:val="FF0000"/>
          <w:sz w:val="24"/>
          <w:szCs w:val="24"/>
        </w:rPr>
        <w:t>and patient-control studies (B =</w:t>
      </w:r>
      <w:r w:rsidRPr="00F92DAA">
        <w:rPr>
          <w:rFonts w:asciiTheme="majorBidi" w:hAnsiTheme="majorBidi" w:cstheme="majorBidi"/>
          <w:color w:val="FF0000"/>
          <w:sz w:val="24"/>
          <w:szCs w:val="24"/>
        </w:rPr>
        <w:t xml:space="preserve"> -1.8626 (CI: -2.4087, -1.3165)</w:t>
      </w:r>
      <w:r w:rsidRPr="004C350A">
        <w:rPr>
          <w:rFonts w:asciiTheme="majorBidi" w:hAnsiTheme="majorBidi" w:cstheme="majorBidi"/>
          <w:color w:val="FF0000"/>
          <w:sz w:val="24"/>
          <w:szCs w:val="24"/>
        </w:rPr>
        <w:t>, </w:t>
      </w:r>
      <w:r w:rsidRPr="00F92DAA">
        <w:rPr>
          <w:rFonts w:asciiTheme="majorBidi" w:hAnsiTheme="majorBidi" w:cstheme="majorBidi"/>
          <w:color w:val="FF0000"/>
          <w:sz w:val="24"/>
          <w:szCs w:val="24"/>
        </w:rPr>
        <w:t>p &lt; .0001</w:t>
      </w:r>
      <w:r w:rsidRPr="004C350A">
        <w:rPr>
          <w:rFonts w:asciiTheme="majorBidi" w:hAnsiTheme="majorBidi" w:cstheme="majorBidi"/>
          <w:color w:val="FF0000"/>
          <w:sz w:val="24"/>
          <w:szCs w:val="24"/>
        </w:rPr>
        <w:t xml:space="preserve">). </w:t>
      </w:r>
      <w:r w:rsidRPr="00F92DAA">
        <w:rPr>
          <w:rFonts w:asciiTheme="majorBidi" w:hAnsiTheme="majorBidi" w:cstheme="majorBidi"/>
          <w:color w:val="FF0000"/>
          <w:sz w:val="24"/>
          <w:szCs w:val="24"/>
        </w:rPr>
        <w:t>Although, there is clear evidence of heterogeneity and funnel plot asymmetry. There is also an indication of a small study effect, even though the effect is not very evident.</w:t>
      </w:r>
      <w:bookmarkEnd w:id="1"/>
    </w:p>
    <w:p w14:paraId="14EC75AE" w14:textId="77777777" w:rsidR="004C350A" w:rsidRPr="004C350A" w:rsidRDefault="004C350A" w:rsidP="004C350A">
      <w:pPr>
        <w:pStyle w:val="HTMLPreformatted"/>
        <w:shd w:val="clear" w:color="auto" w:fill="FFFFFF"/>
        <w:wordWrap w:val="0"/>
        <w:rPr>
          <w:rFonts w:ascii="Lucida Console" w:hAnsi="Lucida Console"/>
          <w:color w:val="000000"/>
          <w:bdr w:val="none" w:sz="0" w:space="0" w:color="auto" w:frame="1"/>
        </w:rPr>
      </w:pPr>
    </w:p>
    <w:p w14:paraId="6C1A9956" w14:textId="209B4890" w:rsidR="00170CA7" w:rsidRDefault="004C350A">
      <w:r>
        <w:t xml:space="preserve">Egger Test for Rotavirus </w:t>
      </w:r>
    </w:p>
    <w:p w14:paraId="39E466AC" w14:textId="77777777" w:rsidR="004C350A" w:rsidRPr="004C350A" w:rsidRDefault="004C350A" w:rsidP="004C350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0" w:line="240" w:lineRule="auto"/>
        <w:rPr>
          <w:rFonts w:ascii="Lucida Console" w:eastAsia="Times New Roman" w:hAnsi="Lucida Console" w:cs="Courier New"/>
          <w:color w:val="000000"/>
          <w:kern w:val="0"/>
          <w:sz w:val="20"/>
          <w:szCs w:val="20"/>
          <w:bdr w:val="none" w:sz="0" w:space="0" w:color="auto" w:frame="1"/>
          <w14:ligatures w14:val="none"/>
        </w:rPr>
      </w:pPr>
      <w:r w:rsidRPr="004C350A">
        <w:rPr>
          <w:rFonts w:ascii="Lucida Console" w:eastAsia="Times New Roman" w:hAnsi="Lucida Console" w:cs="Courier New"/>
          <w:color w:val="000000"/>
          <w:kern w:val="0"/>
          <w:sz w:val="20"/>
          <w:szCs w:val="20"/>
          <w:bdr w:val="none" w:sz="0" w:space="0" w:color="auto" w:frame="1"/>
          <w14:ligatures w14:val="none"/>
        </w:rPr>
        <w:t>Regression Test for Funnel Plot Asymmetry</w:t>
      </w:r>
    </w:p>
    <w:p w14:paraId="0A43A410" w14:textId="77777777" w:rsidR="004C350A" w:rsidRPr="004C350A" w:rsidRDefault="004C350A" w:rsidP="004C350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0" w:line="240" w:lineRule="auto"/>
        <w:rPr>
          <w:rFonts w:ascii="Lucida Console" w:eastAsia="Times New Roman" w:hAnsi="Lucida Console" w:cs="Courier New"/>
          <w:color w:val="000000"/>
          <w:kern w:val="0"/>
          <w:sz w:val="20"/>
          <w:szCs w:val="20"/>
          <w:bdr w:val="none" w:sz="0" w:space="0" w:color="auto" w:frame="1"/>
          <w14:ligatures w14:val="none"/>
        </w:rPr>
      </w:pPr>
    </w:p>
    <w:p w14:paraId="5FF9A98A" w14:textId="77777777" w:rsidR="004C350A" w:rsidRPr="004C350A" w:rsidRDefault="004C350A" w:rsidP="004C350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0" w:line="240" w:lineRule="auto"/>
        <w:rPr>
          <w:rFonts w:ascii="Lucida Console" w:eastAsia="Times New Roman" w:hAnsi="Lucida Console" w:cs="Courier New"/>
          <w:color w:val="000000"/>
          <w:kern w:val="0"/>
          <w:sz w:val="20"/>
          <w:szCs w:val="20"/>
          <w:bdr w:val="none" w:sz="0" w:space="0" w:color="auto" w:frame="1"/>
          <w14:ligatures w14:val="none"/>
        </w:rPr>
      </w:pPr>
      <w:r w:rsidRPr="004C350A">
        <w:rPr>
          <w:rFonts w:ascii="Lucida Console" w:eastAsia="Times New Roman" w:hAnsi="Lucida Console" w:cs="Courier New"/>
          <w:color w:val="000000"/>
          <w:kern w:val="0"/>
          <w:sz w:val="20"/>
          <w:szCs w:val="20"/>
          <w:bdr w:val="none" w:sz="0" w:space="0" w:color="auto" w:frame="1"/>
          <w14:ligatures w14:val="none"/>
        </w:rPr>
        <w:t>Model:     mixed-effects meta-regression model</w:t>
      </w:r>
    </w:p>
    <w:p w14:paraId="07EA0806" w14:textId="77777777" w:rsidR="004C350A" w:rsidRPr="004C350A" w:rsidRDefault="004C350A" w:rsidP="004C350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0" w:line="240" w:lineRule="auto"/>
        <w:rPr>
          <w:rFonts w:ascii="Lucida Console" w:eastAsia="Times New Roman" w:hAnsi="Lucida Console" w:cs="Courier New"/>
          <w:color w:val="000000"/>
          <w:kern w:val="0"/>
          <w:sz w:val="20"/>
          <w:szCs w:val="20"/>
          <w:bdr w:val="none" w:sz="0" w:space="0" w:color="auto" w:frame="1"/>
          <w14:ligatures w14:val="none"/>
        </w:rPr>
      </w:pPr>
      <w:r w:rsidRPr="004C350A">
        <w:rPr>
          <w:rFonts w:ascii="Lucida Console" w:eastAsia="Times New Roman" w:hAnsi="Lucida Console" w:cs="Courier New"/>
          <w:color w:val="000000"/>
          <w:kern w:val="0"/>
          <w:sz w:val="20"/>
          <w:szCs w:val="20"/>
          <w:bdr w:val="none" w:sz="0" w:space="0" w:color="auto" w:frame="1"/>
          <w14:ligatures w14:val="none"/>
        </w:rPr>
        <w:t>Predictor: standard error</w:t>
      </w:r>
    </w:p>
    <w:p w14:paraId="38428F71" w14:textId="77777777" w:rsidR="004C350A" w:rsidRPr="004C350A" w:rsidRDefault="004C350A" w:rsidP="004C350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0" w:line="240" w:lineRule="auto"/>
        <w:rPr>
          <w:rFonts w:ascii="Lucida Console" w:eastAsia="Times New Roman" w:hAnsi="Lucida Console" w:cs="Courier New"/>
          <w:color w:val="000000"/>
          <w:kern w:val="0"/>
          <w:sz w:val="20"/>
          <w:szCs w:val="20"/>
          <w:bdr w:val="none" w:sz="0" w:space="0" w:color="auto" w:frame="1"/>
          <w14:ligatures w14:val="none"/>
        </w:rPr>
      </w:pPr>
    </w:p>
    <w:p w14:paraId="6C85C3E8" w14:textId="77777777" w:rsidR="004C350A" w:rsidRPr="004C350A" w:rsidRDefault="004C350A" w:rsidP="004C350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0" w:line="240" w:lineRule="auto"/>
        <w:rPr>
          <w:rFonts w:ascii="Lucida Console" w:eastAsia="Times New Roman" w:hAnsi="Lucida Console" w:cs="Courier New"/>
          <w:color w:val="000000"/>
          <w:kern w:val="0"/>
          <w:sz w:val="20"/>
          <w:szCs w:val="20"/>
          <w:bdr w:val="none" w:sz="0" w:space="0" w:color="auto" w:frame="1"/>
          <w14:ligatures w14:val="none"/>
        </w:rPr>
      </w:pPr>
      <w:r w:rsidRPr="004C350A">
        <w:rPr>
          <w:rFonts w:ascii="Lucida Console" w:eastAsia="Times New Roman" w:hAnsi="Lucida Console" w:cs="Courier New"/>
          <w:color w:val="000000"/>
          <w:kern w:val="0"/>
          <w:sz w:val="20"/>
          <w:szCs w:val="20"/>
          <w:bdr w:val="none" w:sz="0" w:space="0" w:color="auto" w:frame="1"/>
          <w14:ligatures w14:val="none"/>
        </w:rPr>
        <w:t>Test for Funnel Plot Asymmetry: z = -0.4539, p = 0.6499</w:t>
      </w:r>
    </w:p>
    <w:p w14:paraId="62B97DA9" w14:textId="77777777" w:rsidR="004C350A" w:rsidRPr="004C350A" w:rsidRDefault="004C350A" w:rsidP="004C350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0" w:line="240" w:lineRule="auto"/>
        <w:rPr>
          <w:rFonts w:ascii="Lucida Console" w:eastAsia="Times New Roman" w:hAnsi="Lucida Console" w:cs="Courier New"/>
          <w:color w:val="000000"/>
          <w:kern w:val="0"/>
          <w:sz w:val="20"/>
          <w:szCs w:val="20"/>
          <w14:ligatures w14:val="none"/>
        </w:rPr>
      </w:pPr>
      <w:r w:rsidRPr="004C350A">
        <w:rPr>
          <w:rFonts w:ascii="Lucida Console" w:eastAsia="Times New Roman" w:hAnsi="Lucida Console" w:cs="Courier New"/>
          <w:color w:val="000000"/>
          <w:kern w:val="0"/>
          <w:sz w:val="20"/>
          <w:szCs w:val="20"/>
          <w:bdr w:val="none" w:sz="0" w:space="0" w:color="auto" w:frame="1"/>
          <w14:ligatures w14:val="none"/>
        </w:rPr>
        <w:t>Limit Estimate (as sei -&gt; 0):   b = -0.6177 (CI: -1.4365, 0.2011)</w:t>
      </w:r>
    </w:p>
    <w:p w14:paraId="0A1A648F" w14:textId="77777777" w:rsidR="004C350A" w:rsidRDefault="004C350A"/>
    <w:p w14:paraId="015DB0C8" w14:textId="0EDCCC63" w:rsidR="004C350A" w:rsidRDefault="004C350A" w:rsidP="004C350A">
      <w:r>
        <w:t>Egger Test for Sapovirus</w:t>
      </w:r>
    </w:p>
    <w:p w14:paraId="0A0105FA" w14:textId="77777777" w:rsidR="004C350A" w:rsidRDefault="004C350A" w:rsidP="004C350A">
      <w:pPr>
        <w:pStyle w:val="HTMLPreformatted"/>
        <w:shd w:val="clear" w:color="auto" w:fill="FFFFFF"/>
        <w:wordWrap w:val="0"/>
        <w:rPr>
          <w:rStyle w:val="gnd-iwgdh3b"/>
          <w:rFonts w:ascii="Lucida Console" w:hAnsi="Lucida Console"/>
          <w:color w:val="000000"/>
          <w:bdr w:val="none" w:sz="0" w:space="0" w:color="auto" w:frame="1"/>
        </w:rPr>
      </w:pPr>
      <w:r>
        <w:rPr>
          <w:rStyle w:val="gnd-iwgdh3b"/>
          <w:rFonts w:ascii="Lucida Console" w:hAnsi="Lucida Console"/>
          <w:color w:val="000000"/>
          <w:bdr w:val="none" w:sz="0" w:space="0" w:color="auto" w:frame="1"/>
        </w:rPr>
        <w:t>Regression Test for Funnel Plot Asymmetry</w:t>
      </w:r>
    </w:p>
    <w:p w14:paraId="644F0376" w14:textId="77777777" w:rsidR="004C350A" w:rsidRDefault="004C350A" w:rsidP="004C350A">
      <w:pPr>
        <w:pStyle w:val="HTMLPreformatted"/>
        <w:shd w:val="clear" w:color="auto" w:fill="FFFFFF"/>
        <w:wordWrap w:val="0"/>
        <w:rPr>
          <w:rStyle w:val="gnd-iwgdh3b"/>
          <w:rFonts w:ascii="Lucida Console" w:hAnsi="Lucida Console"/>
          <w:color w:val="000000"/>
          <w:bdr w:val="none" w:sz="0" w:space="0" w:color="auto" w:frame="1"/>
        </w:rPr>
      </w:pPr>
    </w:p>
    <w:p w14:paraId="4644B62F" w14:textId="77777777" w:rsidR="004C350A" w:rsidRDefault="004C350A" w:rsidP="004C350A">
      <w:pPr>
        <w:pStyle w:val="HTMLPreformatted"/>
        <w:shd w:val="clear" w:color="auto" w:fill="FFFFFF"/>
        <w:wordWrap w:val="0"/>
        <w:rPr>
          <w:rStyle w:val="gnd-iwgdh3b"/>
          <w:rFonts w:ascii="Lucida Console" w:hAnsi="Lucida Console"/>
          <w:color w:val="000000"/>
          <w:bdr w:val="none" w:sz="0" w:space="0" w:color="auto" w:frame="1"/>
        </w:rPr>
      </w:pPr>
      <w:r>
        <w:rPr>
          <w:rStyle w:val="gnd-iwgdh3b"/>
          <w:rFonts w:ascii="Lucida Console" w:hAnsi="Lucida Console"/>
          <w:color w:val="000000"/>
          <w:bdr w:val="none" w:sz="0" w:space="0" w:color="auto" w:frame="1"/>
        </w:rPr>
        <w:t>Model:     mixed-effects meta-regression model</w:t>
      </w:r>
    </w:p>
    <w:p w14:paraId="550E0DA1" w14:textId="77777777" w:rsidR="004C350A" w:rsidRDefault="004C350A" w:rsidP="004C350A">
      <w:pPr>
        <w:pStyle w:val="HTMLPreformatted"/>
        <w:shd w:val="clear" w:color="auto" w:fill="FFFFFF"/>
        <w:wordWrap w:val="0"/>
        <w:rPr>
          <w:rStyle w:val="gnd-iwgdh3b"/>
          <w:rFonts w:ascii="Lucida Console" w:hAnsi="Lucida Console"/>
          <w:color w:val="000000"/>
          <w:bdr w:val="none" w:sz="0" w:space="0" w:color="auto" w:frame="1"/>
        </w:rPr>
      </w:pPr>
      <w:r>
        <w:rPr>
          <w:rStyle w:val="gnd-iwgdh3b"/>
          <w:rFonts w:ascii="Lucida Console" w:hAnsi="Lucida Console"/>
          <w:color w:val="000000"/>
          <w:bdr w:val="none" w:sz="0" w:space="0" w:color="auto" w:frame="1"/>
        </w:rPr>
        <w:t>Predictor: standard error</w:t>
      </w:r>
    </w:p>
    <w:p w14:paraId="172DAA30" w14:textId="77777777" w:rsidR="004C350A" w:rsidRDefault="004C350A" w:rsidP="004C350A">
      <w:pPr>
        <w:pStyle w:val="HTMLPreformatted"/>
        <w:shd w:val="clear" w:color="auto" w:fill="FFFFFF"/>
        <w:wordWrap w:val="0"/>
        <w:rPr>
          <w:rStyle w:val="gnd-iwgdh3b"/>
          <w:rFonts w:ascii="Lucida Console" w:hAnsi="Lucida Console"/>
          <w:color w:val="000000"/>
          <w:bdr w:val="none" w:sz="0" w:space="0" w:color="auto" w:frame="1"/>
        </w:rPr>
      </w:pPr>
    </w:p>
    <w:p w14:paraId="4DE6BEF7" w14:textId="77777777" w:rsidR="004C350A" w:rsidRDefault="004C350A" w:rsidP="004C350A">
      <w:pPr>
        <w:pStyle w:val="HTMLPreformatted"/>
        <w:shd w:val="clear" w:color="auto" w:fill="FFFFFF"/>
        <w:wordWrap w:val="0"/>
        <w:rPr>
          <w:rStyle w:val="gnd-iwgdh3b"/>
          <w:rFonts w:ascii="Lucida Console" w:hAnsi="Lucida Console"/>
          <w:color w:val="000000"/>
          <w:bdr w:val="none" w:sz="0" w:space="0" w:color="auto" w:frame="1"/>
        </w:rPr>
      </w:pPr>
      <w:r>
        <w:rPr>
          <w:rStyle w:val="gnd-iwgdh3b"/>
          <w:rFonts w:ascii="Lucida Console" w:hAnsi="Lucida Console"/>
          <w:color w:val="000000"/>
          <w:bdr w:val="none" w:sz="0" w:space="0" w:color="auto" w:frame="1"/>
        </w:rPr>
        <w:t>Test for Funnel Plot Asymmetry: z = -2.1020, p = 0.0356</w:t>
      </w:r>
    </w:p>
    <w:p w14:paraId="2838E72B" w14:textId="77777777" w:rsidR="004C350A" w:rsidRDefault="004C350A" w:rsidP="004C350A">
      <w:pPr>
        <w:pStyle w:val="HTMLPreformatted"/>
        <w:shd w:val="clear" w:color="auto" w:fill="FFFFFF"/>
        <w:wordWrap w:val="0"/>
        <w:rPr>
          <w:rStyle w:val="gnd-iwgdh3b"/>
          <w:rFonts w:ascii="Lucida Console" w:hAnsi="Lucida Console"/>
          <w:color w:val="000000"/>
          <w:bdr w:val="none" w:sz="0" w:space="0" w:color="auto" w:frame="1"/>
        </w:rPr>
      </w:pPr>
      <w:r>
        <w:rPr>
          <w:rStyle w:val="gnd-iwgdh3b"/>
          <w:rFonts w:ascii="Lucida Console" w:hAnsi="Lucida Console"/>
          <w:color w:val="000000"/>
          <w:bdr w:val="none" w:sz="0" w:space="0" w:color="auto" w:frame="1"/>
        </w:rPr>
        <w:t>Limit Estimate (as sei -&gt; 0):   b = -2.2279 (CI: -3.1804, -1.2755)</w:t>
      </w:r>
    </w:p>
    <w:p w14:paraId="5BDBDE8F" w14:textId="77777777" w:rsidR="004C350A" w:rsidRDefault="004C350A"/>
    <w:p w14:paraId="6AF86997" w14:textId="07B2BE7A" w:rsidR="004C350A" w:rsidRDefault="004C350A" w:rsidP="004C350A">
      <w:r>
        <w:t>Egger Test for Norovirus</w:t>
      </w:r>
    </w:p>
    <w:p w14:paraId="18B6FA84" w14:textId="77777777" w:rsidR="004C350A" w:rsidRDefault="004C350A" w:rsidP="004C350A">
      <w:pPr>
        <w:pStyle w:val="HTMLPreformatted"/>
        <w:shd w:val="clear" w:color="auto" w:fill="FFFFFF"/>
        <w:wordWrap w:val="0"/>
        <w:rPr>
          <w:rStyle w:val="gnd-iwgdh3b"/>
          <w:rFonts w:ascii="Lucida Console" w:hAnsi="Lucida Console"/>
          <w:color w:val="000000"/>
          <w:bdr w:val="none" w:sz="0" w:space="0" w:color="auto" w:frame="1"/>
        </w:rPr>
      </w:pPr>
      <w:r>
        <w:rPr>
          <w:rStyle w:val="gnd-iwgdh3b"/>
          <w:rFonts w:ascii="Lucida Console" w:hAnsi="Lucida Console"/>
          <w:color w:val="000000"/>
          <w:bdr w:val="none" w:sz="0" w:space="0" w:color="auto" w:frame="1"/>
        </w:rPr>
        <w:t>Regression Test for Funnel Plot Asymmetry</w:t>
      </w:r>
    </w:p>
    <w:p w14:paraId="3EB5628F" w14:textId="77777777" w:rsidR="004C350A" w:rsidRDefault="004C350A" w:rsidP="004C350A">
      <w:pPr>
        <w:pStyle w:val="HTMLPreformatted"/>
        <w:shd w:val="clear" w:color="auto" w:fill="FFFFFF"/>
        <w:wordWrap w:val="0"/>
        <w:rPr>
          <w:rStyle w:val="gnd-iwgdh3b"/>
          <w:rFonts w:ascii="Lucida Console" w:hAnsi="Lucida Console"/>
          <w:color w:val="000000"/>
          <w:bdr w:val="none" w:sz="0" w:space="0" w:color="auto" w:frame="1"/>
        </w:rPr>
      </w:pPr>
    </w:p>
    <w:p w14:paraId="4F92E22A" w14:textId="77777777" w:rsidR="004C350A" w:rsidRDefault="004C350A" w:rsidP="004C350A">
      <w:pPr>
        <w:pStyle w:val="HTMLPreformatted"/>
        <w:shd w:val="clear" w:color="auto" w:fill="FFFFFF"/>
        <w:wordWrap w:val="0"/>
        <w:rPr>
          <w:rStyle w:val="gnd-iwgdh3b"/>
          <w:rFonts w:ascii="Lucida Console" w:hAnsi="Lucida Console"/>
          <w:color w:val="000000"/>
          <w:bdr w:val="none" w:sz="0" w:space="0" w:color="auto" w:frame="1"/>
        </w:rPr>
      </w:pPr>
      <w:r>
        <w:rPr>
          <w:rStyle w:val="gnd-iwgdh3b"/>
          <w:rFonts w:ascii="Lucida Console" w:hAnsi="Lucida Console"/>
          <w:color w:val="000000"/>
          <w:bdr w:val="none" w:sz="0" w:space="0" w:color="auto" w:frame="1"/>
        </w:rPr>
        <w:t>Model:     mixed-effects meta-regression model</w:t>
      </w:r>
    </w:p>
    <w:p w14:paraId="50FB3368" w14:textId="77777777" w:rsidR="004C350A" w:rsidRDefault="004C350A" w:rsidP="004C350A">
      <w:pPr>
        <w:pStyle w:val="HTMLPreformatted"/>
        <w:shd w:val="clear" w:color="auto" w:fill="FFFFFF"/>
        <w:wordWrap w:val="0"/>
        <w:rPr>
          <w:rStyle w:val="gnd-iwgdh3b"/>
          <w:rFonts w:ascii="Lucida Console" w:hAnsi="Lucida Console"/>
          <w:color w:val="000000"/>
          <w:bdr w:val="none" w:sz="0" w:space="0" w:color="auto" w:frame="1"/>
        </w:rPr>
      </w:pPr>
      <w:r>
        <w:rPr>
          <w:rStyle w:val="gnd-iwgdh3b"/>
          <w:rFonts w:ascii="Lucida Console" w:hAnsi="Lucida Console"/>
          <w:color w:val="000000"/>
          <w:bdr w:val="none" w:sz="0" w:space="0" w:color="auto" w:frame="1"/>
        </w:rPr>
        <w:t>Predictor: standard error</w:t>
      </w:r>
    </w:p>
    <w:p w14:paraId="4FF007EE" w14:textId="77777777" w:rsidR="004C350A" w:rsidRDefault="004C350A" w:rsidP="004C350A">
      <w:pPr>
        <w:pStyle w:val="HTMLPreformatted"/>
        <w:shd w:val="clear" w:color="auto" w:fill="FFFFFF"/>
        <w:wordWrap w:val="0"/>
        <w:rPr>
          <w:rStyle w:val="gnd-iwgdh3b"/>
          <w:rFonts w:ascii="Lucida Console" w:hAnsi="Lucida Console"/>
          <w:color w:val="000000"/>
          <w:bdr w:val="none" w:sz="0" w:space="0" w:color="auto" w:frame="1"/>
        </w:rPr>
      </w:pPr>
    </w:p>
    <w:p w14:paraId="466D058F" w14:textId="77777777" w:rsidR="004C350A" w:rsidRDefault="004C350A" w:rsidP="004C350A">
      <w:pPr>
        <w:pStyle w:val="HTMLPreformatted"/>
        <w:shd w:val="clear" w:color="auto" w:fill="FFFFFF"/>
        <w:wordWrap w:val="0"/>
        <w:rPr>
          <w:rStyle w:val="gnd-iwgdh3b"/>
          <w:rFonts w:ascii="Lucida Console" w:hAnsi="Lucida Console"/>
          <w:color w:val="000000"/>
          <w:bdr w:val="none" w:sz="0" w:space="0" w:color="auto" w:frame="1"/>
        </w:rPr>
      </w:pPr>
      <w:r>
        <w:rPr>
          <w:rStyle w:val="gnd-iwgdh3b"/>
          <w:rFonts w:ascii="Lucida Console" w:hAnsi="Lucida Console"/>
          <w:color w:val="000000"/>
          <w:bdr w:val="none" w:sz="0" w:space="0" w:color="auto" w:frame="1"/>
        </w:rPr>
        <w:t>Test for Funnel Plot Asymmetry: z = -2.7639, p = 0.0057</w:t>
      </w:r>
    </w:p>
    <w:p w14:paraId="5F7B1F75" w14:textId="77777777" w:rsidR="004C350A" w:rsidRDefault="004C350A" w:rsidP="004C350A">
      <w:pPr>
        <w:pStyle w:val="HTMLPreformatted"/>
        <w:shd w:val="clear" w:color="auto" w:fill="FFFFFF"/>
        <w:wordWrap w:val="0"/>
        <w:rPr>
          <w:rFonts w:ascii="Lucida Console" w:hAnsi="Lucida Console"/>
          <w:color w:val="000000"/>
        </w:rPr>
      </w:pPr>
      <w:r>
        <w:rPr>
          <w:rStyle w:val="gnd-iwgdh3b"/>
          <w:rFonts w:ascii="Lucida Console" w:hAnsi="Lucida Console"/>
          <w:color w:val="000000"/>
          <w:bdr w:val="none" w:sz="0" w:space="0" w:color="auto" w:frame="1"/>
        </w:rPr>
        <w:t>Limit Estimate (as sei -&gt; 0):   b = -0.9852 (CI: -1.5359, -0.4345)</w:t>
      </w:r>
    </w:p>
    <w:p w14:paraId="5D686C9E" w14:textId="77777777" w:rsidR="004C350A" w:rsidRDefault="004C350A"/>
    <w:p w14:paraId="517FA9F6" w14:textId="44248260" w:rsidR="004C350A" w:rsidRDefault="004C350A" w:rsidP="004C350A">
      <w:r>
        <w:t>Egger Test for Adenovirus</w:t>
      </w:r>
    </w:p>
    <w:p w14:paraId="62BD1BED" w14:textId="77777777" w:rsidR="004C350A" w:rsidRDefault="004C350A" w:rsidP="004C350A">
      <w:pPr>
        <w:pStyle w:val="HTMLPreformatted"/>
        <w:shd w:val="clear" w:color="auto" w:fill="FFFFFF"/>
        <w:wordWrap w:val="0"/>
        <w:rPr>
          <w:rStyle w:val="gnd-iwgdh3b"/>
          <w:rFonts w:ascii="Lucida Console" w:hAnsi="Lucida Console"/>
          <w:color w:val="000000"/>
          <w:bdr w:val="none" w:sz="0" w:space="0" w:color="auto" w:frame="1"/>
        </w:rPr>
      </w:pPr>
      <w:r>
        <w:rPr>
          <w:rStyle w:val="gnd-iwgdh3b"/>
          <w:rFonts w:ascii="Lucida Console" w:hAnsi="Lucida Console"/>
          <w:color w:val="000000"/>
          <w:bdr w:val="none" w:sz="0" w:space="0" w:color="auto" w:frame="1"/>
        </w:rPr>
        <w:t>Regression Test for Funnel Plot Asymmetry</w:t>
      </w:r>
    </w:p>
    <w:p w14:paraId="0BE542D2" w14:textId="77777777" w:rsidR="004C350A" w:rsidRDefault="004C350A" w:rsidP="004C350A">
      <w:pPr>
        <w:pStyle w:val="HTMLPreformatted"/>
        <w:shd w:val="clear" w:color="auto" w:fill="FFFFFF"/>
        <w:wordWrap w:val="0"/>
        <w:rPr>
          <w:rStyle w:val="gnd-iwgdh3b"/>
          <w:rFonts w:ascii="Lucida Console" w:hAnsi="Lucida Console"/>
          <w:color w:val="000000"/>
          <w:bdr w:val="none" w:sz="0" w:space="0" w:color="auto" w:frame="1"/>
        </w:rPr>
      </w:pPr>
    </w:p>
    <w:p w14:paraId="75411F18" w14:textId="77777777" w:rsidR="004C350A" w:rsidRDefault="004C350A" w:rsidP="004C350A">
      <w:pPr>
        <w:pStyle w:val="HTMLPreformatted"/>
        <w:shd w:val="clear" w:color="auto" w:fill="FFFFFF"/>
        <w:wordWrap w:val="0"/>
        <w:rPr>
          <w:rStyle w:val="gnd-iwgdh3b"/>
          <w:rFonts w:ascii="Lucida Console" w:hAnsi="Lucida Console"/>
          <w:color w:val="000000"/>
          <w:bdr w:val="none" w:sz="0" w:space="0" w:color="auto" w:frame="1"/>
        </w:rPr>
      </w:pPr>
      <w:r>
        <w:rPr>
          <w:rStyle w:val="gnd-iwgdh3b"/>
          <w:rFonts w:ascii="Lucida Console" w:hAnsi="Lucida Console"/>
          <w:color w:val="000000"/>
          <w:bdr w:val="none" w:sz="0" w:space="0" w:color="auto" w:frame="1"/>
        </w:rPr>
        <w:t>Model:     mixed-effects meta-regression model</w:t>
      </w:r>
    </w:p>
    <w:p w14:paraId="5E52CD62" w14:textId="77777777" w:rsidR="004C350A" w:rsidRDefault="004C350A" w:rsidP="004C350A">
      <w:pPr>
        <w:pStyle w:val="HTMLPreformatted"/>
        <w:shd w:val="clear" w:color="auto" w:fill="FFFFFF"/>
        <w:wordWrap w:val="0"/>
        <w:rPr>
          <w:rStyle w:val="gnd-iwgdh3b"/>
          <w:rFonts w:ascii="Lucida Console" w:hAnsi="Lucida Console"/>
          <w:color w:val="000000"/>
          <w:bdr w:val="none" w:sz="0" w:space="0" w:color="auto" w:frame="1"/>
        </w:rPr>
      </w:pPr>
      <w:r>
        <w:rPr>
          <w:rStyle w:val="gnd-iwgdh3b"/>
          <w:rFonts w:ascii="Lucida Console" w:hAnsi="Lucida Console"/>
          <w:color w:val="000000"/>
          <w:bdr w:val="none" w:sz="0" w:space="0" w:color="auto" w:frame="1"/>
        </w:rPr>
        <w:t>Predictor: standard error</w:t>
      </w:r>
    </w:p>
    <w:p w14:paraId="299E1792" w14:textId="77777777" w:rsidR="004C350A" w:rsidRDefault="004C350A" w:rsidP="004C350A">
      <w:pPr>
        <w:pStyle w:val="HTMLPreformatted"/>
        <w:shd w:val="clear" w:color="auto" w:fill="FFFFFF"/>
        <w:wordWrap w:val="0"/>
        <w:rPr>
          <w:rStyle w:val="gnd-iwgdh3b"/>
          <w:rFonts w:ascii="Lucida Console" w:hAnsi="Lucida Console"/>
          <w:color w:val="000000"/>
          <w:bdr w:val="none" w:sz="0" w:space="0" w:color="auto" w:frame="1"/>
        </w:rPr>
      </w:pPr>
    </w:p>
    <w:p w14:paraId="30FB1641" w14:textId="77777777" w:rsidR="004C350A" w:rsidRDefault="004C350A" w:rsidP="004C350A">
      <w:pPr>
        <w:pStyle w:val="HTMLPreformatted"/>
        <w:shd w:val="clear" w:color="auto" w:fill="FFFFFF"/>
        <w:wordWrap w:val="0"/>
        <w:rPr>
          <w:rStyle w:val="gnd-iwgdh3b"/>
          <w:rFonts w:ascii="Lucida Console" w:hAnsi="Lucida Console"/>
          <w:color w:val="000000"/>
          <w:bdr w:val="none" w:sz="0" w:space="0" w:color="auto" w:frame="1"/>
        </w:rPr>
      </w:pPr>
      <w:r>
        <w:rPr>
          <w:rStyle w:val="gnd-iwgdh3b"/>
          <w:rFonts w:ascii="Lucida Console" w:hAnsi="Lucida Console"/>
          <w:color w:val="000000"/>
          <w:bdr w:val="none" w:sz="0" w:space="0" w:color="auto" w:frame="1"/>
        </w:rPr>
        <w:t>Test for Funnel Plot Asymmetry: z = -3.2510, p = 0.0011</w:t>
      </w:r>
    </w:p>
    <w:p w14:paraId="2B9189C4" w14:textId="77777777" w:rsidR="004C350A" w:rsidRDefault="004C350A" w:rsidP="004C350A">
      <w:pPr>
        <w:pStyle w:val="HTMLPreformatted"/>
        <w:shd w:val="clear" w:color="auto" w:fill="FFFFFF"/>
        <w:wordWrap w:val="0"/>
        <w:rPr>
          <w:rFonts w:ascii="Lucida Console" w:hAnsi="Lucida Console"/>
          <w:color w:val="000000"/>
        </w:rPr>
      </w:pPr>
      <w:r>
        <w:rPr>
          <w:rStyle w:val="gnd-iwgdh3b"/>
          <w:rFonts w:ascii="Lucida Console" w:hAnsi="Lucida Console"/>
          <w:color w:val="000000"/>
          <w:bdr w:val="none" w:sz="0" w:space="0" w:color="auto" w:frame="1"/>
        </w:rPr>
        <w:t>Limit Estimate (as sei -&gt; 0):   b = -0.7453 (CI: -1.6909, 0.2004)</w:t>
      </w:r>
    </w:p>
    <w:p w14:paraId="7076C936" w14:textId="77777777" w:rsidR="004C350A" w:rsidRDefault="004C350A" w:rsidP="004C350A"/>
    <w:p w14:paraId="03CDC0D7" w14:textId="63659388" w:rsidR="004C350A" w:rsidRDefault="004C350A" w:rsidP="004C350A">
      <w:r>
        <w:t>Egger Test for Astrovirus</w:t>
      </w:r>
    </w:p>
    <w:p w14:paraId="37B41B86" w14:textId="77777777" w:rsidR="004C350A" w:rsidRDefault="004C350A" w:rsidP="004C350A">
      <w:pPr>
        <w:pStyle w:val="HTMLPreformatted"/>
        <w:shd w:val="clear" w:color="auto" w:fill="FFFFFF"/>
        <w:wordWrap w:val="0"/>
        <w:rPr>
          <w:rStyle w:val="gnd-iwgdh3b"/>
          <w:rFonts w:ascii="Lucida Console" w:hAnsi="Lucida Console"/>
          <w:color w:val="000000"/>
          <w:bdr w:val="none" w:sz="0" w:space="0" w:color="auto" w:frame="1"/>
        </w:rPr>
      </w:pPr>
      <w:r>
        <w:rPr>
          <w:rStyle w:val="gnd-iwgdh3b"/>
          <w:rFonts w:ascii="Lucida Console" w:hAnsi="Lucida Console"/>
          <w:color w:val="000000"/>
          <w:bdr w:val="none" w:sz="0" w:space="0" w:color="auto" w:frame="1"/>
        </w:rPr>
        <w:t>Regression Test for Funnel Plot Asymmetry</w:t>
      </w:r>
    </w:p>
    <w:p w14:paraId="1390B67A" w14:textId="77777777" w:rsidR="004C350A" w:rsidRDefault="004C350A" w:rsidP="004C350A">
      <w:pPr>
        <w:pStyle w:val="HTMLPreformatted"/>
        <w:shd w:val="clear" w:color="auto" w:fill="FFFFFF"/>
        <w:wordWrap w:val="0"/>
        <w:rPr>
          <w:rStyle w:val="gnd-iwgdh3b"/>
          <w:rFonts w:ascii="Lucida Console" w:hAnsi="Lucida Console"/>
          <w:color w:val="000000"/>
          <w:bdr w:val="none" w:sz="0" w:space="0" w:color="auto" w:frame="1"/>
        </w:rPr>
      </w:pPr>
    </w:p>
    <w:p w14:paraId="31B53525" w14:textId="77777777" w:rsidR="004C350A" w:rsidRDefault="004C350A" w:rsidP="004C350A">
      <w:pPr>
        <w:pStyle w:val="HTMLPreformatted"/>
        <w:shd w:val="clear" w:color="auto" w:fill="FFFFFF"/>
        <w:wordWrap w:val="0"/>
        <w:rPr>
          <w:rStyle w:val="gnd-iwgdh3b"/>
          <w:rFonts w:ascii="Lucida Console" w:hAnsi="Lucida Console"/>
          <w:color w:val="000000"/>
          <w:bdr w:val="none" w:sz="0" w:space="0" w:color="auto" w:frame="1"/>
        </w:rPr>
      </w:pPr>
      <w:r>
        <w:rPr>
          <w:rStyle w:val="gnd-iwgdh3b"/>
          <w:rFonts w:ascii="Lucida Console" w:hAnsi="Lucida Console"/>
          <w:color w:val="000000"/>
          <w:bdr w:val="none" w:sz="0" w:space="0" w:color="auto" w:frame="1"/>
        </w:rPr>
        <w:t>Model:     mixed-effects meta-regression model</w:t>
      </w:r>
    </w:p>
    <w:p w14:paraId="0FC4A995" w14:textId="77777777" w:rsidR="004C350A" w:rsidRDefault="004C350A" w:rsidP="004C350A">
      <w:pPr>
        <w:pStyle w:val="HTMLPreformatted"/>
        <w:shd w:val="clear" w:color="auto" w:fill="FFFFFF"/>
        <w:wordWrap w:val="0"/>
        <w:rPr>
          <w:rStyle w:val="gnd-iwgdh3b"/>
          <w:rFonts w:ascii="Lucida Console" w:hAnsi="Lucida Console"/>
          <w:color w:val="000000"/>
          <w:bdr w:val="none" w:sz="0" w:space="0" w:color="auto" w:frame="1"/>
        </w:rPr>
      </w:pPr>
      <w:r>
        <w:rPr>
          <w:rStyle w:val="gnd-iwgdh3b"/>
          <w:rFonts w:ascii="Lucida Console" w:hAnsi="Lucida Console"/>
          <w:color w:val="000000"/>
          <w:bdr w:val="none" w:sz="0" w:space="0" w:color="auto" w:frame="1"/>
        </w:rPr>
        <w:t>Predictor: standard error</w:t>
      </w:r>
    </w:p>
    <w:p w14:paraId="06AA6424" w14:textId="77777777" w:rsidR="004C350A" w:rsidRDefault="004C350A" w:rsidP="004C350A">
      <w:pPr>
        <w:pStyle w:val="HTMLPreformatted"/>
        <w:shd w:val="clear" w:color="auto" w:fill="FFFFFF"/>
        <w:wordWrap w:val="0"/>
        <w:rPr>
          <w:rStyle w:val="gnd-iwgdh3b"/>
          <w:rFonts w:ascii="Lucida Console" w:hAnsi="Lucida Console"/>
          <w:color w:val="000000"/>
          <w:bdr w:val="none" w:sz="0" w:space="0" w:color="auto" w:frame="1"/>
        </w:rPr>
      </w:pPr>
    </w:p>
    <w:p w14:paraId="51D07698" w14:textId="77777777" w:rsidR="004C350A" w:rsidRDefault="004C350A" w:rsidP="004C350A">
      <w:pPr>
        <w:pStyle w:val="HTMLPreformatted"/>
        <w:shd w:val="clear" w:color="auto" w:fill="FFFFFF"/>
        <w:wordWrap w:val="0"/>
        <w:rPr>
          <w:rStyle w:val="gnd-iwgdh3b"/>
          <w:rFonts w:ascii="Lucida Console" w:hAnsi="Lucida Console"/>
          <w:color w:val="000000"/>
          <w:bdr w:val="none" w:sz="0" w:space="0" w:color="auto" w:frame="1"/>
        </w:rPr>
      </w:pPr>
      <w:r>
        <w:rPr>
          <w:rStyle w:val="gnd-iwgdh3b"/>
          <w:rFonts w:ascii="Lucida Console" w:hAnsi="Lucida Console"/>
          <w:color w:val="000000"/>
          <w:bdr w:val="none" w:sz="0" w:space="0" w:color="auto" w:frame="1"/>
        </w:rPr>
        <w:t>Test for Funnel Plot Asymmetry: z = -4.2961, p &lt; .0001</w:t>
      </w:r>
    </w:p>
    <w:p w14:paraId="456283EE" w14:textId="77777777" w:rsidR="004C350A" w:rsidRDefault="004C350A" w:rsidP="004C350A">
      <w:pPr>
        <w:pStyle w:val="HTMLPreformatted"/>
        <w:shd w:val="clear" w:color="auto" w:fill="FFFFFF"/>
        <w:wordWrap w:val="0"/>
        <w:rPr>
          <w:rFonts w:ascii="Lucida Console" w:hAnsi="Lucida Console"/>
          <w:color w:val="000000"/>
        </w:rPr>
      </w:pPr>
      <w:r>
        <w:rPr>
          <w:rStyle w:val="gnd-iwgdh3b"/>
          <w:rFonts w:ascii="Lucida Console" w:hAnsi="Lucida Console"/>
          <w:color w:val="000000"/>
          <w:bdr w:val="none" w:sz="0" w:space="0" w:color="auto" w:frame="1"/>
        </w:rPr>
        <w:t>Limit Estimate (as sei -&gt; 0):   b = -1.8626 (CI: -2.4087, -1.3165)</w:t>
      </w:r>
    </w:p>
    <w:p w14:paraId="1A1F78E7" w14:textId="77777777" w:rsidR="004C350A" w:rsidRDefault="004C350A" w:rsidP="004C350A"/>
    <w:bookmarkEnd w:id="0"/>
    <w:p w14:paraId="191D0203" w14:textId="77777777" w:rsidR="004C350A" w:rsidRDefault="004C350A" w:rsidP="004C350A"/>
    <w:sectPr w:rsidR="004C350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Lucida Console">
    <w:panose1 w:val="020B0609040504020204"/>
    <w:charset w:val="00"/>
    <w:family w:val="modern"/>
    <w:pitch w:val="fixed"/>
    <w:sig w:usb0="8000028F" w:usb1="00001800" w:usb2="00000000" w:usb3="00000000" w:csb0="0000001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2NTexMDM3szQ1NTU0MzNR0lEKTi0uzszPAykwrAUAI9chZCwAAAA="/>
  </w:docVars>
  <w:rsids>
    <w:rsidRoot w:val="004C350A"/>
    <w:rsid w:val="00170CA7"/>
    <w:rsid w:val="003D3D9D"/>
    <w:rsid w:val="004C350A"/>
    <w:rsid w:val="00891E1F"/>
    <w:rsid w:val="0094043A"/>
    <w:rsid w:val="00B31396"/>
    <w:rsid w:val="00B827CA"/>
    <w:rsid w:val="00F92D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404F2D5"/>
  <w15:chartTrackingRefBased/>
  <w15:docId w15:val="{D8666403-398E-4B6E-B99A-ECC67B31E3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3">
    <w:name w:val="heading 3"/>
    <w:basedOn w:val="Normal"/>
    <w:link w:val="Heading3Char"/>
    <w:uiPriority w:val="9"/>
    <w:qFormat/>
    <w:rsid w:val="004C350A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kern w:val="0"/>
      <w:sz w:val="27"/>
      <w:szCs w:val="27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TMLPreformatted">
    <w:name w:val="HTML Preformatted"/>
    <w:basedOn w:val="Normal"/>
    <w:link w:val="HTMLPreformattedChar"/>
    <w:uiPriority w:val="99"/>
    <w:unhideWhenUsed/>
    <w:rsid w:val="004C350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kern w:val="0"/>
      <w:sz w:val="20"/>
      <w:szCs w:val="20"/>
      <w14:ligatures w14:val="none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4C350A"/>
    <w:rPr>
      <w:rFonts w:ascii="Courier New" w:eastAsia="Times New Roman" w:hAnsi="Courier New" w:cs="Courier New"/>
      <w:kern w:val="0"/>
      <w:sz w:val="20"/>
      <w:szCs w:val="20"/>
      <w14:ligatures w14:val="none"/>
    </w:rPr>
  </w:style>
  <w:style w:type="character" w:customStyle="1" w:styleId="gnd-iwgdh3b">
    <w:name w:val="gnd-iwgdh3b"/>
    <w:basedOn w:val="DefaultParagraphFont"/>
    <w:rsid w:val="004C350A"/>
  </w:style>
  <w:style w:type="character" w:customStyle="1" w:styleId="Heading3Char">
    <w:name w:val="Heading 3 Char"/>
    <w:basedOn w:val="DefaultParagraphFont"/>
    <w:link w:val="Heading3"/>
    <w:uiPriority w:val="9"/>
    <w:rsid w:val="004C350A"/>
    <w:rPr>
      <w:rFonts w:ascii="Times New Roman" w:eastAsia="Times New Roman" w:hAnsi="Times New Roman" w:cs="Times New Roman"/>
      <w:b/>
      <w:bCs/>
      <w:kern w:val="0"/>
      <w:sz w:val="27"/>
      <w:szCs w:val="27"/>
      <w14:ligatures w14:val="none"/>
    </w:rPr>
  </w:style>
  <w:style w:type="paragraph" w:customStyle="1" w:styleId="chapter-para">
    <w:name w:val="chapter-para"/>
    <w:basedOn w:val="Normal"/>
    <w:rsid w:val="004C350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character" w:styleId="Emphasis">
    <w:name w:val="Emphasis"/>
    <w:basedOn w:val="DefaultParagraphFont"/>
    <w:uiPriority w:val="20"/>
    <w:qFormat/>
    <w:rsid w:val="004C350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5897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55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62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2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71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80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502</Words>
  <Characters>2868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 Ebenezer</dc:creator>
  <cp:keywords/>
  <dc:description/>
  <cp:lastModifiedBy>Student</cp:lastModifiedBy>
  <cp:revision>2</cp:revision>
  <dcterms:created xsi:type="dcterms:W3CDTF">2024-04-16T09:46:00Z</dcterms:created>
  <dcterms:modified xsi:type="dcterms:W3CDTF">2024-04-16T09:46:00Z</dcterms:modified>
</cp:coreProperties>
</file>