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00F382" w14:textId="77777777" w:rsidR="0074609C" w:rsidRPr="00936B75" w:rsidRDefault="0074609C" w:rsidP="0074609C">
      <w:pPr>
        <w:spacing w:line="480" w:lineRule="auto"/>
        <w:jc w:val="both"/>
        <w:rPr>
          <w:rFonts w:ascii="Times New Roman" w:hAnsi="Times New Roman" w:cs="Times New Roman"/>
          <w:b/>
          <w:i/>
          <w:kern w:val="0"/>
          <w:sz w:val="24"/>
          <w:szCs w:val="24"/>
          <w14:ligatures w14:val="none"/>
        </w:rPr>
      </w:pPr>
      <w:bookmarkStart w:id="0" w:name="_GoBack"/>
      <w:bookmarkEnd w:id="0"/>
      <w:r w:rsidRPr="00936B75">
        <w:rPr>
          <w:rFonts w:ascii="Times New Roman" w:eastAsiaTheme="minorEastAsia" w:hAnsi="Times New Roman" w:cs="Times New Roman"/>
          <w:b/>
          <w:i/>
          <w:kern w:val="0"/>
          <w:sz w:val="24"/>
          <w:szCs w:val="24"/>
          <w14:ligatures w14:val="none"/>
        </w:rPr>
        <w:t>The sample size for estimating the test sensitivity</w:t>
      </w:r>
    </w:p>
    <w:p w14:paraId="0D8A915B" w14:textId="77777777" w:rsidR="0074609C" w:rsidRPr="00936B75" w:rsidRDefault="00B66576" w:rsidP="0074609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Se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</m:t>
        </m:r>
        <m:f>
          <m:fPr>
            <m:ctrl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z</m:t>
                </m:r>
              </m:e>
              <m:sub>
                <m:f>
                  <m:fPr>
                    <m:ctrlPr>
                      <w:rPr>
                        <w:rFonts w:ascii="Cambria Math" w:hAnsi="Cambria Math" w:cs="Times New Roman"/>
                        <w:kern w:val="0"/>
                        <w:sz w:val="24"/>
                        <w:szCs w:val="24"/>
                        <w14:ligatures w14:val="none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kern w:val="0"/>
                        <w:sz w:val="24"/>
                        <w:szCs w:val="24"/>
                        <w14:ligatures w14:val="none"/>
                      </w:rPr>
                      <m:t>α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kern w:val="0"/>
                        <w:sz w:val="24"/>
                        <w:szCs w:val="24"/>
                        <w14:ligatures w14:val="none"/>
                      </w:rPr>
                      <m:t>2</m:t>
                    </m:r>
                  </m:den>
                </m:f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Sⅇ</m:t>
            </m:r>
            <m:d>
              <m:dPr>
                <m:ctrl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1-Sⅇ</m:t>
                </m:r>
              </m:e>
            </m:d>
          </m:num>
          <m:den>
            <m:sSup>
              <m:sSupPr>
                <m:ctrl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x Prev</m:t>
            </m:r>
          </m:den>
        </m:f>
      </m:oMath>
      <w:r w:rsidR="0074609C"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17F6FC58" w14:textId="77777777" w:rsidR="0074609C" w:rsidRPr="00936B75" w:rsidRDefault="00B66576" w:rsidP="0074609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Se</m:t>
            </m:r>
          </m:sub>
        </m:sSub>
      </m:oMath>
      <w:r w:rsidR="0074609C"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= Minimum sample size for estimating sensitivity</w:t>
      </w:r>
    </w:p>
    <w:p w14:paraId="793B7CDA" w14:textId="77777777" w:rsidR="0074609C" w:rsidRPr="00936B75" w:rsidRDefault="0074609C" w:rsidP="0074609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m:oMath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Z</m:t>
        </m:r>
      </m:oMath>
      <w:r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= Standard normal deviate for a given level of significance (α), here α=5%, Z = 1.96</w:t>
      </w:r>
    </w:p>
    <w:p w14:paraId="7A31C2EF" w14:textId="72833FB6" w:rsidR="0074609C" w:rsidRPr="00936B75" w:rsidRDefault="0074609C" w:rsidP="0074609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m:oMath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Sⅇ</m:t>
        </m:r>
      </m:oMath>
      <w:r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= Pre-determined sensitivity of Bioline™ HCV= 99.3% </w:t>
      </w:r>
    </w:p>
    <w:p w14:paraId="621041E2" w14:textId="77777777" w:rsidR="0074609C" w:rsidRPr="00936B75" w:rsidRDefault="0074609C" w:rsidP="0074609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>d= level of precision or margin of error for the sensitivity=5%</w:t>
      </w:r>
    </w:p>
    <w:p w14:paraId="24BC6D12" w14:textId="47D801E0" w:rsidR="0074609C" w:rsidRPr="00936B75" w:rsidRDefault="0074609C" w:rsidP="0074609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Prev= </w:t>
      </w:r>
      <w:r w:rsidRPr="0074609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projected 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HCV </w:t>
      </w:r>
      <w:r w:rsidRPr="0074609C">
        <w:rPr>
          <w:rFonts w:ascii="Times New Roman" w:hAnsi="Times New Roman" w:cs="Times New Roman"/>
          <w:kern w:val="0"/>
          <w:sz w:val="24"/>
          <w:szCs w:val="24"/>
          <w14:ligatures w14:val="none"/>
        </w:rPr>
        <w:t>prevalence</w:t>
      </w:r>
      <w:r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in Ghana</w:t>
      </w:r>
      <w:r w:rsidRPr="0074609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based on previous data</w:t>
      </w:r>
      <w:r w:rsidRPr="00936B7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= 3% </w:t>
      </w:r>
    </w:p>
    <w:p w14:paraId="6BB10994" w14:textId="77777777" w:rsidR="0074609C" w:rsidRPr="00936B7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Se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</m:t>
        </m:r>
        <m:f>
          <m:f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1.96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x 0.993</m:t>
            </m:r>
            <m:d>
              <m:d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1-0.993</m:t>
                </m:r>
              </m:e>
            </m:d>
          </m:num>
          <m:den>
            <m:sSup>
              <m:sSup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0.05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x 0.03</m:t>
            </m:r>
          </m:den>
        </m:f>
      </m:oMath>
      <w:r w:rsidR="0074609C" w:rsidRPr="00936B7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</w:p>
    <w:p w14:paraId="01C95BE5" w14:textId="77777777" w:rsidR="0074609C" w:rsidRDefault="00B66576" w:rsidP="0074609C">
      <w:pPr>
        <w:spacing w:line="480" w:lineRule="auto"/>
        <w:jc w:val="both"/>
        <w:rPr>
          <w:rFonts w:ascii="Times New Roman" w:eastAsiaTheme="minorEastAsia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Se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</m:t>
        </m:r>
      </m:oMath>
      <w:r w:rsidR="0074609C" w:rsidRPr="00936B75">
        <w:rPr>
          <w:rFonts w:ascii="Times New Roman" w:eastAsiaTheme="minorEastAsia" w:hAnsi="Times New Roman" w:cs="Times New Roman"/>
          <w:bCs/>
          <w:iCs/>
          <w:kern w:val="0"/>
          <w:sz w:val="24"/>
          <w:szCs w:val="24"/>
          <w14:ligatures w14:val="none"/>
        </w:rPr>
        <w:t>359</w:t>
      </w:r>
    </w:p>
    <w:p w14:paraId="24D70DAD" w14:textId="77777777" w:rsidR="0074609C" w:rsidRPr="007D4B46" w:rsidRDefault="0074609C" w:rsidP="0074609C">
      <w:pPr>
        <w:spacing w:line="480" w:lineRule="auto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7D4B46">
        <w:rPr>
          <w:rFonts w:ascii="Times New Roman" w:eastAsiaTheme="minorEastAsia" w:hAnsi="Times New Roman" w:cs="Times New Roman"/>
          <w:b/>
          <w:i/>
          <w:sz w:val="24"/>
          <w:szCs w:val="24"/>
        </w:rPr>
        <w:t>Assuming a 10% non-response rate</w:t>
      </w:r>
    </w:p>
    <w:p w14:paraId="69346324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Se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≥</m:t>
        </m:r>
        <m:f>
          <m:fPr>
            <m:ctrlPr>
              <w:rPr>
                <w:rFonts w:ascii="Cambria Math" w:hAnsi="Cambria Math" w:cs="Times New Roman"/>
                <w:bCs/>
                <w:iCs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359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1-0.1</m:t>
            </m:r>
          </m:den>
        </m:f>
      </m:oMath>
      <w:r w:rsidR="0074609C" w:rsidRPr="005D1205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14:paraId="19CC3CE3" w14:textId="77777777" w:rsidR="0074609C" w:rsidRPr="005D1205" w:rsidRDefault="00B66576" w:rsidP="0074609C">
      <w:pPr>
        <w:spacing w:line="480" w:lineRule="auto"/>
        <w:jc w:val="both"/>
        <w:rPr>
          <w:rFonts w:ascii="Times New Roman" w:eastAsiaTheme="minorEastAsia" w:hAnsi="Times New Roman" w:cs="Times New Roman"/>
          <w:bCs/>
          <w:iCs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Se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≥399</m:t>
        </m:r>
      </m:oMath>
      <w:r w:rsidR="0074609C" w:rsidRPr="005D1205">
        <w:rPr>
          <w:rFonts w:ascii="Times New Roman" w:eastAsiaTheme="minorEastAsia" w:hAnsi="Times New Roman" w:cs="Times New Roman"/>
          <w:bCs/>
          <w:iCs/>
          <w:sz w:val="24"/>
          <w:szCs w:val="24"/>
        </w:rPr>
        <w:t xml:space="preserve"> </w:t>
      </w:r>
    </w:p>
    <w:p w14:paraId="4B489E04" w14:textId="77777777" w:rsidR="0074609C" w:rsidRPr="00936B75" w:rsidRDefault="0074609C" w:rsidP="0074609C">
      <w:pPr>
        <w:spacing w:line="480" w:lineRule="auto"/>
        <w:jc w:val="both"/>
        <w:rPr>
          <w:rFonts w:ascii="Times New Roman" w:eastAsiaTheme="minorEastAsia" w:hAnsi="Times New Roman" w:cs="Times New Roman"/>
          <w:bCs/>
          <w:iCs/>
          <w:kern w:val="0"/>
          <w:sz w:val="24"/>
          <w:szCs w:val="24"/>
          <w14:ligatures w14:val="none"/>
        </w:rPr>
      </w:pPr>
    </w:p>
    <w:p w14:paraId="3BE2D938" w14:textId="77777777" w:rsidR="0074609C" w:rsidRPr="00936B75" w:rsidRDefault="0074609C" w:rsidP="0074609C">
      <w:pPr>
        <w:spacing w:line="480" w:lineRule="auto"/>
        <w:jc w:val="both"/>
        <w:rPr>
          <w:rFonts w:ascii="Times New Roman" w:hAnsi="Times New Roman" w:cs="Times New Roman"/>
          <w:b/>
          <w:i/>
          <w:kern w:val="0"/>
          <w:sz w:val="24"/>
          <w:szCs w:val="24"/>
          <w14:ligatures w14:val="none"/>
        </w:rPr>
      </w:pPr>
      <w:r w:rsidRPr="00936B75">
        <w:rPr>
          <w:rFonts w:ascii="Times New Roman" w:eastAsiaTheme="minorEastAsia" w:hAnsi="Times New Roman" w:cs="Times New Roman"/>
          <w:b/>
          <w:i/>
          <w:kern w:val="0"/>
          <w:sz w:val="24"/>
          <w:szCs w:val="24"/>
          <w14:ligatures w14:val="none"/>
        </w:rPr>
        <w:t>The sample size for estimating the test specificity</w:t>
      </w:r>
    </w:p>
    <w:p w14:paraId="08B4040D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z</m:t>
                </m:r>
              </m:e>
              <m:sub>
                <m:f>
                  <m:fPr>
                    <m:ctrlPr>
                      <w:rPr>
                        <w:rFonts w:ascii="Cambria Math" w:hAnsi="Cambria Math" w:cs="Times New Roman"/>
                        <w:bCs/>
                        <w:iCs/>
                        <w:kern w:val="0"/>
                        <w:sz w:val="24"/>
                        <w:szCs w:val="24"/>
                        <w14:ligatures w14:val="none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kern w:val="0"/>
                        <w:sz w:val="24"/>
                        <w:szCs w:val="24"/>
                        <w14:ligatures w14:val="none"/>
                      </w:rPr>
                      <m:t>α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kern w:val="0"/>
                        <w:sz w:val="24"/>
                        <w:szCs w:val="24"/>
                        <w14:ligatures w14:val="none"/>
                      </w:rPr>
                      <m:t>2</m:t>
                    </m:r>
                  </m:den>
                </m:f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  <m:d>
              <m:d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1-Sp</m:t>
                </m:r>
              </m:e>
            </m:d>
          </m:num>
          <m:den>
            <m:sSup>
              <m:sSup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d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x (1-Prev)</m:t>
            </m:r>
          </m:den>
        </m:f>
      </m:oMath>
      <w:r w:rsidR="0074609C"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</w:p>
    <w:p w14:paraId="7D0C1DDE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</m:sub>
        </m:sSub>
      </m:oMath>
      <w:r w:rsidR="0074609C"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= Minimum sample size for estimating specificity</w:t>
      </w:r>
    </w:p>
    <w:p w14:paraId="54E2C1DC" w14:textId="77777777" w:rsidR="0074609C" w:rsidRPr="005D1205" w:rsidRDefault="0074609C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Z</m:t>
        </m:r>
      </m:oMath>
      <w:r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= Standard normal deviate for a given level of significance (α), here α=5%, Z = 1.96</w:t>
      </w:r>
    </w:p>
    <w:p w14:paraId="1A340AA3" w14:textId="419A38BB" w:rsidR="0074609C" w:rsidRPr="005D1205" w:rsidRDefault="0074609C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w:lastRenderedPageBreak/>
          <m:t>Sp</m:t>
        </m:r>
      </m:oMath>
      <w:r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= Pre-determined specificity of Bioline™ ™ HCV= 98.1% </w:t>
      </w:r>
    </w:p>
    <w:p w14:paraId="5988D067" w14:textId="77777777" w:rsidR="0074609C" w:rsidRPr="005D1205" w:rsidRDefault="0074609C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w:r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d= level of precision or marginal of error for the specificity=5%</w:t>
      </w:r>
    </w:p>
    <w:p w14:paraId="70AFDA4E" w14:textId="5EB785F0" w:rsidR="0074609C" w:rsidRPr="005D1205" w:rsidRDefault="0074609C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w:r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Prev= </w:t>
      </w:r>
      <w:r w:rsidRPr="0074609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projected HCV prevalence in Ghana based on previous data</w:t>
      </w:r>
      <w:r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= 3% </w:t>
      </w:r>
    </w:p>
    <w:p w14:paraId="2556C8D7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</m:t>
        </m:r>
        <m:f>
          <m:f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1.96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x 0.981</m:t>
            </m:r>
            <m:d>
              <m:d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1-0.981</m:t>
                </m:r>
              </m:e>
            </m:d>
          </m:num>
          <m:den>
            <m:sSup>
              <m:sSupPr>
                <m:ctrlPr>
                  <w:rPr>
                    <w:rFonts w:ascii="Cambria Math" w:hAnsi="Cambria Math" w:cs="Times New Roman"/>
                    <w:bCs/>
                    <w:iCs/>
                    <w:kern w:val="0"/>
                    <w:sz w:val="24"/>
                    <w:szCs w:val="24"/>
                    <w14:ligatures w14:val="none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0.05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kern w:val="0"/>
                    <w:sz w:val="24"/>
                    <w:szCs w:val="24"/>
                    <w14:ligatures w14:val="none"/>
                  </w:rPr>
                  <m:t>2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x 0.97</m:t>
            </m:r>
          </m:den>
        </m:f>
      </m:oMath>
      <w:r w:rsidR="0074609C"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</w:p>
    <w:p w14:paraId="0D63A62B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</m:t>
        </m:r>
      </m:oMath>
      <w:r w:rsidR="0074609C"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30</w:t>
      </w:r>
    </w:p>
    <w:p w14:paraId="42EA6CBA" w14:textId="77777777" w:rsidR="0074609C" w:rsidRPr="005D1205" w:rsidRDefault="0074609C" w:rsidP="0074609C">
      <w:pPr>
        <w:spacing w:line="480" w:lineRule="auto"/>
        <w:jc w:val="both"/>
        <w:rPr>
          <w:rFonts w:ascii="Times New Roman" w:hAnsi="Times New Roman" w:cs="Times New Roman"/>
          <w:b/>
          <w:i/>
          <w:kern w:val="0"/>
          <w:sz w:val="24"/>
          <w:szCs w:val="24"/>
          <w14:ligatures w14:val="none"/>
        </w:rPr>
      </w:pPr>
      <w:r w:rsidRPr="005D1205">
        <w:rPr>
          <w:rFonts w:ascii="Times New Roman" w:hAnsi="Times New Roman" w:cs="Times New Roman"/>
          <w:b/>
          <w:i/>
          <w:kern w:val="0"/>
          <w:sz w:val="24"/>
          <w:szCs w:val="24"/>
          <w14:ligatures w14:val="none"/>
        </w:rPr>
        <w:t>At a 10% non-response rate</w:t>
      </w:r>
    </w:p>
    <w:p w14:paraId="365A02BF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</m:t>
        </m:r>
        <m:f>
          <m:f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30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1-0.1</m:t>
            </m:r>
          </m:den>
        </m:f>
      </m:oMath>
      <w:r w:rsidR="0074609C"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</w:p>
    <w:p w14:paraId="362837CC" w14:textId="77777777" w:rsidR="0074609C" w:rsidRPr="005D1205" w:rsidRDefault="00B66576" w:rsidP="0074609C">
      <w:pPr>
        <w:spacing w:line="480" w:lineRule="auto"/>
        <w:jc w:val="both"/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</w:pPr>
      <m:oMath>
        <m:sSub>
          <m:sSubPr>
            <m:ctrlPr>
              <w:rPr>
                <w:rFonts w:ascii="Cambria Math" w:hAnsi="Cambria Math" w:cs="Times New Roman"/>
                <w:bCs/>
                <w:iCs/>
                <w:kern w:val="0"/>
                <w:sz w:val="24"/>
                <w:szCs w:val="24"/>
                <w14:ligatures w14:val="none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kern w:val="0"/>
                <w:sz w:val="24"/>
                <w:szCs w:val="24"/>
                <w14:ligatures w14:val="none"/>
              </w:rPr>
              <m:t>Sp</m:t>
            </m:r>
          </m:sub>
        </m:sSub>
        <m:r>
          <m:rPr>
            <m:sty m:val="p"/>
          </m:rPr>
          <w:rPr>
            <w:rFonts w:ascii="Cambria Math" w:hAnsi="Cambria Math" w:cs="Times New Roman"/>
            <w:kern w:val="0"/>
            <w:sz w:val="24"/>
            <w:szCs w:val="24"/>
            <w14:ligatures w14:val="none"/>
          </w:rPr>
          <m:t>≥34</m:t>
        </m:r>
      </m:oMath>
      <w:r w:rsidR="0074609C" w:rsidRPr="005D1205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</w:p>
    <w:p w14:paraId="5883507A" w14:textId="77777777" w:rsidR="0074609C" w:rsidRDefault="0074609C"/>
    <w:sectPr w:rsidR="007460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09C"/>
    <w:rsid w:val="0074609C"/>
    <w:rsid w:val="00B66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1BAC94"/>
  <w15:chartTrackingRefBased/>
  <w15:docId w15:val="{AF608CFD-C3D6-47B8-B36B-A156057B5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460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 Duah</dc:creator>
  <cp:keywords/>
  <dc:description/>
  <cp:lastModifiedBy>Mrs. HJ Lotter</cp:lastModifiedBy>
  <cp:revision>2</cp:revision>
  <dcterms:created xsi:type="dcterms:W3CDTF">2025-11-14T10:01:00Z</dcterms:created>
  <dcterms:modified xsi:type="dcterms:W3CDTF">2025-11-14T10:01:00Z</dcterms:modified>
</cp:coreProperties>
</file>