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0A17C" w14:textId="778E97B2" w:rsidR="007D33B5" w:rsidRDefault="007D33B5" w:rsidP="00AA28BE">
      <w:pPr>
        <w:pStyle w:val="Caption"/>
        <w:keepNext/>
        <w:rPr>
          <w:b/>
          <w:bCs/>
          <w:color w:val="000000" w:themeColor="text1"/>
          <w:sz w:val="22"/>
          <w:szCs w:val="22"/>
        </w:rPr>
      </w:pPr>
    </w:p>
    <w:p w14:paraId="45C46D96" w14:textId="58A95CCF" w:rsidR="00837F59" w:rsidRPr="0059213F" w:rsidRDefault="00837F59" w:rsidP="00837F59">
      <w:pPr>
        <w:pStyle w:val="Caption"/>
        <w:keepNext/>
        <w:rPr>
          <w:b/>
          <w:bCs/>
        </w:rPr>
      </w:pPr>
      <w:r w:rsidRPr="0059213F">
        <w:rPr>
          <w:b/>
          <w:bCs/>
          <w:color w:val="000000" w:themeColor="text1"/>
          <w:sz w:val="22"/>
          <w:szCs w:val="22"/>
        </w:rPr>
        <w:t>Table</w:t>
      </w:r>
      <w:r>
        <w:rPr>
          <w:b/>
          <w:bCs/>
          <w:color w:val="000000" w:themeColor="text1"/>
          <w:sz w:val="22"/>
          <w:szCs w:val="22"/>
        </w:rPr>
        <w:t xml:space="preserve"> 1</w:t>
      </w:r>
      <w:r w:rsidRPr="0059213F">
        <w:rPr>
          <w:b/>
          <w:bCs/>
          <w:color w:val="000000" w:themeColor="text1"/>
          <w:sz w:val="22"/>
          <w:szCs w:val="22"/>
        </w:rPr>
        <w:t xml:space="preserve">. The </w:t>
      </w:r>
      <w:r>
        <w:rPr>
          <w:b/>
          <w:bCs/>
          <w:color w:val="000000" w:themeColor="text1"/>
          <w:sz w:val="22"/>
          <w:szCs w:val="22"/>
        </w:rPr>
        <w:t xml:space="preserve">NCBI </w:t>
      </w:r>
      <w:proofErr w:type="spellStart"/>
      <w:r>
        <w:rPr>
          <w:b/>
          <w:bCs/>
          <w:color w:val="000000" w:themeColor="text1"/>
          <w:sz w:val="22"/>
          <w:szCs w:val="22"/>
        </w:rPr>
        <w:t>BioProject</w:t>
      </w:r>
      <w:proofErr w:type="spellEnd"/>
      <w:r>
        <w:rPr>
          <w:b/>
          <w:bCs/>
          <w:color w:val="000000" w:themeColor="text1"/>
          <w:sz w:val="22"/>
          <w:szCs w:val="22"/>
        </w:rPr>
        <w:t xml:space="preserve"> codes, the dates the </w:t>
      </w:r>
      <w:proofErr w:type="spellStart"/>
      <w:r>
        <w:rPr>
          <w:b/>
          <w:bCs/>
          <w:color w:val="000000" w:themeColor="text1"/>
          <w:sz w:val="22"/>
          <w:szCs w:val="22"/>
        </w:rPr>
        <w:t>BioProjects</w:t>
      </w:r>
      <w:proofErr w:type="spellEnd"/>
      <w:r>
        <w:rPr>
          <w:b/>
          <w:bCs/>
          <w:color w:val="000000" w:themeColor="text1"/>
          <w:sz w:val="22"/>
          <w:szCs w:val="22"/>
        </w:rPr>
        <w:t xml:space="preserve"> became publicly accessible on NCBI and the publications relating to the </w:t>
      </w:r>
      <w:proofErr w:type="spellStart"/>
      <w:r>
        <w:rPr>
          <w:b/>
          <w:bCs/>
          <w:color w:val="000000" w:themeColor="text1"/>
          <w:sz w:val="22"/>
          <w:szCs w:val="22"/>
        </w:rPr>
        <w:t>BioProjects</w:t>
      </w:r>
      <w:proofErr w:type="spellEnd"/>
      <w:r>
        <w:rPr>
          <w:b/>
          <w:bCs/>
          <w:color w:val="000000" w:themeColor="text1"/>
          <w:sz w:val="22"/>
          <w:szCs w:val="22"/>
        </w:rPr>
        <w:t xml:space="preserve"> used to analyse metadata quality</w:t>
      </w:r>
      <w:r w:rsidRPr="0059213F">
        <w:rPr>
          <w:b/>
          <w:bCs/>
          <w:color w:val="000000" w:themeColor="text1"/>
          <w:sz w:val="22"/>
          <w:szCs w:val="22"/>
        </w:rPr>
        <w:t>.</w:t>
      </w:r>
      <w:r w:rsidRPr="0059213F">
        <w:rPr>
          <w:b/>
          <w:bCs/>
        </w:rPr>
        <w:t xml:space="preserve"> </w:t>
      </w:r>
    </w:p>
    <w:p w14:paraId="1AF0C383" w14:textId="218926BF" w:rsidR="007D33B5" w:rsidRDefault="007D33B5" w:rsidP="007D33B5"/>
    <w:tbl>
      <w:tblPr>
        <w:tblStyle w:val="TableGrid"/>
        <w:tblW w:w="13045" w:type="dxa"/>
        <w:tblLook w:val="04A0" w:firstRow="1" w:lastRow="0" w:firstColumn="1" w:lastColumn="0" w:noHBand="0" w:noVBand="1"/>
      </w:tblPr>
      <w:tblGrid>
        <w:gridCol w:w="1625"/>
        <w:gridCol w:w="1997"/>
        <w:gridCol w:w="9540"/>
      </w:tblGrid>
      <w:tr w:rsidR="00837F59" w:rsidRPr="00837F59" w14:paraId="7DC4482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77544D0" w14:textId="77777777" w:rsidR="00837F59" w:rsidRPr="00837F59" w:rsidRDefault="00837F59">
            <w:pPr>
              <w:rPr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837F59">
              <w:rPr>
                <w:b/>
                <w:bCs/>
                <w:sz w:val="24"/>
                <w:szCs w:val="24"/>
              </w:rPr>
              <w:t>BioProject</w:t>
            </w:r>
            <w:proofErr w:type="spellEnd"/>
            <w:r w:rsidRPr="00837F59">
              <w:rPr>
                <w:b/>
                <w:bCs/>
                <w:sz w:val="24"/>
                <w:szCs w:val="24"/>
              </w:rPr>
              <w:t xml:space="preserve"> code</w:t>
            </w:r>
          </w:p>
        </w:tc>
        <w:tc>
          <w:tcPr>
            <w:tcW w:w="1997" w:type="dxa"/>
            <w:noWrap/>
            <w:hideMark/>
          </w:tcPr>
          <w:p w14:paraId="38DD9164" w14:textId="77777777" w:rsidR="00837F59" w:rsidRPr="00837F59" w:rsidRDefault="00837F59">
            <w:pPr>
              <w:rPr>
                <w:b/>
                <w:bCs/>
                <w:sz w:val="24"/>
                <w:szCs w:val="24"/>
              </w:rPr>
            </w:pPr>
            <w:r w:rsidRPr="00837F59">
              <w:rPr>
                <w:b/>
                <w:bCs/>
                <w:sz w:val="24"/>
                <w:szCs w:val="24"/>
              </w:rPr>
              <w:t xml:space="preserve">Date available on NCBI </w:t>
            </w:r>
          </w:p>
        </w:tc>
        <w:tc>
          <w:tcPr>
            <w:tcW w:w="9540" w:type="dxa"/>
            <w:noWrap/>
            <w:hideMark/>
          </w:tcPr>
          <w:p w14:paraId="271F7B27" w14:textId="77777777" w:rsidR="00837F59" w:rsidRPr="00837F59" w:rsidRDefault="00837F59">
            <w:pPr>
              <w:rPr>
                <w:b/>
                <w:bCs/>
                <w:sz w:val="24"/>
                <w:szCs w:val="24"/>
              </w:rPr>
            </w:pPr>
            <w:r w:rsidRPr="00837F59">
              <w:rPr>
                <w:b/>
                <w:bCs/>
                <w:sz w:val="24"/>
                <w:szCs w:val="24"/>
              </w:rPr>
              <w:t>Publication</w:t>
            </w:r>
          </w:p>
        </w:tc>
      </w:tr>
      <w:tr w:rsidR="00837F59" w:rsidRPr="00837F59" w14:paraId="65E7B48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E10065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PRJNA421144</w:t>
            </w:r>
          </w:p>
        </w:tc>
        <w:tc>
          <w:tcPr>
            <w:tcW w:w="1997" w:type="dxa"/>
            <w:noWrap/>
            <w:hideMark/>
          </w:tcPr>
          <w:p w14:paraId="77CFDDE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5/12/2017</w:t>
            </w:r>
          </w:p>
        </w:tc>
        <w:tc>
          <w:tcPr>
            <w:tcW w:w="9540" w:type="dxa"/>
            <w:noWrap/>
            <w:hideMark/>
          </w:tcPr>
          <w:p w14:paraId="7C806D2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Bizabani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2015 - Thesis (The diversity of root fungi associated with Erica species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occuring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albany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centre of endemism)</w:t>
            </w:r>
          </w:p>
        </w:tc>
      </w:tr>
      <w:tr w:rsidR="00837F59" w:rsidRPr="00837F59" w14:paraId="601A5C9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506612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PRJDB2917</w:t>
            </w:r>
          </w:p>
        </w:tc>
        <w:tc>
          <w:tcPr>
            <w:tcW w:w="1997" w:type="dxa"/>
            <w:noWrap/>
            <w:hideMark/>
          </w:tcPr>
          <w:p w14:paraId="60CA36D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30/06/2016</w:t>
            </w:r>
          </w:p>
        </w:tc>
        <w:tc>
          <w:tcPr>
            <w:tcW w:w="9540" w:type="dxa"/>
            <w:noWrap/>
            <w:hideMark/>
          </w:tcPr>
          <w:p w14:paraId="48A7956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Sato, Tanabe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Toju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- 2015 - Contrasting diversity and host association of ectomycorrhizal Basidiomycetes versus root-associated ascomycetes in a Dipterocarp rainforest</w:t>
            </w:r>
          </w:p>
        </w:tc>
      </w:tr>
      <w:tr w:rsidR="00837F59" w:rsidRPr="00837F59" w14:paraId="0888934F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E5EE91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PRJDB3011</w:t>
            </w:r>
          </w:p>
        </w:tc>
        <w:tc>
          <w:tcPr>
            <w:tcW w:w="1997" w:type="dxa"/>
            <w:noWrap/>
            <w:hideMark/>
          </w:tcPr>
          <w:p w14:paraId="4A21083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26/06/2016</w:t>
            </w:r>
          </w:p>
        </w:tc>
        <w:tc>
          <w:tcPr>
            <w:tcW w:w="9540" w:type="dxa"/>
            <w:noWrap/>
            <w:hideMark/>
          </w:tcPr>
          <w:p w14:paraId="7044554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Matsuoka, Kawaguchi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Osono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2016 - Temporal distance decay of similarity of ectomycorrhizal fungal community composition in a subtropical evergreen forest in Japan</w:t>
            </w:r>
          </w:p>
        </w:tc>
      </w:tr>
      <w:tr w:rsidR="00837F59" w:rsidRPr="00837F59" w14:paraId="054A8B8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A8803C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PRJDB3082</w:t>
            </w:r>
          </w:p>
        </w:tc>
        <w:tc>
          <w:tcPr>
            <w:tcW w:w="1997" w:type="dxa"/>
            <w:noWrap/>
            <w:hideMark/>
          </w:tcPr>
          <w:p w14:paraId="4F04FCF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25/08/2015</w:t>
            </w:r>
          </w:p>
        </w:tc>
        <w:tc>
          <w:tcPr>
            <w:tcW w:w="9540" w:type="dxa"/>
            <w:noWrap/>
            <w:hideMark/>
          </w:tcPr>
          <w:p w14:paraId="0D68B73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Izuno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2016 - Vertical structure of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phyllosphere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fungal communities in a tropical forest in Thailand uncovered by high-throughput sequencing</w:t>
            </w:r>
          </w:p>
        </w:tc>
      </w:tr>
      <w:tr w:rsidR="00837F59" w:rsidRPr="00837F59" w14:paraId="6DFFE3D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7D6C6B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PRJDB3141</w:t>
            </w:r>
          </w:p>
        </w:tc>
        <w:tc>
          <w:tcPr>
            <w:tcW w:w="1997" w:type="dxa"/>
            <w:noWrap/>
            <w:hideMark/>
          </w:tcPr>
          <w:p w14:paraId="2592B8D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3/10/2015</w:t>
            </w:r>
          </w:p>
        </w:tc>
        <w:tc>
          <w:tcPr>
            <w:tcW w:w="9540" w:type="dxa"/>
            <w:noWrap/>
            <w:hideMark/>
          </w:tcPr>
          <w:p w14:paraId="08CAFAB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Fukaswa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Matsuoka 2015 - Communities of wood-inhabiting fungi in dead pine logs along a geographical gradient in Japan</w:t>
            </w:r>
          </w:p>
        </w:tc>
      </w:tr>
      <w:tr w:rsidR="00837F59" w:rsidRPr="00837F59" w14:paraId="18E0FF62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CD487E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PRJDB3145</w:t>
            </w:r>
          </w:p>
        </w:tc>
        <w:tc>
          <w:tcPr>
            <w:tcW w:w="1997" w:type="dxa"/>
            <w:noWrap/>
            <w:hideMark/>
          </w:tcPr>
          <w:p w14:paraId="506E3F79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26/06/2016</w:t>
            </w:r>
          </w:p>
        </w:tc>
        <w:tc>
          <w:tcPr>
            <w:tcW w:w="9540" w:type="dxa"/>
            <w:noWrap/>
            <w:hideMark/>
          </w:tcPr>
          <w:p w14:paraId="3085D24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Matsuoka et al. 2016 - Disentangling the relative importance of host tree community, abiotic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environment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and spatial factors on ectomycorrhizal fungal assemblages along an elevation gradient</w:t>
            </w:r>
          </w:p>
        </w:tc>
      </w:tr>
      <w:tr w:rsidR="00837F59" w:rsidRPr="00837F59" w14:paraId="18DB627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AB2034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PRJDB4000</w:t>
            </w:r>
          </w:p>
        </w:tc>
        <w:tc>
          <w:tcPr>
            <w:tcW w:w="1997" w:type="dxa"/>
            <w:noWrap/>
            <w:hideMark/>
          </w:tcPr>
          <w:p w14:paraId="6A35A3B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7/4/2016</w:t>
            </w:r>
          </w:p>
        </w:tc>
        <w:tc>
          <w:tcPr>
            <w:tcW w:w="9540" w:type="dxa"/>
            <w:noWrap/>
            <w:hideMark/>
          </w:tcPr>
          <w:p w14:paraId="26D6C8A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Toju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2016 - Network modules and hubs in plant-root fungal biomes</w:t>
            </w:r>
          </w:p>
        </w:tc>
      </w:tr>
      <w:tr w:rsidR="00837F59" w:rsidRPr="00837F59" w14:paraId="0F26DAE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35E306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PRJDB4057</w:t>
            </w:r>
          </w:p>
        </w:tc>
        <w:tc>
          <w:tcPr>
            <w:tcW w:w="1997" w:type="dxa"/>
            <w:noWrap/>
            <w:hideMark/>
          </w:tcPr>
          <w:p w14:paraId="3F7299F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17/10/2016</w:t>
            </w:r>
          </w:p>
        </w:tc>
        <w:tc>
          <w:tcPr>
            <w:tcW w:w="9540" w:type="dxa"/>
            <w:noWrap/>
            <w:hideMark/>
          </w:tcPr>
          <w:p w14:paraId="2A8A1A7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6729EF8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0A8407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PRJDB4398</w:t>
            </w:r>
          </w:p>
        </w:tc>
        <w:tc>
          <w:tcPr>
            <w:tcW w:w="1997" w:type="dxa"/>
            <w:noWrap/>
            <w:hideMark/>
          </w:tcPr>
          <w:p w14:paraId="31BE9ED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31/05/2016</w:t>
            </w:r>
          </w:p>
        </w:tc>
        <w:tc>
          <w:tcPr>
            <w:tcW w:w="9540" w:type="dxa"/>
            <w:noWrap/>
            <w:hideMark/>
          </w:tcPr>
          <w:p w14:paraId="78E0E7C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Toju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Ishii 2016 -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Ericaeous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plant-fungus network in a harsh alpine-subalpine environment</w:t>
            </w:r>
          </w:p>
        </w:tc>
      </w:tr>
      <w:tr w:rsidR="00837F59" w:rsidRPr="00837F59" w14:paraId="556D3B9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ED5F2B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PRJDB4535</w:t>
            </w:r>
          </w:p>
        </w:tc>
        <w:tc>
          <w:tcPr>
            <w:tcW w:w="1997" w:type="dxa"/>
            <w:noWrap/>
            <w:hideMark/>
          </w:tcPr>
          <w:p w14:paraId="00CD41E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1/6/2017</w:t>
            </w:r>
          </w:p>
        </w:tc>
        <w:tc>
          <w:tcPr>
            <w:tcW w:w="9540" w:type="dxa"/>
            <w:noWrap/>
            <w:hideMark/>
          </w:tcPr>
          <w:p w14:paraId="5D670D1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5E61B39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A92E85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PRJDB4837</w:t>
            </w:r>
          </w:p>
        </w:tc>
        <w:tc>
          <w:tcPr>
            <w:tcW w:w="1997" w:type="dxa"/>
            <w:noWrap/>
            <w:hideMark/>
          </w:tcPr>
          <w:p w14:paraId="50E73F9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17/10/2016</w:t>
            </w:r>
          </w:p>
        </w:tc>
        <w:tc>
          <w:tcPr>
            <w:tcW w:w="9540" w:type="dxa"/>
            <w:noWrap/>
            <w:hideMark/>
          </w:tcPr>
          <w:p w14:paraId="527E9D3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Ushio et al. 2017 - Plant-soil feedbacks and the dominance of conifers in a tropical montane forest in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Berneo</w:t>
            </w:r>
            <w:proofErr w:type="spellEnd"/>
          </w:p>
        </w:tc>
      </w:tr>
      <w:tr w:rsidR="00837F59" w:rsidRPr="00837F59" w14:paraId="1CDB004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532E68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PRJDB5467</w:t>
            </w:r>
          </w:p>
        </w:tc>
        <w:tc>
          <w:tcPr>
            <w:tcW w:w="1997" w:type="dxa"/>
            <w:noWrap/>
            <w:hideMark/>
          </w:tcPr>
          <w:p w14:paraId="6CC2472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31/12/2018</w:t>
            </w:r>
          </w:p>
        </w:tc>
        <w:tc>
          <w:tcPr>
            <w:tcW w:w="9540" w:type="dxa"/>
            <w:noWrap/>
            <w:hideMark/>
          </w:tcPr>
          <w:p w14:paraId="7431281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Kadowaki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Mycorrhizal fungi mediate the direction and strength of plant-soil feedbacks differently between arbuscular mycorrhizal and ectomycorrhizal communities</w:t>
            </w:r>
          </w:p>
        </w:tc>
      </w:tr>
      <w:tr w:rsidR="00837F59" w:rsidRPr="00837F59" w14:paraId="3BEDD23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8A741A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PRJDB5554 </w:t>
            </w:r>
          </w:p>
        </w:tc>
        <w:tc>
          <w:tcPr>
            <w:tcW w:w="1997" w:type="dxa"/>
            <w:noWrap/>
            <w:hideMark/>
          </w:tcPr>
          <w:p w14:paraId="638E2F3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11/3/2019</w:t>
            </w:r>
          </w:p>
        </w:tc>
        <w:tc>
          <w:tcPr>
            <w:tcW w:w="9540" w:type="dxa"/>
            <w:noWrap/>
            <w:hideMark/>
          </w:tcPr>
          <w:p w14:paraId="60B5DD0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Fukasawa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, Ando &amp; Song 2017 -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Comparision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of fungal communities associated with spruce seedling roots and bryophyte carpets on logs in an old-growth subalpine coniferous forest in Japan</w:t>
            </w:r>
          </w:p>
        </w:tc>
      </w:tr>
      <w:tr w:rsidR="00837F59" w:rsidRPr="00837F59" w14:paraId="0B8C888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DA5DB4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PRJDB6511</w:t>
            </w:r>
          </w:p>
        </w:tc>
        <w:tc>
          <w:tcPr>
            <w:tcW w:w="1997" w:type="dxa"/>
            <w:noWrap/>
            <w:hideMark/>
          </w:tcPr>
          <w:p w14:paraId="4ED8EF3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30/06/2018</w:t>
            </w:r>
          </w:p>
        </w:tc>
        <w:tc>
          <w:tcPr>
            <w:tcW w:w="9540" w:type="dxa"/>
            <w:noWrap/>
            <w:hideMark/>
          </w:tcPr>
          <w:p w14:paraId="735E811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Toju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Structural diversity across arbuscular mycorrhizal, ectomycorrhizal, and endophytic plant-fungus networks</w:t>
            </w:r>
          </w:p>
        </w:tc>
      </w:tr>
      <w:tr w:rsidR="00837F59" w:rsidRPr="00837F59" w14:paraId="61CCD7B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95EB66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PRJDB6724</w:t>
            </w:r>
          </w:p>
        </w:tc>
        <w:tc>
          <w:tcPr>
            <w:tcW w:w="1997" w:type="dxa"/>
            <w:noWrap/>
            <w:hideMark/>
          </w:tcPr>
          <w:p w14:paraId="3189587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23/05/2019</w:t>
            </w:r>
          </w:p>
        </w:tc>
        <w:tc>
          <w:tcPr>
            <w:tcW w:w="9540" w:type="dxa"/>
            <w:noWrap/>
            <w:hideMark/>
          </w:tcPr>
          <w:p w14:paraId="7D13205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Higo, Kang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Isobe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2019 - First report of community dynamics of arbuscular mycorrhizal fungi in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radiocesium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degradation lands after the Fukushima-Daiichi Nuclear disaster in Japan</w:t>
            </w:r>
          </w:p>
        </w:tc>
      </w:tr>
      <w:tr w:rsidR="00837F59" w:rsidRPr="00837F59" w14:paraId="3940EEE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A7D4C9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PRJDB7241</w:t>
            </w:r>
          </w:p>
        </w:tc>
        <w:tc>
          <w:tcPr>
            <w:tcW w:w="1997" w:type="dxa"/>
            <w:noWrap/>
            <w:hideMark/>
          </w:tcPr>
          <w:p w14:paraId="03F0426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20/08/2018</w:t>
            </w:r>
          </w:p>
        </w:tc>
        <w:tc>
          <w:tcPr>
            <w:tcW w:w="9540" w:type="dxa"/>
            <w:noWrap/>
            <w:hideMark/>
          </w:tcPr>
          <w:p w14:paraId="332F50F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Higo et al. 2019 - Cover cropping can be a stronger determinant than host crop identity for arbuscular mycorrhizal fungal communities colonizing maize and soybean</w:t>
            </w:r>
          </w:p>
        </w:tc>
      </w:tr>
      <w:tr w:rsidR="00837F59" w:rsidRPr="00837F59" w14:paraId="0F7179A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B19634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PRJDB7275</w:t>
            </w:r>
          </w:p>
        </w:tc>
        <w:tc>
          <w:tcPr>
            <w:tcW w:w="1997" w:type="dxa"/>
            <w:noWrap/>
            <w:hideMark/>
          </w:tcPr>
          <w:p w14:paraId="6802EC2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17/09/2018</w:t>
            </w:r>
          </w:p>
        </w:tc>
        <w:tc>
          <w:tcPr>
            <w:tcW w:w="9540" w:type="dxa"/>
            <w:noWrap/>
            <w:hideMark/>
          </w:tcPr>
          <w:p w14:paraId="532A0E3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Higo et al. 2020 - Amplicon sequencing analysis of arbuscular mycorrhizal fungal communities colonizing maize roots in different cover cropping and tillage systems</w:t>
            </w:r>
          </w:p>
        </w:tc>
      </w:tr>
      <w:tr w:rsidR="00837F59" w:rsidRPr="00837F59" w14:paraId="5D47426C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F55C62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PRJDB8234</w:t>
            </w:r>
          </w:p>
        </w:tc>
        <w:tc>
          <w:tcPr>
            <w:tcW w:w="1997" w:type="dxa"/>
            <w:noWrap/>
            <w:hideMark/>
          </w:tcPr>
          <w:p w14:paraId="68A08E8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23/04/2019</w:t>
            </w:r>
          </w:p>
        </w:tc>
        <w:tc>
          <w:tcPr>
            <w:tcW w:w="9540" w:type="dxa"/>
            <w:noWrap/>
            <w:hideMark/>
          </w:tcPr>
          <w:p w14:paraId="7287C2C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Wang &amp; Sugiyama 2020 - Phylogenetic signal of host plants in the bacterial and fungal root microbiomes of cultivated angiosperms</w:t>
            </w:r>
          </w:p>
        </w:tc>
      </w:tr>
      <w:tr w:rsidR="00837F59" w:rsidRPr="00837F59" w14:paraId="2576741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1CC210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PRJEB19870</w:t>
            </w:r>
          </w:p>
        </w:tc>
        <w:tc>
          <w:tcPr>
            <w:tcW w:w="1997" w:type="dxa"/>
            <w:noWrap/>
            <w:hideMark/>
          </w:tcPr>
          <w:p w14:paraId="5F1C8DD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21/09/2017</w:t>
            </w:r>
          </w:p>
        </w:tc>
        <w:tc>
          <w:tcPr>
            <w:tcW w:w="9540" w:type="dxa"/>
            <w:noWrap/>
            <w:hideMark/>
          </w:tcPr>
          <w:p w14:paraId="657A720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Guerreiro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Transient leaf endophytes are the most active fungi in 1-year-old beech leaf litter</w:t>
            </w:r>
          </w:p>
        </w:tc>
      </w:tr>
      <w:tr w:rsidR="00837F59" w:rsidRPr="00837F59" w14:paraId="219D7C3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C4FF9C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PRJEB21700</w:t>
            </w:r>
          </w:p>
        </w:tc>
        <w:tc>
          <w:tcPr>
            <w:tcW w:w="1997" w:type="dxa"/>
            <w:noWrap/>
            <w:hideMark/>
          </w:tcPr>
          <w:p w14:paraId="332F4C2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21/09/2017</w:t>
            </w:r>
          </w:p>
        </w:tc>
        <w:tc>
          <w:tcPr>
            <w:tcW w:w="9540" w:type="dxa"/>
            <w:noWrap/>
            <w:hideMark/>
          </w:tcPr>
          <w:p w14:paraId="388A02E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Guerreiro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Transient leaf endophytes are the most active fungi in 1-year-old beech leaf litter</w:t>
            </w:r>
          </w:p>
        </w:tc>
      </w:tr>
      <w:tr w:rsidR="00837F59" w:rsidRPr="00837F59" w14:paraId="45698D0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1B2CA8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PRJEB23523</w:t>
            </w:r>
          </w:p>
        </w:tc>
        <w:tc>
          <w:tcPr>
            <w:tcW w:w="1997" w:type="dxa"/>
            <w:noWrap/>
            <w:hideMark/>
          </w:tcPr>
          <w:p w14:paraId="330F9B1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29/11/2017</w:t>
            </w:r>
          </w:p>
        </w:tc>
        <w:tc>
          <w:tcPr>
            <w:tcW w:w="9540" w:type="dxa"/>
            <w:noWrap/>
            <w:hideMark/>
          </w:tcPr>
          <w:p w14:paraId="78BEA915" w14:textId="77777777" w:rsidR="00837F59" w:rsidRPr="00837F59" w:rsidRDefault="00000000">
            <w:pPr>
              <w:rPr>
                <w:color w:val="000000" w:themeColor="text1"/>
                <w:sz w:val="24"/>
                <w:szCs w:val="24"/>
              </w:rPr>
            </w:pPr>
            <w:hyperlink r:id="rId7" w:history="1">
              <w:r w:rsidR="00837F59" w:rsidRPr="00837F59">
                <w:rPr>
                  <w:rStyle w:val="Hyperlink"/>
                  <w:color w:val="000000" w:themeColor="text1"/>
                  <w:sz w:val="24"/>
                  <w:szCs w:val="24"/>
                  <w:u w:val="none"/>
                </w:rPr>
                <w:t xml:space="preserve">König et al. 2018 - Knowing your neighbourhood - the effects of </w:t>
              </w:r>
              <w:proofErr w:type="spellStart"/>
              <w:r w:rsidR="00837F59" w:rsidRPr="00837F59">
                <w:rPr>
                  <w:rStyle w:val="Hyperlink"/>
                  <w:color w:val="000000" w:themeColor="text1"/>
                  <w:sz w:val="24"/>
                  <w:szCs w:val="24"/>
                  <w:u w:val="none"/>
                </w:rPr>
                <w:t>Epichloe</w:t>
              </w:r>
              <w:proofErr w:type="spellEnd"/>
              <w:r w:rsidR="00837F59" w:rsidRPr="00837F59">
                <w:rPr>
                  <w:rStyle w:val="Hyperlink"/>
                  <w:color w:val="000000" w:themeColor="text1"/>
                  <w:sz w:val="24"/>
                  <w:szCs w:val="24"/>
                  <w:u w:val="none"/>
                </w:rPr>
                <w:t xml:space="preserve"> endophytes on foliar fungal assemblages in perennial ryegrass in dependence of season and land-use intensity</w:t>
              </w:r>
            </w:hyperlink>
          </w:p>
        </w:tc>
      </w:tr>
      <w:tr w:rsidR="00837F59" w:rsidRPr="00837F59" w14:paraId="3FB87F1C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D533B4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PRJEB28955</w:t>
            </w:r>
          </w:p>
        </w:tc>
        <w:tc>
          <w:tcPr>
            <w:tcW w:w="1997" w:type="dxa"/>
            <w:noWrap/>
            <w:hideMark/>
          </w:tcPr>
          <w:p w14:paraId="7D16CDF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3/12/2018</w:t>
            </w:r>
          </w:p>
        </w:tc>
        <w:tc>
          <w:tcPr>
            <w:tcW w:w="9540" w:type="dxa"/>
            <w:noWrap/>
            <w:hideMark/>
          </w:tcPr>
          <w:p w14:paraId="6EE76FC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Wassermann et al. 2019 - Seeds of native alpine plants host unique microbial communities embedded in cross-kingdom networks</w:t>
            </w:r>
          </w:p>
        </w:tc>
      </w:tr>
      <w:tr w:rsidR="00837F59" w:rsidRPr="00837F59" w14:paraId="0EDB81F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3F1303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PRJEB30131 </w:t>
            </w:r>
          </w:p>
        </w:tc>
        <w:tc>
          <w:tcPr>
            <w:tcW w:w="1997" w:type="dxa"/>
            <w:noWrap/>
            <w:hideMark/>
          </w:tcPr>
          <w:p w14:paraId="76D355B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8/12/2018</w:t>
            </w:r>
          </w:p>
        </w:tc>
        <w:tc>
          <w:tcPr>
            <w:tcW w:w="9540" w:type="dxa"/>
            <w:noWrap/>
            <w:hideMark/>
          </w:tcPr>
          <w:p w14:paraId="248B4B7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Fernandez-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Conradi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2019 - Fungal endophyte communities differ between chestnut galls and surrounding foliar tissues</w:t>
            </w:r>
          </w:p>
        </w:tc>
      </w:tr>
      <w:tr w:rsidR="00837F59" w:rsidRPr="00837F59" w14:paraId="6E569BF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6163AE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PRJNA174440</w:t>
            </w:r>
          </w:p>
        </w:tc>
        <w:tc>
          <w:tcPr>
            <w:tcW w:w="1997" w:type="dxa"/>
            <w:noWrap/>
            <w:hideMark/>
          </w:tcPr>
          <w:p w14:paraId="6DDF472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5/9/2012</w:t>
            </w:r>
          </w:p>
        </w:tc>
        <w:tc>
          <w:tcPr>
            <w:tcW w:w="9540" w:type="dxa"/>
            <w:noWrap/>
            <w:hideMark/>
          </w:tcPr>
          <w:p w14:paraId="29BA623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Colombo et al. 2014 - Diversity of arbuscular mycorrhizal fungi in soil from the Pampa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Ondulada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, Argentina, assessed by pyrosequencing and morphological techniques</w:t>
            </w:r>
          </w:p>
        </w:tc>
      </w:tr>
      <w:tr w:rsidR="00837F59" w:rsidRPr="00837F59" w14:paraId="36FE255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BA93CB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PRJNA174522</w:t>
            </w:r>
          </w:p>
        </w:tc>
        <w:tc>
          <w:tcPr>
            <w:tcW w:w="1997" w:type="dxa"/>
            <w:noWrap/>
            <w:hideMark/>
          </w:tcPr>
          <w:p w14:paraId="768B6CD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6/9/2012</w:t>
            </w:r>
          </w:p>
        </w:tc>
        <w:tc>
          <w:tcPr>
            <w:tcW w:w="9540" w:type="dxa"/>
            <w:noWrap/>
            <w:hideMark/>
          </w:tcPr>
          <w:p w14:paraId="5DDB093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Bidondo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Detection of arbuscular mycorrhizal fungi associated with pecan (Carya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illinoinensis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) trees by molecular and morphological approaches</w:t>
            </w:r>
          </w:p>
        </w:tc>
      </w:tr>
      <w:tr w:rsidR="00837F59" w:rsidRPr="00837F59" w14:paraId="7210DB9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EEADBE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PRJNA186909</w:t>
            </w:r>
          </w:p>
        </w:tc>
        <w:tc>
          <w:tcPr>
            <w:tcW w:w="1997" w:type="dxa"/>
            <w:noWrap/>
            <w:hideMark/>
          </w:tcPr>
          <w:p w14:paraId="23025B2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21/01/2013</w:t>
            </w:r>
          </w:p>
        </w:tc>
        <w:tc>
          <w:tcPr>
            <w:tcW w:w="9540" w:type="dxa"/>
            <w:noWrap/>
            <w:hideMark/>
          </w:tcPr>
          <w:p w14:paraId="2C707A4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Raizen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2013 Thesis - Fungal endophyte diversity in foliage of native and cultivated Rhododendron species determined by culturing, ITS sequencing and pyrosequencing </w:t>
            </w:r>
          </w:p>
        </w:tc>
      </w:tr>
      <w:tr w:rsidR="00837F59" w:rsidRPr="00837F59" w14:paraId="0454434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BC47D0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PRJNA237741</w:t>
            </w:r>
          </w:p>
        </w:tc>
        <w:tc>
          <w:tcPr>
            <w:tcW w:w="1997" w:type="dxa"/>
            <w:noWrap/>
            <w:hideMark/>
          </w:tcPr>
          <w:p w14:paraId="0BFE563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10/2/2014</w:t>
            </w:r>
          </w:p>
        </w:tc>
        <w:tc>
          <w:tcPr>
            <w:tcW w:w="9540" w:type="dxa"/>
            <w:noWrap/>
            <w:hideMark/>
          </w:tcPr>
          <w:p w14:paraId="373EEE9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Montes-Borrego,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Metsis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Landa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2014 - Arbuscular mycorrhizal fungi associated with the olive crop across the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andalusian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landscape: Factors driving community differentiation </w:t>
            </w:r>
          </w:p>
        </w:tc>
      </w:tr>
      <w:tr w:rsidR="00837F59" w:rsidRPr="00837F59" w14:paraId="165286C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FA55FD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PRJNA242278</w:t>
            </w:r>
          </w:p>
        </w:tc>
        <w:tc>
          <w:tcPr>
            <w:tcW w:w="1997" w:type="dxa"/>
            <w:noWrap/>
            <w:hideMark/>
          </w:tcPr>
          <w:p w14:paraId="7659C62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19/03/2014</w:t>
            </w:r>
          </w:p>
        </w:tc>
        <w:tc>
          <w:tcPr>
            <w:tcW w:w="9540" w:type="dxa"/>
            <w:noWrap/>
            <w:hideMark/>
          </w:tcPr>
          <w:p w14:paraId="6D133E8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Saravesi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2015 - Moth outbreaks alter root-associated fungal communities in subarctic mountain birch forests &amp; Kaukonen et al. 2013 - Moth herbivory enhances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rsource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turnover in subarctic mountain birch forests?</w:t>
            </w:r>
          </w:p>
        </w:tc>
      </w:tr>
      <w:tr w:rsidR="00837F59" w:rsidRPr="00837F59" w14:paraId="2646484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70A448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PRJNA243088</w:t>
            </w:r>
          </w:p>
        </w:tc>
        <w:tc>
          <w:tcPr>
            <w:tcW w:w="1997" w:type="dxa"/>
            <w:noWrap/>
            <w:hideMark/>
          </w:tcPr>
          <w:p w14:paraId="5FF3077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31/03/2014</w:t>
            </w:r>
          </w:p>
        </w:tc>
        <w:tc>
          <w:tcPr>
            <w:tcW w:w="9540" w:type="dxa"/>
            <w:noWrap/>
            <w:hideMark/>
          </w:tcPr>
          <w:p w14:paraId="097345B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Tahtamount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2016 - Diversity of endophytes across the soil-plant continuum for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atriplex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spp. In arid environments</w:t>
            </w:r>
          </w:p>
        </w:tc>
      </w:tr>
      <w:tr w:rsidR="00837F59" w:rsidRPr="00837F59" w14:paraId="3BDA7D8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14EF07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PRJNA246531</w:t>
            </w:r>
          </w:p>
        </w:tc>
        <w:tc>
          <w:tcPr>
            <w:tcW w:w="1997" w:type="dxa"/>
            <w:noWrap/>
            <w:hideMark/>
          </w:tcPr>
          <w:p w14:paraId="7C6B823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8/5/2014</w:t>
            </w:r>
          </w:p>
        </w:tc>
        <w:tc>
          <w:tcPr>
            <w:tcW w:w="9540" w:type="dxa"/>
            <w:noWrap/>
            <w:hideMark/>
          </w:tcPr>
          <w:p w14:paraId="4370077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0927490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80F5B9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PRJNA247467</w:t>
            </w:r>
          </w:p>
        </w:tc>
        <w:tc>
          <w:tcPr>
            <w:tcW w:w="1997" w:type="dxa"/>
            <w:noWrap/>
            <w:hideMark/>
          </w:tcPr>
          <w:p w14:paraId="1039BA1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14/05/2014</w:t>
            </w:r>
          </w:p>
        </w:tc>
        <w:tc>
          <w:tcPr>
            <w:tcW w:w="9540" w:type="dxa"/>
            <w:noWrap/>
            <w:hideMark/>
          </w:tcPr>
          <w:p w14:paraId="11A52FC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Lojan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2017 - Potato field-inoculation in Ecuador with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Rhizophagus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irregularis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: no impact on growth performance and associated arbuscular mycorrhizal fungal communities</w:t>
            </w:r>
          </w:p>
        </w:tc>
      </w:tr>
      <w:tr w:rsidR="00837F59" w:rsidRPr="00837F59" w14:paraId="7928FE6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3285F1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PRJNA247933</w:t>
            </w:r>
          </w:p>
        </w:tc>
        <w:tc>
          <w:tcPr>
            <w:tcW w:w="1997" w:type="dxa"/>
            <w:noWrap/>
            <w:hideMark/>
          </w:tcPr>
          <w:p w14:paraId="7ED3CF6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16/05/2014</w:t>
            </w:r>
          </w:p>
        </w:tc>
        <w:tc>
          <w:tcPr>
            <w:tcW w:w="9540" w:type="dxa"/>
            <w:noWrap/>
            <w:hideMark/>
          </w:tcPr>
          <w:p w14:paraId="1EC7FC5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Karlsson et al. 2014 - Fungicide effects on fungal community composition in the wheat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phyllosphere</w:t>
            </w:r>
            <w:proofErr w:type="spellEnd"/>
          </w:p>
        </w:tc>
      </w:tr>
      <w:tr w:rsidR="00837F59" w:rsidRPr="00837F59" w14:paraId="69C0289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4B4C35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PRJNA253276</w:t>
            </w:r>
          </w:p>
        </w:tc>
        <w:tc>
          <w:tcPr>
            <w:tcW w:w="1997" w:type="dxa"/>
            <w:noWrap/>
            <w:hideMark/>
          </w:tcPr>
          <w:p w14:paraId="15B66EE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23/06/2014</w:t>
            </w:r>
          </w:p>
        </w:tc>
        <w:tc>
          <w:tcPr>
            <w:tcW w:w="9540" w:type="dxa"/>
            <w:noWrap/>
            <w:hideMark/>
          </w:tcPr>
          <w:p w14:paraId="12C9FB7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Stover 2013 - Thesis (Non-native plant management and restoration of Foothills Fescue Grassland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In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Waterton Lake National Park, Alberta</w:t>
            </w:r>
          </w:p>
        </w:tc>
      </w:tr>
      <w:tr w:rsidR="00837F59" w:rsidRPr="00837F59" w14:paraId="55AD41D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BE2237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PRJNA253816</w:t>
            </w:r>
          </w:p>
        </w:tc>
        <w:tc>
          <w:tcPr>
            <w:tcW w:w="1997" w:type="dxa"/>
            <w:noWrap/>
            <w:hideMark/>
          </w:tcPr>
          <w:p w14:paraId="7D765FD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27/06/2014</w:t>
            </w:r>
          </w:p>
        </w:tc>
        <w:tc>
          <w:tcPr>
            <w:tcW w:w="9540" w:type="dxa"/>
            <w:noWrap/>
            <w:hideMark/>
          </w:tcPr>
          <w:p w14:paraId="4146D6D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Jarvis, Woodward &amp; Taylor 2015 - Strong altitudinal partitioning in the distributions of ectomycorrhizal fungi along a short (300m) elevation gradient</w:t>
            </w:r>
          </w:p>
        </w:tc>
      </w:tr>
      <w:tr w:rsidR="00837F59" w:rsidRPr="00837F59" w14:paraId="1C56120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2C3840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PRJNA254390</w:t>
            </w:r>
          </w:p>
        </w:tc>
        <w:tc>
          <w:tcPr>
            <w:tcW w:w="1997" w:type="dxa"/>
            <w:noWrap/>
            <w:hideMark/>
          </w:tcPr>
          <w:p w14:paraId="51AC35B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4/7/2014</w:t>
            </w:r>
          </w:p>
        </w:tc>
        <w:tc>
          <w:tcPr>
            <w:tcW w:w="9540" w:type="dxa"/>
            <w:noWrap/>
            <w:hideMark/>
          </w:tcPr>
          <w:p w14:paraId="56948F9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Yang, Koide &amp; Zhang 2016 - Short-term waterlogging increases arbuscular mycorrhizal fungal species richness and shifts community composition</w:t>
            </w:r>
          </w:p>
        </w:tc>
      </w:tr>
      <w:tr w:rsidR="00837F59" w:rsidRPr="00837F59" w14:paraId="284A6B3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CFDDBB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PRJNA258117</w:t>
            </w:r>
          </w:p>
        </w:tc>
        <w:tc>
          <w:tcPr>
            <w:tcW w:w="1997" w:type="dxa"/>
            <w:noWrap/>
            <w:hideMark/>
          </w:tcPr>
          <w:p w14:paraId="21E331D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13/08/2014</w:t>
            </w:r>
          </w:p>
        </w:tc>
        <w:tc>
          <w:tcPr>
            <w:tcW w:w="9540" w:type="dxa"/>
            <w:noWrap/>
            <w:hideMark/>
          </w:tcPr>
          <w:p w14:paraId="23FC7CB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39017C02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A00609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PRJNA261530</w:t>
            </w:r>
          </w:p>
        </w:tc>
        <w:tc>
          <w:tcPr>
            <w:tcW w:w="1997" w:type="dxa"/>
            <w:noWrap/>
            <w:hideMark/>
          </w:tcPr>
          <w:p w14:paraId="0B87715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19/09/2014</w:t>
            </w:r>
          </w:p>
        </w:tc>
        <w:tc>
          <w:tcPr>
            <w:tcW w:w="9540" w:type="dxa"/>
            <w:noWrap/>
            <w:hideMark/>
          </w:tcPr>
          <w:p w14:paraId="66146F5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Berube &amp; Nicolas 2014 - Alien fungal species on asymptomatic live woody plant material imported into Canada</w:t>
            </w:r>
          </w:p>
        </w:tc>
      </w:tr>
      <w:tr w:rsidR="00837F59" w:rsidRPr="00837F59" w14:paraId="7690020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8FF332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PRJNA262479</w:t>
            </w:r>
          </w:p>
        </w:tc>
        <w:tc>
          <w:tcPr>
            <w:tcW w:w="1997" w:type="dxa"/>
            <w:noWrap/>
            <w:hideMark/>
          </w:tcPr>
          <w:p w14:paraId="415AB55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28/09/2014</w:t>
            </w:r>
          </w:p>
        </w:tc>
        <w:tc>
          <w:tcPr>
            <w:tcW w:w="9540" w:type="dxa"/>
            <w:noWrap/>
            <w:hideMark/>
          </w:tcPr>
          <w:p w14:paraId="4FEA9CD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Yang et al. 2016 - Carbon constrains fungal endophyte assemblages along the timberline</w:t>
            </w:r>
          </w:p>
        </w:tc>
      </w:tr>
      <w:tr w:rsidR="00837F59" w:rsidRPr="00837F59" w14:paraId="1FBDE39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DABA90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PRJNA264235</w:t>
            </w:r>
          </w:p>
        </w:tc>
        <w:tc>
          <w:tcPr>
            <w:tcW w:w="1997" w:type="dxa"/>
            <w:noWrap/>
            <w:hideMark/>
          </w:tcPr>
          <w:p w14:paraId="0D80589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19/10/2014</w:t>
            </w:r>
          </w:p>
        </w:tc>
        <w:tc>
          <w:tcPr>
            <w:tcW w:w="9540" w:type="dxa"/>
            <w:noWrap/>
            <w:hideMark/>
          </w:tcPr>
          <w:p w14:paraId="0FD2A98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Zhang &amp; Yao 2015 - Endophytic fungal communities associated with vascular plants in the high arctic zone are highly diverse and host-plant specific</w:t>
            </w:r>
          </w:p>
        </w:tc>
      </w:tr>
      <w:tr w:rsidR="00837F59" w:rsidRPr="00837F59" w14:paraId="1AC8200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2D0683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PRJNA268112</w:t>
            </w:r>
          </w:p>
        </w:tc>
        <w:tc>
          <w:tcPr>
            <w:tcW w:w="1997" w:type="dxa"/>
            <w:noWrap/>
            <w:hideMark/>
          </w:tcPr>
          <w:p w14:paraId="203A58A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20/11/2014</w:t>
            </w:r>
          </w:p>
        </w:tc>
        <w:tc>
          <w:tcPr>
            <w:tcW w:w="9540" w:type="dxa"/>
            <w:noWrap/>
            <w:hideMark/>
          </w:tcPr>
          <w:p w14:paraId="7967B64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Bakker et al. 2017 - Isolation of cultivation-resistant Oomycetes, first detected as amplicon sequences, from roots of herbicide-terminated Winter Rye</w:t>
            </w:r>
          </w:p>
        </w:tc>
      </w:tr>
      <w:tr w:rsidR="00837F59" w:rsidRPr="00837F59" w14:paraId="7499BD6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A807CF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PRJNA274057</w:t>
            </w:r>
          </w:p>
        </w:tc>
        <w:tc>
          <w:tcPr>
            <w:tcW w:w="1997" w:type="dxa"/>
            <w:noWrap/>
            <w:hideMark/>
          </w:tcPr>
          <w:p w14:paraId="7E47B95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30/06/2015</w:t>
            </w:r>
          </w:p>
        </w:tc>
        <w:tc>
          <w:tcPr>
            <w:tcW w:w="9540" w:type="dxa"/>
            <w:noWrap/>
            <w:hideMark/>
          </w:tcPr>
          <w:p w14:paraId="209E511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Kowallik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 et al. 2015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-  The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interaction of Saccharomyces paradoxus with its natural competitors on oak bark</w:t>
            </w:r>
          </w:p>
        </w:tc>
      </w:tr>
      <w:tr w:rsidR="00837F59" w:rsidRPr="00837F59" w14:paraId="6A538EF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9037D9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PRJNA276053</w:t>
            </w:r>
          </w:p>
        </w:tc>
        <w:tc>
          <w:tcPr>
            <w:tcW w:w="1997" w:type="dxa"/>
            <w:noWrap/>
            <w:hideMark/>
          </w:tcPr>
          <w:p w14:paraId="25F60929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22/02/2015</w:t>
            </w:r>
          </w:p>
        </w:tc>
        <w:tc>
          <w:tcPr>
            <w:tcW w:w="9540" w:type="dxa"/>
            <w:noWrap/>
            <w:hideMark/>
          </w:tcPr>
          <w:p w14:paraId="6ACA34A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Cheeke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2015 - Spatial soil heterogeneity has a greater effect on symbiotic arbuscular mycorrhizal fungal communities and plant growth than genetic modification with Bacillus thuringiensis toxin genes</w:t>
            </w:r>
          </w:p>
        </w:tc>
      </w:tr>
      <w:tr w:rsidR="00837F59" w:rsidRPr="00837F59" w14:paraId="3524822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2A0638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PRJNA279875</w:t>
            </w:r>
          </w:p>
        </w:tc>
        <w:tc>
          <w:tcPr>
            <w:tcW w:w="1997" w:type="dxa"/>
            <w:noWrap/>
            <w:hideMark/>
          </w:tcPr>
          <w:p w14:paraId="7E17556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30/03/2015</w:t>
            </w:r>
          </w:p>
        </w:tc>
        <w:tc>
          <w:tcPr>
            <w:tcW w:w="9540" w:type="dxa"/>
            <w:noWrap/>
            <w:hideMark/>
          </w:tcPr>
          <w:p w14:paraId="60338FE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Peay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2015 - Lack of host specificity leads to independent assortment of dipterocarps and ectomycorrhizal fungi across a soil fertility gradient</w:t>
            </w:r>
          </w:p>
        </w:tc>
      </w:tr>
      <w:tr w:rsidR="00837F59" w:rsidRPr="00837F59" w14:paraId="274A003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4A13DC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PRJNA284155</w:t>
            </w:r>
          </w:p>
        </w:tc>
        <w:tc>
          <w:tcPr>
            <w:tcW w:w="1997" w:type="dxa"/>
            <w:noWrap/>
            <w:hideMark/>
          </w:tcPr>
          <w:p w14:paraId="48CCA71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15/05/2015</w:t>
            </w:r>
          </w:p>
        </w:tc>
        <w:tc>
          <w:tcPr>
            <w:tcW w:w="9540" w:type="dxa"/>
            <w:noWrap/>
            <w:hideMark/>
          </w:tcPr>
          <w:p w14:paraId="6E32A0A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Glassman et al. 2015 - Ectomycorrhizal fungal spore bank recovery after a severe forest fire: some like it hot</w:t>
            </w:r>
          </w:p>
        </w:tc>
      </w:tr>
      <w:tr w:rsidR="00837F59" w:rsidRPr="00837F59" w14:paraId="63FBF98F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CF6CD7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PRJNA284271</w:t>
            </w:r>
          </w:p>
        </w:tc>
        <w:tc>
          <w:tcPr>
            <w:tcW w:w="1997" w:type="dxa"/>
            <w:noWrap/>
            <w:hideMark/>
          </w:tcPr>
          <w:p w14:paraId="0336254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18/05/2015</w:t>
            </w:r>
          </w:p>
        </w:tc>
        <w:tc>
          <w:tcPr>
            <w:tcW w:w="9540" w:type="dxa"/>
            <w:noWrap/>
            <w:hideMark/>
          </w:tcPr>
          <w:p w14:paraId="4F3FF73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Benucci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, Lefevre &amp; Bonito 2016 - Characterizing root-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assocaited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fungal communities and soils of Douglas-fir (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Pseudotsuga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menziesii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) stands that naturally produce Oregon white truffles (Tuber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oregonense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Tuber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gibbosum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)</w:t>
            </w:r>
          </w:p>
        </w:tc>
      </w:tr>
      <w:tr w:rsidR="00837F59" w:rsidRPr="00837F59" w14:paraId="5D550A2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4A1C81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PRJNA289287</w:t>
            </w:r>
          </w:p>
        </w:tc>
        <w:tc>
          <w:tcPr>
            <w:tcW w:w="1997" w:type="dxa"/>
            <w:noWrap/>
            <w:hideMark/>
          </w:tcPr>
          <w:p w14:paraId="5D866F8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8/7/2015</w:t>
            </w:r>
          </w:p>
        </w:tc>
        <w:tc>
          <w:tcPr>
            <w:tcW w:w="9540" w:type="dxa"/>
            <w:noWrap/>
            <w:hideMark/>
          </w:tcPr>
          <w:p w14:paraId="09715EF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Abdelfattah et al. 2016 - Metagenomic analysis of fungal diversity on strawberry plants and the effect of management practices on the fungal community structure of aerial organs</w:t>
            </w:r>
          </w:p>
        </w:tc>
      </w:tr>
      <w:tr w:rsidR="00837F59" w:rsidRPr="00837F59" w14:paraId="39B5FF5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273BE5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PRJNA292071</w:t>
            </w:r>
          </w:p>
        </w:tc>
        <w:tc>
          <w:tcPr>
            <w:tcW w:w="1997" w:type="dxa"/>
            <w:noWrap/>
            <w:hideMark/>
          </w:tcPr>
          <w:p w14:paraId="4D598AE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6/8/2015</w:t>
            </w:r>
          </w:p>
        </w:tc>
        <w:tc>
          <w:tcPr>
            <w:tcW w:w="9540" w:type="dxa"/>
            <w:noWrap/>
            <w:hideMark/>
          </w:tcPr>
          <w:p w14:paraId="7F31EF4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Barnes et al. 2018 - Extreme rainfall affects assembly of the root-associated fungal community</w:t>
            </w:r>
          </w:p>
        </w:tc>
      </w:tr>
      <w:tr w:rsidR="00837F59" w:rsidRPr="00837F59" w14:paraId="2A8281A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6127B0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PRJNA293480</w:t>
            </w:r>
          </w:p>
        </w:tc>
        <w:tc>
          <w:tcPr>
            <w:tcW w:w="1997" w:type="dxa"/>
            <w:noWrap/>
            <w:hideMark/>
          </w:tcPr>
          <w:p w14:paraId="5E05EEF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20/08/2015</w:t>
            </w:r>
          </w:p>
        </w:tc>
        <w:tc>
          <w:tcPr>
            <w:tcW w:w="9540" w:type="dxa"/>
            <w:noWrap/>
            <w:hideMark/>
          </w:tcPr>
          <w:p w14:paraId="24AD618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Frampton, Beard &amp; Bulman - 2015 New sequence-based technologies for the detection of plant pathogens: focus on Pseudomonas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syringae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pv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.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Actinidiae</w:t>
            </w:r>
            <w:proofErr w:type="spellEnd"/>
          </w:p>
        </w:tc>
      </w:tr>
      <w:tr w:rsidR="00837F59" w:rsidRPr="00837F59" w14:paraId="14BFE78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BB4E42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PRJNA297239</w:t>
            </w:r>
          </w:p>
        </w:tc>
        <w:tc>
          <w:tcPr>
            <w:tcW w:w="1997" w:type="dxa"/>
            <w:noWrap/>
            <w:hideMark/>
          </w:tcPr>
          <w:p w14:paraId="15A2332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28/09/2015</w:t>
            </w:r>
          </w:p>
        </w:tc>
        <w:tc>
          <w:tcPr>
            <w:tcW w:w="9540" w:type="dxa"/>
            <w:noWrap/>
            <w:hideMark/>
          </w:tcPr>
          <w:p w14:paraId="0A91C1A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Methe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2020 - Functional gene categories differentiate maize leaf drought-related microbial epiphytic communities</w:t>
            </w:r>
          </w:p>
        </w:tc>
      </w:tr>
      <w:tr w:rsidR="00837F59" w:rsidRPr="00837F59" w14:paraId="65A3E93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121420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PRJNA310202 </w:t>
            </w:r>
          </w:p>
        </w:tc>
        <w:tc>
          <w:tcPr>
            <w:tcW w:w="1997" w:type="dxa"/>
            <w:noWrap/>
            <w:hideMark/>
          </w:tcPr>
          <w:p w14:paraId="13EE5A7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29/01/2016</w:t>
            </w:r>
          </w:p>
        </w:tc>
        <w:tc>
          <w:tcPr>
            <w:tcW w:w="9540" w:type="dxa"/>
            <w:noWrap/>
            <w:hideMark/>
          </w:tcPr>
          <w:p w14:paraId="3A12286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Bergottini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2017 - Exploring the diversity of the root-associated microbiome of Ilex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paraguariensis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St.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Hil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. (Yerba Mate)</w:t>
            </w:r>
          </w:p>
        </w:tc>
      </w:tr>
      <w:tr w:rsidR="00837F59" w:rsidRPr="00837F59" w14:paraId="35873DC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C36532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PRJNA558242</w:t>
            </w:r>
          </w:p>
        </w:tc>
        <w:tc>
          <w:tcPr>
            <w:tcW w:w="1997" w:type="dxa"/>
            <w:noWrap/>
            <w:hideMark/>
          </w:tcPr>
          <w:p w14:paraId="2B218C5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29/01/2016</w:t>
            </w:r>
          </w:p>
        </w:tc>
        <w:tc>
          <w:tcPr>
            <w:tcW w:w="9540" w:type="dxa"/>
            <w:noWrap/>
            <w:hideMark/>
          </w:tcPr>
          <w:p w14:paraId="41109DE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Cruz AF et al. 2019 - Evaluation of microbial communities in peels of Brazilian tropical fruits by amplicon sequence analysis</w:t>
            </w:r>
          </w:p>
        </w:tc>
      </w:tr>
      <w:tr w:rsidR="00837F59" w:rsidRPr="00837F59" w14:paraId="6D5C0B0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05ABDD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PRJNA312003</w:t>
            </w:r>
          </w:p>
        </w:tc>
        <w:tc>
          <w:tcPr>
            <w:tcW w:w="1997" w:type="dxa"/>
            <w:noWrap/>
            <w:hideMark/>
          </w:tcPr>
          <w:p w14:paraId="5432795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29/01/2016</w:t>
            </w:r>
          </w:p>
        </w:tc>
        <w:tc>
          <w:tcPr>
            <w:tcW w:w="9540" w:type="dxa"/>
            <w:noWrap/>
            <w:hideMark/>
          </w:tcPr>
          <w:p w14:paraId="2F65BEF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5F8D7C1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F21058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PRJNA312004</w:t>
            </w:r>
          </w:p>
        </w:tc>
        <w:tc>
          <w:tcPr>
            <w:tcW w:w="1997" w:type="dxa"/>
            <w:noWrap/>
            <w:hideMark/>
          </w:tcPr>
          <w:p w14:paraId="30DF00F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29/01/2016</w:t>
            </w:r>
          </w:p>
        </w:tc>
        <w:tc>
          <w:tcPr>
            <w:tcW w:w="9540" w:type="dxa"/>
            <w:noWrap/>
            <w:hideMark/>
          </w:tcPr>
          <w:p w14:paraId="7634B84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735225D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1DF50F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PRJNA239366</w:t>
            </w:r>
          </w:p>
        </w:tc>
        <w:tc>
          <w:tcPr>
            <w:tcW w:w="1997" w:type="dxa"/>
            <w:noWrap/>
            <w:hideMark/>
          </w:tcPr>
          <w:p w14:paraId="7F319A7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25/02/2014</w:t>
            </w:r>
          </w:p>
        </w:tc>
        <w:tc>
          <w:tcPr>
            <w:tcW w:w="9540" w:type="dxa"/>
            <w:noWrap/>
            <w:hideMark/>
          </w:tcPr>
          <w:p w14:paraId="2CFFFB2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Carrino-Kyker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 et al.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2016  -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Mycorrhizal fungal communities respond to experimental elevation of soil pH and P availability in temperate hardwood forests</w:t>
            </w:r>
          </w:p>
        </w:tc>
      </w:tr>
      <w:tr w:rsidR="00837F59" w:rsidRPr="00837F59" w14:paraId="435047B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1825E7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PRJNA34493</w:t>
            </w:r>
          </w:p>
        </w:tc>
        <w:tc>
          <w:tcPr>
            <w:tcW w:w="1997" w:type="dxa"/>
            <w:noWrap/>
            <w:hideMark/>
          </w:tcPr>
          <w:p w14:paraId="716E6E9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13/02/2009</w:t>
            </w:r>
          </w:p>
        </w:tc>
        <w:tc>
          <w:tcPr>
            <w:tcW w:w="9540" w:type="dxa"/>
            <w:noWrap/>
            <w:hideMark/>
          </w:tcPr>
          <w:p w14:paraId="3494962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Jumpponen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 2009 - Massively parallel 454 sequencing indicates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hyperdiverse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fungal communities in temperate Quercus macrocarpa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phyllosphere</w:t>
            </w:r>
            <w:proofErr w:type="spellEnd"/>
          </w:p>
        </w:tc>
      </w:tr>
      <w:tr w:rsidR="00837F59" w:rsidRPr="00837F59" w14:paraId="2D80325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9DC9F4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PRJNA312008</w:t>
            </w:r>
          </w:p>
        </w:tc>
        <w:tc>
          <w:tcPr>
            <w:tcW w:w="1997" w:type="dxa"/>
            <w:noWrap/>
            <w:hideMark/>
          </w:tcPr>
          <w:p w14:paraId="1FD8736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29/01/2016</w:t>
            </w:r>
          </w:p>
        </w:tc>
        <w:tc>
          <w:tcPr>
            <w:tcW w:w="9540" w:type="dxa"/>
            <w:noWrap/>
            <w:hideMark/>
          </w:tcPr>
          <w:p w14:paraId="4DCF872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76C5335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A1716C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PRJNA313069</w:t>
            </w:r>
          </w:p>
        </w:tc>
        <w:tc>
          <w:tcPr>
            <w:tcW w:w="1997" w:type="dxa"/>
            <w:noWrap/>
            <w:hideMark/>
          </w:tcPr>
          <w:p w14:paraId="52D1C9D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24/02/2016</w:t>
            </w:r>
          </w:p>
        </w:tc>
        <w:tc>
          <w:tcPr>
            <w:tcW w:w="9540" w:type="dxa"/>
            <w:noWrap/>
            <w:hideMark/>
          </w:tcPr>
          <w:p w14:paraId="5538955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David et al 2016 - Beachgrass invasion in coastal dunes is mediated by soil microbes and lack of disturbance dependence</w:t>
            </w:r>
          </w:p>
        </w:tc>
      </w:tr>
      <w:tr w:rsidR="00837F59" w:rsidRPr="00837F59" w14:paraId="65C230C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64EA40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PRJNA315335</w:t>
            </w:r>
          </w:p>
        </w:tc>
        <w:tc>
          <w:tcPr>
            <w:tcW w:w="1997" w:type="dxa"/>
            <w:noWrap/>
            <w:hideMark/>
          </w:tcPr>
          <w:p w14:paraId="11F7BF9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16/03/2016</w:t>
            </w:r>
          </w:p>
        </w:tc>
        <w:tc>
          <w:tcPr>
            <w:tcW w:w="9540" w:type="dxa"/>
            <w:noWrap/>
            <w:hideMark/>
          </w:tcPr>
          <w:p w14:paraId="687EDBC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Smith et al. 2017 - Investigating niche partitioning of ectomycorrhizal fungi in specialized rooting zones of the monodominant leguminous tree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Dicymbe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corymbosa</w:t>
            </w:r>
            <w:proofErr w:type="spellEnd"/>
          </w:p>
        </w:tc>
      </w:tr>
      <w:tr w:rsidR="00837F59" w:rsidRPr="00837F59" w14:paraId="6C3D2AAF" w14:textId="77777777" w:rsidTr="00837F59">
        <w:trPr>
          <w:trHeight w:val="270"/>
        </w:trPr>
        <w:tc>
          <w:tcPr>
            <w:tcW w:w="1508" w:type="dxa"/>
            <w:noWrap/>
            <w:hideMark/>
          </w:tcPr>
          <w:p w14:paraId="65D6AAD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PRJNA315700</w:t>
            </w:r>
          </w:p>
        </w:tc>
        <w:tc>
          <w:tcPr>
            <w:tcW w:w="1997" w:type="dxa"/>
            <w:noWrap/>
            <w:hideMark/>
          </w:tcPr>
          <w:p w14:paraId="7765FFA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18/03/2016</w:t>
            </w:r>
          </w:p>
        </w:tc>
        <w:tc>
          <w:tcPr>
            <w:tcW w:w="9540" w:type="dxa"/>
            <w:hideMark/>
          </w:tcPr>
          <w:p w14:paraId="1F0DB74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Keymer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Lankau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2017 - Disruption of plant-soil-microbial relationships influences plant growth AND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Lankau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Keymer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2017 - Simultaneous adaption and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maladaption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of tree populations to local rhizosphere microbial communities at different taxonomic scales</w:t>
            </w:r>
          </w:p>
        </w:tc>
      </w:tr>
      <w:tr w:rsidR="00837F59" w:rsidRPr="00837F59" w14:paraId="43A352B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19B5A2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PRJNA316044</w:t>
            </w:r>
          </w:p>
        </w:tc>
        <w:tc>
          <w:tcPr>
            <w:tcW w:w="1997" w:type="dxa"/>
            <w:noWrap/>
            <w:hideMark/>
          </w:tcPr>
          <w:p w14:paraId="3FDDAD2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23/03/2016</w:t>
            </w:r>
          </w:p>
        </w:tc>
        <w:tc>
          <w:tcPr>
            <w:tcW w:w="9540" w:type="dxa"/>
            <w:noWrap/>
            <w:hideMark/>
          </w:tcPr>
          <w:p w14:paraId="3649ADF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7F2FAB0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BA81D1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PRJNA316729</w:t>
            </w:r>
          </w:p>
        </w:tc>
        <w:tc>
          <w:tcPr>
            <w:tcW w:w="1997" w:type="dxa"/>
            <w:noWrap/>
            <w:hideMark/>
          </w:tcPr>
          <w:p w14:paraId="2B714F4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29/03/2016</w:t>
            </w:r>
          </w:p>
        </w:tc>
        <w:tc>
          <w:tcPr>
            <w:tcW w:w="9540" w:type="dxa"/>
            <w:noWrap/>
            <w:hideMark/>
          </w:tcPr>
          <w:p w14:paraId="34FA3E2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Vannette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2016 - Forest area connectivity influence root-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assocaited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fungal communities in a fragmented landscape</w:t>
            </w:r>
          </w:p>
        </w:tc>
      </w:tr>
      <w:tr w:rsidR="00837F59" w:rsidRPr="00837F59" w14:paraId="535B9FA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2C0CFE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PRJNA319259</w:t>
            </w:r>
          </w:p>
        </w:tc>
        <w:tc>
          <w:tcPr>
            <w:tcW w:w="1997" w:type="dxa"/>
            <w:noWrap/>
            <w:hideMark/>
          </w:tcPr>
          <w:p w14:paraId="19F3EEB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21/04/2016</w:t>
            </w:r>
          </w:p>
        </w:tc>
        <w:tc>
          <w:tcPr>
            <w:tcW w:w="9540" w:type="dxa"/>
            <w:noWrap/>
            <w:hideMark/>
          </w:tcPr>
          <w:p w14:paraId="3E18AAC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De Souza et al. 2016 - Unlocking the bacterial and fungal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communities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assemblages of sugarcane microbiome</w:t>
            </w:r>
          </w:p>
        </w:tc>
      </w:tr>
      <w:tr w:rsidR="00837F59" w:rsidRPr="00837F59" w14:paraId="08CE316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D07C47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PRJNA321377</w:t>
            </w:r>
          </w:p>
        </w:tc>
        <w:tc>
          <w:tcPr>
            <w:tcW w:w="1997" w:type="dxa"/>
            <w:noWrap/>
            <w:hideMark/>
          </w:tcPr>
          <w:p w14:paraId="2E0824E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12/5/2016</w:t>
            </w:r>
          </w:p>
        </w:tc>
        <w:tc>
          <w:tcPr>
            <w:tcW w:w="9540" w:type="dxa"/>
            <w:noWrap/>
            <w:hideMark/>
          </w:tcPr>
          <w:p w14:paraId="097C838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Li et al. 2018 - Endophytic fungal communities associated with leaves, stems and roots of four medicinal plants in Southern China</w:t>
            </w:r>
          </w:p>
        </w:tc>
      </w:tr>
      <w:tr w:rsidR="00837F59" w:rsidRPr="00837F59" w14:paraId="40370FE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949023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PRJNA322111</w:t>
            </w:r>
          </w:p>
        </w:tc>
        <w:tc>
          <w:tcPr>
            <w:tcW w:w="1997" w:type="dxa"/>
            <w:noWrap/>
            <w:hideMark/>
          </w:tcPr>
          <w:p w14:paraId="30E7101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19/05/2016</w:t>
            </w:r>
          </w:p>
        </w:tc>
        <w:tc>
          <w:tcPr>
            <w:tcW w:w="9540" w:type="dxa"/>
            <w:noWrap/>
            <w:hideMark/>
          </w:tcPr>
          <w:p w14:paraId="2B60EB7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Johansen et al. 2016 - A native and an invasive dune grass share similar, patchily distributed, root-associated fungal communities</w:t>
            </w:r>
          </w:p>
        </w:tc>
      </w:tr>
      <w:tr w:rsidR="00837F59" w:rsidRPr="00837F59" w14:paraId="5F4DE61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B69BD3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PRJNA322225</w:t>
            </w:r>
          </w:p>
        </w:tc>
        <w:tc>
          <w:tcPr>
            <w:tcW w:w="1997" w:type="dxa"/>
            <w:noWrap/>
            <w:hideMark/>
          </w:tcPr>
          <w:p w14:paraId="428C34C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19/05/2016</w:t>
            </w:r>
          </w:p>
        </w:tc>
        <w:tc>
          <w:tcPr>
            <w:tcW w:w="9540" w:type="dxa"/>
            <w:noWrap/>
            <w:hideMark/>
          </w:tcPr>
          <w:p w14:paraId="17D19BA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Johansen et al. 2017 - Scattered far and wide: A broadly distributed temperate dune grass finds familiar fungal root associates in its invasive range</w:t>
            </w:r>
          </w:p>
        </w:tc>
      </w:tr>
      <w:tr w:rsidR="00837F59" w:rsidRPr="00837F59" w14:paraId="76D79C12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A8184B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PRJNA323502</w:t>
            </w:r>
          </w:p>
        </w:tc>
        <w:tc>
          <w:tcPr>
            <w:tcW w:w="1997" w:type="dxa"/>
            <w:noWrap/>
            <w:hideMark/>
          </w:tcPr>
          <w:p w14:paraId="65CDDB7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26/05/2016</w:t>
            </w:r>
          </w:p>
        </w:tc>
        <w:tc>
          <w:tcPr>
            <w:tcW w:w="9540" w:type="dxa"/>
            <w:noWrap/>
            <w:hideMark/>
          </w:tcPr>
          <w:p w14:paraId="256A374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Leff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2016 - Plant domestication and the assembly of bacterial and fungal communities associated with strains of the common sunflower, Helianthus annus</w:t>
            </w:r>
          </w:p>
        </w:tc>
      </w:tr>
      <w:tr w:rsidR="00837F59" w:rsidRPr="00837F59" w14:paraId="1A7B5062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88B535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PRJNA325435</w:t>
            </w:r>
          </w:p>
        </w:tc>
        <w:tc>
          <w:tcPr>
            <w:tcW w:w="1997" w:type="dxa"/>
            <w:noWrap/>
            <w:hideMark/>
          </w:tcPr>
          <w:p w14:paraId="2409846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13/06/2016</w:t>
            </w:r>
          </w:p>
        </w:tc>
        <w:tc>
          <w:tcPr>
            <w:tcW w:w="9540" w:type="dxa"/>
            <w:noWrap/>
            <w:hideMark/>
          </w:tcPr>
          <w:p w14:paraId="1C2A368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Sietiö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Ericoid plant species and Pinus sylvestris shape fungal communities in their roots and surrounding soil</w:t>
            </w:r>
          </w:p>
        </w:tc>
      </w:tr>
      <w:tr w:rsidR="00837F59" w:rsidRPr="00837F59" w14:paraId="0661A8D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7C789E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PRJNA326218</w:t>
            </w:r>
          </w:p>
        </w:tc>
        <w:tc>
          <w:tcPr>
            <w:tcW w:w="1997" w:type="dxa"/>
            <w:noWrap/>
            <w:hideMark/>
          </w:tcPr>
          <w:p w14:paraId="0D03507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20/06/2016</w:t>
            </w:r>
          </w:p>
        </w:tc>
        <w:tc>
          <w:tcPr>
            <w:tcW w:w="9540" w:type="dxa"/>
            <w:noWrap/>
            <w:hideMark/>
          </w:tcPr>
          <w:p w14:paraId="5333D43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Kernaghan et al. 2016 - Fungal endophytes of wild and hybrid Vitis leaves and their potential for vineyard biocontrol</w:t>
            </w:r>
          </w:p>
        </w:tc>
      </w:tr>
      <w:tr w:rsidR="00837F59" w:rsidRPr="00837F59" w14:paraId="357FAF7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B96E59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PRJNA327652</w:t>
            </w:r>
          </w:p>
        </w:tc>
        <w:tc>
          <w:tcPr>
            <w:tcW w:w="1997" w:type="dxa"/>
            <w:noWrap/>
            <w:hideMark/>
          </w:tcPr>
          <w:p w14:paraId="16F1E4F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2/7/2016</w:t>
            </w:r>
          </w:p>
        </w:tc>
        <w:tc>
          <w:tcPr>
            <w:tcW w:w="9540" w:type="dxa"/>
            <w:noWrap/>
            <w:hideMark/>
          </w:tcPr>
          <w:p w14:paraId="58EA746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5DF015E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E7B363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PRJNA335893</w:t>
            </w:r>
          </w:p>
        </w:tc>
        <w:tc>
          <w:tcPr>
            <w:tcW w:w="1997" w:type="dxa"/>
            <w:noWrap/>
            <w:hideMark/>
          </w:tcPr>
          <w:p w14:paraId="57DC52A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31/07/2016</w:t>
            </w:r>
          </w:p>
        </w:tc>
        <w:tc>
          <w:tcPr>
            <w:tcW w:w="9540" w:type="dxa"/>
            <w:noWrap/>
            <w:hideMark/>
          </w:tcPr>
          <w:p w14:paraId="3A5B5C4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Fernandez et al. 2016 - Ectomycorrhizal fungal response to warming is linked to poor host performance at the boreal-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temperte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ecotone</w:t>
            </w:r>
          </w:p>
        </w:tc>
      </w:tr>
      <w:tr w:rsidR="00837F59" w:rsidRPr="00837F59" w14:paraId="5AC36D0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E85911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PRJNA343984</w:t>
            </w:r>
          </w:p>
        </w:tc>
        <w:tc>
          <w:tcPr>
            <w:tcW w:w="1997" w:type="dxa"/>
            <w:noWrap/>
            <w:hideMark/>
          </w:tcPr>
          <w:p w14:paraId="451C0C7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22/09/2016</w:t>
            </w:r>
          </w:p>
        </w:tc>
        <w:tc>
          <w:tcPr>
            <w:tcW w:w="9540" w:type="dxa"/>
            <w:noWrap/>
            <w:hideMark/>
          </w:tcPr>
          <w:p w14:paraId="6016839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Younginger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2017 - Fungal endophyte communities in the temperate fern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polystichum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munitum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show early colonization and extensive temporal turnover</w:t>
            </w:r>
          </w:p>
        </w:tc>
      </w:tr>
      <w:tr w:rsidR="00837F59" w:rsidRPr="00837F59" w14:paraId="04D5E5D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63AADB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PRJNA344001</w:t>
            </w:r>
          </w:p>
        </w:tc>
        <w:tc>
          <w:tcPr>
            <w:tcW w:w="1997" w:type="dxa"/>
            <w:noWrap/>
            <w:hideMark/>
          </w:tcPr>
          <w:p w14:paraId="64261459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22/09/2016</w:t>
            </w:r>
          </w:p>
        </w:tc>
        <w:tc>
          <w:tcPr>
            <w:tcW w:w="9540" w:type="dxa"/>
            <w:noWrap/>
            <w:hideMark/>
          </w:tcPr>
          <w:p w14:paraId="23E78B4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Cevallos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Untangling factors that drive community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compotion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of root associated fungal endophytes of Neotropical epiphytic orchids</w:t>
            </w:r>
          </w:p>
        </w:tc>
      </w:tr>
      <w:tr w:rsidR="00837F59" w:rsidRPr="00837F59" w14:paraId="50E350EC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CDEA5B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PRJNA344459 </w:t>
            </w:r>
          </w:p>
        </w:tc>
        <w:tc>
          <w:tcPr>
            <w:tcW w:w="1997" w:type="dxa"/>
            <w:noWrap/>
            <w:hideMark/>
          </w:tcPr>
          <w:p w14:paraId="24895EE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26/09/2016</w:t>
            </w:r>
          </w:p>
        </w:tc>
        <w:tc>
          <w:tcPr>
            <w:tcW w:w="9540" w:type="dxa"/>
            <w:noWrap/>
            <w:hideMark/>
          </w:tcPr>
          <w:p w14:paraId="450AF84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3272309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BA4501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PRJNA344690</w:t>
            </w:r>
          </w:p>
        </w:tc>
        <w:tc>
          <w:tcPr>
            <w:tcW w:w="1997" w:type="dxa"/>
            <w:noWrap/>
            <w:hideMark/>
          </w:tcPr>
          <w:p w14:paraId="29A2555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27/09/2016</w:t>
            </w:r>
          </w:p>
        </w:tc>
        <w:tc>
          <w:tcPr>
            <w:tcW w:w="9540" w:type="dxa"/>
            <w:noWrap/>
            <w:hideMark/>
          </w:tcPr>
          <w:p w14:paraId="53B06DD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Li et al. 2018 - Distribution of fungal endophytes in roots of stipa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krylovii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across six vegetation types in grassland of northern China</w:t>
            </w:r>
          </w:p>
        </w:tc>
      </w:tr>
      <w:tr w:rsidR="00837F59" w:rsidRPr="00837F59" w14:paraId="31FB6AC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1BECAC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PRJNA355011</w:t>
            </w:r>
          </w:p>
        </w:tc>
        <w:tc>
          <w:tcPr>
            <w:tcW w:w="1997" w:type="dxa"/>
            <w:noWrap/>
            <w:hideMark/>
          </w:tcPr>
          <w:p w14:paraId="6F75F76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26/11/2016</w:t>
            </w:r>
          </w:p>
        </w:tc>
        <w:tc>
          <w:tcPr>
            <w:tcW w:w="9540" w:type="dxa"/>
            <w:noWrap/>
            <w:hideMark/>
          </w:tcPr>
          <w:p w14:paraId="1BA2073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Zhan &amp; Amend 2015 - Role of fungal endophytes and epiphytes in endangered species conservation</w:t>
            </w:r>
          </w:p>
        </w:tc>
      </w:tr>
      <w:tr w:rsidR="00837F59" w:rsidRPr="00837F59" w14:paraId="42917222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53C04B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PRJNA356423</w:t>
            </w:r>
          </w:p>
        </w:tc>
        <w:tc>
          <w:tcPr>
            <w:tcW w:w="1997" w:type="dxa"/>
            <w:noWrap/>
            <w:hideMark/>
          </w:tcPr>
          <w:p w14:paraId="3A8D078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6/12/2016</w:t>
            </w:r>
          </w:p>
        </w:tc>
        <w:tc>
          <w:tcPr>
            <w:tcW w:w="9540" w:type="dxa"/>
            <w:noWrap/>
            <w:hideMark/>
          </w:tcPr>
          <w:p w14:paraId="4F67220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Sarver et al. 2021 - Deep sequencing across multiple host species tests pine-endophyte specificity</w:t>
            </w:r>
          </w:p>
        </w:tc>
      </w:tr>
      <w:tr w:rsidR="00837F59" w:rsidRPr="00837F59" w14:paraId="083FE9B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0D46B6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PRJNA358592</w:t>
            </w:r>
          </w:p>
        </w:tc>
        <w:tc>
          <w:tcPr>
            <w:tcW w:w="1997" w:type="dxa"/>
            <w:noWrap/>
            <w:hideMark/>
          </w:tcPr>
          <w:p w14:paraId="50291B3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22/12/2016</w:t>
            </w:r>
          </w:p>
        </w:tc>
        <w:tc>
          <w:tcPr>
            <w:tcW w:w="9540" w:type="dxa"/>
            <w:noWrap/>
            <w:hideMark/>
          </w:tcPr>
          <w:p w14:paraId="5406142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Johnston, Park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Smissen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2017 - Comparing diversity of fungi from living leaves using culturing and high-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throuput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environmental sequencing</w:t>
            </w:r>
          </w:p>
        </w:tc>
      </w:tr>
      <w:tr w:rsidR="00837F59" w:rsidRPr="00837F59" w14:paraId="4ABCFBD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6F6119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PRJNA359237</w:t>
            </w:r>
          </w:p>
        </w:tc>
        <w:tc>
          <w:tcPr>
            <w:tcW w:w="1997" w:type="dxa"/>
            <w:noWrap/>
            <w:hideMark/>
          </w:tcPr>
          <w:p w14:paraId="790E585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29/12/2016</w:t>
            </w:r>
          </w:p>
        </w:tc>
        <w:tc>
          <w:tcPr>
            <w:tcW w:w="9540" w:type="dxa"/>
            <w:noWrap/>
            <w:hideMark/>
          </w:tcPr>
          <w:p w14:paraId="3661386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Pringle &amp; Moreau 2017 - Community analysis of microbial sharing and specialization in a Costa Rican ant-plant-hemipteran symbiosis</w:t>
            </w:r>
          </w:p>
        </w:tc>
      </w:tr>
      <w:tr w:rsidR="00837F59" w:rsidRPr="00837F59" w14:paraId="3F04F4D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F15503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PRJNA376120</w:t>
            </w:r>
          </w:p>
        </w:tc>
        <w:tc>
          <w:tcPr>
            <w:tcW w:w="1997" w:type="dxa"/>
            <w:noWrap/>
            <w:hideMark/>
          </w:tcPr>
          <w:p w14:paraId="7FB2951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21/02/2017</w:t>
            </w:r>
          </w:p>
        </w:tc>
        <w:tc>
          <w:tcPr>
            <w:tcW w:w="9540" w:type="dxa"/>
            <w:noWrap/>
            <w:hideMark/>
          </w:tcPr>
          <w:p w14:paraId="010F322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Arroniz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-Crespo et al. 2022 - Revealing the transfer pathways of cyanobacterial-fixed N into the boreal forest through the feather-moss microbiome</w:t>
            </w:r>
          </w:p>
        </w:tc>
      </w:tr>
      <w:tr w:rsidR="00837F59" w:rsidRPr="00837F59" w14:paraId="4426269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C31A5B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PRJNA377857</w:t>
            </w:r>
          </w:p>
        </w:tc>
        <w:tc>
          <w:tcPr>
            <w:tcW w:w="1997" w:type="dxa"/>
            <w:noWrap/>
            <w:hideMark/>
          </w:tcPr>
          <w:p w14:paraId="57AE1E1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3/3/2017</w:t>
            </w:r>
          </w:p>
        </w:tc>
        <w:tc>
          <w:tcPr>
            <w:tcW w:w="9540" w:type="dxa"/>
            <w:noWrap/>
            <w:hideMark/>
          </w:tcPr>
          <w:p w14:paraId="4DC61BD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Zhao et al. 2018 - Fungal endophytic communities of two wild Rosa varieties with different powdery mildew susceptibilities</w:t>
            </w:r>
          </w:p>
        </w:tc>
      </w:tr>
      <w:tr w:rsidR="00837F59" w:rsidRPr="00837F59" w14:paraId="4B470B9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6A3973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PRJNA378411</w:t>
            </w:r>
          </w:p>
        </w:tc>
        <w:tc>
          <w:tcPr>
            <w:tcW w:w="1997" w:type="dxa"/>
            <w:noWrap/>
            <w:hideMark/>
          </w:tcPr>
          <w:p w14:paraId="4CED1EC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7/3/2017</w:t>
            </w:r>
          </w:p>
        </w:tc>
        <w:tc>
          <w:tcPr>
            <w:tcW w:w="9540" w:type="dxa"/>
            <w:noWrap/>
            <w:hideMark/>
          </w:tcPr>
          <w:p w14:paraId="3FC3880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Boeraeve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Honnay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Jacquemyn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2018 - Effects of host species, environmental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filtering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and forest age on community assembly of ectomycorrhizal fungi in fragmented forests</w:t>
            </w:r>
          </w:p>
        </w:tc>
      </w:tr>
      <w:tr w:rsidR="00837F59" w:rsidRPr="00837F59" w14:paraId="6BF5B92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F93F0B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PRJNA384093</w:t>
            </w:r>
          </w:p>
        </w:tc>
        <w:tc>
          <w:tcPr>
            <w:tcW w:w="1997" w:type="dxa"/>
            <w:noWrap/>
            <w:hideMark/>
          </w:tcPr>
          <w:p w14:paraId="6986DFB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24/04/2017</w:t>
            </w:r>
          </w:p>
        </w:tc>
        <w:tc>
          <w:tcPr>
            <w:tcW w:w="9540" w:type="dxa"/>
            <w:noWrap/>
            <w:hideMark/>
          </w:tcPr>
          <w:p w14:paraId="764263A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Morrison-Whittle, Lee &amp; Goddard 2017 - Fungal communities are differentially affected by conventional and biodynamic agricultural management approaches in vineyard ecosystems</w:t>
            </w:r>
          </w:p>
        </w:tc>
      </w:tr>
      <w:tr w:rsidR="00837F59" w:rsidRPr="00837F59" w14:paraId="0768DFD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CCD3C6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PRJNA384978</w:t>
            </w:r>
          </w:p>
        </w:tc>
        <w:tc>
          <w:tcPr>
            <w:tcW w:w="1997" w:type="dxa"/>
            <w:noWrap/>
            <w:hideMark/>
          </w:tcPr>
          <w:p w14:paraId="7893F60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1/5/2017</w:t>
            </w:r>
          </w:p>
        </w:tc>
        <w:tc>
          <w:tcPr>
            <w:tcW w:w="9540" w:type="dxa"/>
            <w:noWrap/>
            <w:hideMark/>
          </w:tcPr>
          <w:p w14:paraId="5F52D2A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Cregger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The Populus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holobiont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: dissecting the effects of plant niches and genotype on the microbiome</w:t>
            </w:r>
          </w:p>
        </w:tc>
      </w:tr>
      <w:tr w:rsidR="00837F59" w:rsidRPr="00837F59" w14:paraId="7F2D39CC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D5FD5E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PRJNA385198</w:t>
            </w:r>
          </w:p>
        </w:tc>
        <w:tc>
          <w:tcPr>
            <w:tcW w:w="1997" w:type="dxa"/>
            <w:noWrap/>
            <w:hideMark/>
          </w:tcPr>
          <w:p w14:paraId="409EE659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2/5/2027</w:t>
            </w:r>
          </w:p>
        </w:tc>
        <w:tc>
          <w:tcPr>
            <w:tcW w:w="9540" w:type="dxa"/>
            <w:noWrap/>
            <w:hideMark/>
          </w:tcPr>
          <w:p w14:paraId="2AF7CAD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House &amp; Bever 2018 - Disturbance reduces the differentiation of mycorrhizal fungal communities in grasslands along a precipitation gradient</w:t>
            </w:r>
          </w:p>
        </w:tc>
      </w:tr>
      <w:tr w:rsidR="00837F59" w:rsidRPr="00837F59" w14:paraId="2A5652B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50F40F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PRJNA388533</w:t>
            </w:r>
          </w:p>
        </w:tc>
        <w:tc>
          <w:tcPr>
            <w:tcW w:w="1997" w:type="dxa"/>
            <w:noWrap/>
            <w:hideMark/>
          </w:tcPr>
          <w:p w14:paraId="353B44E1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31/05/2017</w:t>
            </w:r>
          </w:p>
        </w:tc>
        <w:tc>
          <w:tcPr>
            <w:tcW w:w="9540" w:type="dxa"/>
            <w:noWrap/>
            <w:hideMark/>
          </w:tcPr>
          <w:p w14:paraId="3DCE31B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Luksa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High content analysis of sea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blackthron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, black chokeberry, red and white currants microbiota - A pilot study</w:t>
            </w:r>
          </w:p>
        </w:tc>
      </w:tr>
      <w:tr w:rsidR="00837F59" w:rsidRPr="00837F59" w14:paraId="7D27CCCF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CAFD50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PRJNA388835</w:t>
            </w:r>
          </w:p>
        </w:tc>
        <w:tc>
          <w:tcPr>
            <w:tcW w:w="1997" w:type="dxa"/>
            <w:noWrap/>
            <w:hideMark/>
          </w:tcPr>
          <w:p w14:paraId="108D31C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1/6/2017</w:t>
            </w:r>
          </w:p>
        </w:tc>
        <w:tc>
          <w:tcPr>
            <w:tcW w:w="9540" w:type="dxa"/>
            <w:noWrap/>
            <w:hideMark/>
          </w:tcPr>
          <w:p w14:paraId="13BAB7B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Gallart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Genotypic variation in Pinus radiata responses to nitrogen source are related to changes in the root microbiome</w:t>
            </w:r>
          </w:p>
        </w:tc>
      </w:tr>
      <w:tr w:rsidR="00837F59" w:rsidRPr="00837F59" w14:paraId="56FE63D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AE92AC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PRJNA390436</w:t>
            </w:r>
          </w:p>
        </w:tc>
        <w:tc>
          <w:tcPr>
            <w:tcW w:w="1997" w:type="dxa"/>
            <w:noWrap/>
            <w:hideMark/>
          </w:tcPr>
          <w:p w14:paraId="5E1A8DE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13/06/2017</w:t>
            </w:r>
          </w:p>
        </w:tc>
        <w:tc>
          <w:tcPr>
            <w:tcW w:w="9540" w:type="dxa"/>
            <w:noWrap/>
            <w:hideMark/>
          </w:tcPr>
          <w:p w14:paraId="3BC3862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Hamonts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Yellow Canopy Syndrome in sugarcane is associated with shifts in the rhizosphere soil metagenome but not with overall soil microbial function</w:t>
            </w:r>
          </w:p>
        </w:tc>
      </w:tr>
      <w:tr w:rsidR="00837F59" w:rsidRPr="00837F59" w14:paraId="01EC662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84897C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PRJNA392462</w:t>
            </w:r>
          </w:p>
        </w:tc>
        <w:tc>
          <w:tcPr>
            <w:tcW w:w="1997" w:type="dxa"/>
            <w:noWrap/>
            <w:hideMark/>
          </w:tcPr>
          <w:p w14:paraId="13F480D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29/06/2017</w:t>
            </w:r>
          </w:p>
        </w:tc>
        <w:tc>
          <w:tcPr>
            <w:tcW w:w="9540" w:type="dxa"/>
            <w:noWrap/>
            <w:hideMark/>
          </w:tcPr>
          <w:p w14:paraId="2600A5F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Castañeda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Effects of agricultural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managemnet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on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phyllosphere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fungal diversity in vineyards and the association with adjacent native forests</w:t>
            </w:r>
          </w:p>
        </w:tc>
      </w:tr>
      <w:tr w:rsidR="00837F59" w:rsidRPr="00837F59" w14:paraId="41AD15A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517A31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PRJNA393475</w:t>
            </w:r>
          </w:p>
        </w:tc>
        <w:tc>
          <w:tcPr>
            <w:tcW w:w="1997" w:type="dxa"/>
            <w:noWrap/>
            <w:hideMark/>
          </w:tcPr>
          <w:p w14:paraId="56D8505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7/7/2017</w:t>
            </w:r>
          </w:p>
        </w:tc>
        <w:tc>
          <w:tcPr>
            <w:tcW w:w="9540" w:type="dxa"/>
            <w:noWrap/>
            <w:hideMark/>
          </w:tcPr>
          <w:p w14:paraId="438E35A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71230B87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8251E5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PRJNA393600</w:t>
            </w:r>
          </w:p>
        </w:tc>
        <w:tc>
          <w:tcPr>
            <w:tcW w:w="1997" w:type="dxa"/>
            <w:noWrap/>
            <w:hideMark/>
          </w:tcPr>
          <w:p w14:paraId="33097B3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10/6/2017</w:t>
            </w:r>
          </w:p>
        </w:tc>
        <w:tc>
          <w:tcPr>
            <w:tcW w:w="9540" w:type="dxa"/>
            <w:noWrap/>
            <w:hideMark/>
          </w:tcPr>
          <w:p w14:paraId="0DC8F31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Wang et al. 2020 - Influence of 37 years of nitrogen and phosphorus fertilization on composition of rhizosphere arbuscular mycorrhizal fungi communities in black soil of northeast China</w:t>
            </w:r>
          </w:p>
        </w:tc>
      </w:tr>
      <w:tr w:rsidR="00837F59" w:rsidRPr="00837F59" w14:paraId="2B0EB32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87E272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PRJNA395105</w:t>
            </w:r>
          </w:p>
        </w:tc>
        <w:tc>
          <w:tcPr>
            <w:tcW w:w="1997" w:type="dxa"/>
            <w:noWrap/>
            <w:hideMark/>
          </w:tcPr>
          <w:p w14:paraId="4AB05589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19/07/2017</w:t>
            </w:r>
          </w:p>
        </w:tc>
        <w:tc>
          <w:tcPr>
            <w:tcW w:w="9540" w:type="dxa"/>
            <w:noWrap/>
            <w:hideMark/>
          </w:tcPr>
          <w:p w14:paraId="69CE513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David et al. 2017 - Quantifying the associations between fungal endophytes and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bocontrol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-induced herbivory of invasive purple loosestrife (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Lythrum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salicaria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L.)</w:t>
            </w:r>
          </w:p>
        </w:tc>
      </w:tr>
      <w:tr w:rsidR="00837F59" w:rsidRPr="00837F59" w14:paraId="522A060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DFAAE0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PRJNA395957</w:t>
            </w:r>
          </w:p>
        </w:tc>
        <w:tc>
          <w:tcPr>
            <w:tcW w:w="1997" w:type="dxa"/>
            <w:noWrap/>
            <w:hideMark/>
          </w:tcPr>
          <w:p w14:paraId="44F3803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27/07/2017</w:t>
            </w:r>
          </w:p>
        </w:tc>
        <w:tc>
          <w:tcPr>
            <w:tcW w:w="9540" w:type="dxa"/>
            <w:noWrap/>
            <w:hideMark/>
          </w:tcPr>
          <w:p w14:paraId="4C89811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Ning et al. 2019 - Host phylogenetic relatedness and soil nutrients shape ectomycorrhizal community composition in native and exotic pine plantations</w:t>
            </w:r>
          </w:p>
        </w:tc>
      </w:tr>
      <w:tr w:rsidR="00837F59" w:rsidRPr="00837F59" w14:paraId="75E87E7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137117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PRJNA396077</w:t>
            </w:r>
          </w:p>
        </w:tc>
        <w:tc>
          <w:tcPr>
            <w:tcW w:w="1997" w:type="dxa"/>
            <w:noWrap/>
            <w:hideMark/>
          </w:tcPr>
          <w:p w14:paraId="28A6D06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27/07/2017</w:t>
            </w:r>
          </w:p>
        </w:tc>
        <w:tc>
          <w:tcPr>
            <w:tcW w:w="9540" w:type="dxa"/>
            <w:noWrap/>
            <w:hideMark/>
          </w:tcPr>
          <w:p w14:paraId="22962A7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59CB277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3483D2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PRJNA396451</w:t>
            </w:r>
          </w:p>
        </w:tc>
        <w:tc>
          <w:tcPr>
            <w:tcW w:w="1997" w:type="dxa"/>
            <w:noWrap/>
            <w:hideMark/>
          </w:tcPr>
          <w:p w14:paraId="355FA5C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30/07/2017</w:t>
            </w:r>
          </w:p>
        </w:tc>
        <w:tc>
          <w:tcPr>
            <w:tcW w:w="9540" w:type="dxa"/>
            <w:noWrap/>
            <w:hideMark/>
          </w:tcPr>
          <w:p w14:paraId="31670F8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House &amp; Bever 2019 - Biochar soil amendments in prairie restorations do not interfere with benefits from inoculation with native arbuscular mycorrhizal fungi</w:t>
            </w:r>
          </w:p>
        </w:tc>
      </w:tr>
      <w:tr w:rsidR="00837F59" w:rsidRPr="00837F59" w14:paraId="1DCF705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1B5413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PRJNA396957</w:t>
            </w:r>
          </w:p>
        </w:tc>
        <w:tc>
          <w:tcPr>
            <w:tcW w:w="1997" w:type="dxa"/>
            <w:noWrap/>
            <w:hideMark/>
          </w:tcPr>
          <w:p w14:paraId="0193BE0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2/8/2017</w:t>
            </w:r>
          </w:p>
        </w:tc>
        <w:tc>
          <w:tcPr>
            <w:tcW w:w="9540" w:type="dxa"/>
            <w:noWrap/>
            <w:hideMark/>
          </w:tcPr>
          <w:p w14:paraId="1BEE3E0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Cevallos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2016 - Are there keystone mycorrhizal fungi associated to tropical epiphytic orchids</w:t>
            </w:r>
          </w:p>
        </w:tc>
      </w:tr>
      <w:tr w:rsidR="00837F59" w:rsidRPr="00837F59" w14:paraId="7C7D4AF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A14682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PRJNA397712</w:t>
            </w:r>
          </w:p>
        </w:tc>
        <w:tc>
          <w:tcPr>
            <w:tcW w:w="1997" w:type="dxa"/>
            <w:noWrap/>
            <w:hideMark/>
          </w:tcPr>
          <w:p w14:paraId="3BEC22A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9/8/2017</w:t>
            </w:r>
          </w:p>
        </w:tc>
        <w:tc>
          <w:tcPr>
            <w:tcW w:w="9540" w:type="dxa"/>
            <w:noWrap/>
            <w:hideMark/>
          </w:tcPr>
          <w:p w14:paraId="6CFB371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Schneider-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Maunoury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Is Tuber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melanosporum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colonising the roots of herbaceous,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-ectomycorrhizal plants?</w:t>
            </w:r>
          </w:p>
        </w:tc>
      </w:tr>
      <w:tr w:rsidR="00837F59" w:rsidRPr="00837F59" w14:paraId="168036EF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DB0D47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PRJNA412155</w:t>
            </w:r>
          </w:p>
        </w:tc>
        <w:tc>
          <w:tcPr>
            <w:tcW w:w="1997" w:type="dxa"/>
            <w:noWrap/>
            <w:hideMark/>
          </w:tcPr>
          <w:p w14:paraId="33D2EB9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26/09/2017</w:t>
            </w:r>
          </w:p>
        </w:tc>
        <w:tc>
          <w:tcPr>
            <w:tcW w:w="9540" w:type="dxa"/>
            <w:noWrap/>
            <w:hideMark/>
          </w:tcPr>
          <w:p w14:paraId="3DA5A38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Thiem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How does salinity shape bacterial and fungal microbiomes of Alnus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glutinosa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roots?</w:t>
            </w:r>
          </w:p>
        </w:tc>
      </w:tr>
      <w:tr w:rsidR="00837F59" w:rsidRPr="00837F59" w14:paraId="0BF84CC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FC8391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PRJNA414274</w:t>
            </w:r>
          </w:p>
        </w:tc>
        <w:tc>
          <w:tcPr>
            <w:tcW w:w="1997" w:type="dxa"/>
            <w:noWrap/>
            <w:hideMark/>
          </w:tcPr>
          <w:p w14:paraId="4F428E5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14/10/2017</w:t>
            </w:r>
          </w:p>
        </w:tc>
        <w:tc>
          <w:tcPr>
            <w:tcW w:w="9540" w:type="dxa"/>
            <w:noWrap/>
            <w:hideMark/>
          </w:tcPr>
          <w:p w14:paraId="475B131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Kennedy et al 2018 - Probing promise versus performance in longer read fungal metabarcoding</w:t>
            </w:r>
          </w:p>
        </w:tc>
      </w:tr>
      <w:tr w:rsidR="00837F59" w:rsidRPr="00837F59" w14:paraId="460E195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FA50AB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PRJNA416063</w:t>
            </w:r>
          </w:p>
        </w:tc>
        <w:tc>
          <w:tcPr>
            <w:tcW w:w="1997" w:type="dxa"/>
            <w:noWrap/>
            <w:hideMark/>
          </w:tcPr>
          <w:p w14:paraId="0999B5D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27/10/2017</w:t>
            </w:r>
          </w:p>
        </w:tc>
        <w:tc>
          <w:tcPr>
            <w:tcW w:w="9540" w:type="dxa"/>
            <w:noWrap/>
            <w:hideMark/>
          </w:tcPr>
          <w:p w14:paraId="68E220B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Yu-ling et al 2018 - Root-associated fungi diversity of eight orchid species in Liaoning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china</w:t>
            </w:r>
            <w:proofErr w:type="spellEnd"/>
          </w:p>
        </w:tc>
      </w:tr>
      <w:tr w:rsidR="00837F59" w:rsidRPr="00837F59" w14:paraId="2E753FE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5EF316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PRJNA416980</w:t>
            </w:r>
          </w:p>
        </w:tc>
        <w:tc>
          <w:tcPr>
            <w:tcW w:w="1997" w:type="dxa"/>
            <w:noWrap/>
            <w:hideMark/>
          </w:tcPr>
          <w:p w14:paraId="64469CC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3/11/2017</w:t>
            </w:r>
          </w:p>
        </w:tc>
        <w:tc>
          <w:tcPr>
            <w:tcW w:w="9540" w:type="dxa"/>
            <w:noWrap/>
            <w:hideMark/>
          </w:tcPr>
          <w:p w14:paraId="03FA254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Yu-ling et al 2018 - Root-associated fungi diversity of eight orchid species in Liaoning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china</w:t>
            </w:r>
            <w:proofErr w:type="spellEnd"/>
          </w:p>
        </w:tc>
      </w:tr>
      <w:tr w:rsidR="00837F59" w:rsidRPr="00837F59" w14:paraId="06BF1A52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322623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PRJNA417757</w:t>
            </w:r>
          </w:p>
        </w:tc>
        <w:tc>
          <w:tcPr>
            <w:tcW w:w="1997" w:type="dxa"/>
            <w:noWrap/>
            <w:hideMark/>
          </w:tcPr>
          <w:p w14:paraId="391E4F7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9/11/2017</w:t>
            </w:r>
          </w:p>
        </w:tc>
        <w:tc>
          <w:tcPr>
            <w:tcW w:w="9540" w:type="dxa"/>
            <w:noWrap/>
            <w:hideMark/>
          </w:tcPr>
          <w:p w14:paraId="5ADA60C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Cevallos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Untangling factors that drive community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compotion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of root associated fungal endophytes of Neotropical epiphytic orchids</w:t>
            </w:r>
          </w:p>
        </w:tc>
      </w:tr>
      <w:tr w:rsidR="00837F59" w:rsidRPr="00837F59" w14:paraId="24FF3AC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C616A7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PRJNA427133</w:t>
            </w:r>
          </w:p>
        </w:tc>
        <w:tc>
          <w:tcPr>
            <w:tcW w:w="1997" w:type="dxa"/>
            <w:noWrap/>
            <w:hideMark/>
          </w:tcPr>
          <w:p w14:paraId="703E5DA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21/12/2017</w:t>
            </w:r>
          </w:p>
        </w:tc>
        <w:tc>
          <w:tcPr>
            <w:tcW w:w="9540" w:type="dxa"/>
            <w:noWrap/>
            <w:hideMark/>
          </w:tcPr>
          <w:p w14:paraId="239BA46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Abdelfattah et al. 2018 - Impact of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Bactrocera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oleae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on the fungal microbiota of ripe olive drupes</w:t>
            </w:r>
          </w:p>
        </w:tc>
      </w:tr>
      <w:tr w:rsidR="00837F59" w:rsidRPr="00837F59" w14:paraId="28C94BF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E7E5D3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PRJNA429529</w:t>
            </w:r>
          </w:p>
        </w:tc>
        <w:tc>
          <w:tcPr>
            <w:tcW w:w="1997" w:type="dxa"/>
            <w:noWrap/>
            <w:hideMark/>
          </w:tcPr>
          <w:p w14:paraId="00CC373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11/1/2018</w:t>
            </w:r>
          </w:p>
        </w:tc>
        <w:tc>
          <w:tcPr>
            <w:tcW w:w="9540" w:type="dxa"/>
            <w:noWrap/>
            <w:hideMark/>
          </w:tcPr>
          <w:p w14:paraId="35701B0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Cui, Vijayakumar &amp; Zhang 2018 - Partitioning of fungal endophyte assemblages in root-parasitic plant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Cynomorium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songaricum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its host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Nitraria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tangutorum</w:t>
            </w:r>
            <w:proofErr w:type="spellEnd"/>
          </w:p>
        </w:tc>
      </w:tr>
      <w:tr w:rsidR="00837F59" w:rsidRPr="00837F59" w14:paraId="2CD810B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D73E3B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PRJNA432379</w:t>
            </w:r>
          </w:p>
        </w:tc>
        <w:tc>
          <w:tcPr>
            <w:tcW w:w="1997" w:type="dxa"/>
            <w:noWrap/>
            <w:hideMark/>
          </w:tcPr>
          <w:p w14:paraId="71F320D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31/01/2018</w:t>
            </w:r>
          </w:p>
        </w:tc>
        <w:tc>
          <w:tcPr>
            <w:tcW w:w="9540" w:type="dxa"/>
            <w:noWrap/>
            <w:hideMark/>
          </w:tcPr>
          <w:p w14:paraId="1740D27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Rasmussen et al. 2018 - Multiscale patterns and drivers of arbuscular mycorrhizal fungal communities in the roots and root-associated soil of wild perennial herb</w:t>
            </w:r>
          </w:p>
        </w:tc>
      </w:tr>
      <w:tr w:rsidR="00837F59" w:rsidRPr="00837F59" w14:paraId="3612715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805969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PRJNA432875</w:t>
            </w:r>
          </w:p>
        </w:tc>
        <w:tc>
          <w:tcPr>
            <w:tcW w:w="1997" w:type="dxa"/>
            <w:noWrap/>
            <w:hideMark/>
          </w:tcPr>
          <w:p w14:paraId="096E15F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5/2/2018</w:t>
            </w:r>
          </w:p>
        </w:tc>
        <w:tc>
          <w:tcPr>
            <w:tcW w:w="9540" w:type="dxa"/>
            <w:noWrap/>
            <w:hideMark/>
          </w:tcPr>
          <w:p w14:paraId="5F4D5DC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Hopkins et al. 2018 - The tripartite relationship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betwenn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 bioturbator, mycorrhizal fungi, and a key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Mediterraneaen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forest tree</w:t>
            </w:r>
          </w:p>
        </w:tc>
      </w:tr>
      <w:tr w:rsidR="00837F59" w:rsidRPr="00837F59" w14:paraId="3B58A0E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C938B6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PRJNA437174</w:t>
            </w:r>
          </w:p>
        </w:tc>
        <w:tc>
          <w:tcPr>
            <w:tcW w:w="1997" w:type="dxa"/>
            <w:noWrap/>
            <w:hideMark/>
          </w:tcPr>
          <w:p w14:paraId="43578BA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6/3/2018</w:t>
            </w:r>
          </w:p>
        </w:tc>
        <w:tc>
          <w:tcPr>
            <w:tcW w:w="9540" w:type="dxa"/>
            <w:noWrap/>
            <w:hideMark/>
          </w:tcPr>
          <w:p w14:paraId="1094E66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Barge et al. 2019 - Differentiating spatial from environmental effects on foliar fungal communities of Populus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trichcarpa</w:t>
            </w:r>
            <w:proofErr w:type="spellEnd"/>
          </w:p>
        </w:tc>
      </w:tr>
      <w:tr w:rsidR="00837F59" w:rsidRPr="00837F59" w14:paraId="509E7F8C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22114A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PRJNA449228</w:t>
            </w:r>
          </w:p>
        </w:tc>
        <w:tc>
          <w:tcPr>
            <w:tcW w:w="1997" w:type="dxa"/>
            <w:noWrap/>
            <w:hideMark/>
          </w:tcPr>
          <w:p w14:paraId="5A21617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8/4/2018</w:t>
            </w:r>
          </w:p>
        </w:tc>
        <w:tc>
          <w:tcPr>
            <w:tcW w:w="9540" w:type="dxa"/>
            <w:noWrap/>
            <w:hideMark/>
          </w:tcPr>
          <w:p w14:paraId="4DA5118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Casini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2019 - Endophytic fungal communities of ancient wheat varieties</w:t>
            </w:r>
          </w:p>
        </w:tc>
      </w:tr>
      <w:tr w:rsidR="00837F59" w:rsidRPr="00837F59" w14:paraId="4A5E66E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B90025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PRJNA450508</w:t>
            </w:r>
          </w:p>
        </w:tc>
        <w:tc>
          <w:tcPr>
            <w:tcW w:w="1997" w:type="dxa"/>
            <w:noWrap/>
            <w:hideMark/>
          </w:tcPr>
          <w:p w14:paraId="0EB68D5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17/04/2018</w:t>
            </w:r>
          </w:p>
        </w:tc>
        <w:tc>
          <w:tcPr>
            <w:tcW w:w="9540" w:type="dxa"/>
            <w:noWrap/>
            <w:hideMark/>
          </w:tcPr>
          <w:p w14:paraId="0C58EBE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Schroter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2016 - Thesis (Functional diversity of mycorrhiza in relation to land-use changes and ecosystem functions)</w:t>
            </w:r>
          </w:p>
        </w:tc>
      </w:tr>
      <w:tr w:rsidR="00837F59" w:rsidRPr="00837F59" w14:paraId="4161A72C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29E033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PRJNA470970</w:t>
            </w:r>
          </w:p>
        </w:tc>
        <w:tc>
          <w:tcPr>
            <w:tcW w:w="1997" w:type="dxa"/>
            <w:noWrap/>
            <w:hideMark/>
          </w:tcPr>
          <w:p w14:paraId="22EED67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10/5/2018</w:t>
            </w:r>
          </w:p>
        </w:tc>
        <w:tc>
          <w:tcPr>
            <w:tcW w:w="9540" w:type="dxa"/>
            <w:noWrap/>
            <w:hideMark/>
          </w:tcPr>
          <w:p w14:paraId="3FA53EA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Darcy et al. 2020 - Fungal communities living within leaves of native Hawaiian dicots are structured by landscape-scale variables as well as by host plants</w:t>
            </w:r>
          </w:p>
        </w:tc>
      </w:tr>
      <w:tr w:rsidR="00837F59" w:rsidRPr="00837F59" w14:paraId="4A8D544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A570B4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PRJNA472435</w:t>
            </w:r>
          </w:p>
        </w:tc>
        <w:tc>
          <w:tcPr>
            <w:tcW w:w="1997" w:type="dxa"/>
            <w:noWrap/>
            <w:hideMark/>
          </w:tcPr>
          <w:p w14:paraId="5858FA9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22/05/2018</w:t>
            </w:r>
          </w:p>
        </w:tc>
        <w:tc>
          <w:tcPr>
            <w:tcW w:w="9540" w:type="dxa"/>
            <w:noWrap/>
            <w:hideMark/>
          </w:tcPr>
          <w:p w14:paraId="68922B2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Caballero 2018 - Thesis (Rhizosphere microbiota during invasion processes by exotic plants in semiarid ecosystems)</w:t>
            </w:r>
          </w:p>
        </w:tc>
      </w:tr>
      <w:tr w:rsidR="00837F59" w:rsidRPr="00837F59" w14:paraId="3D2697C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AE6DF9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PRJNA472687</w:t>
            </w:r>
          </w:p>
        </w:tc>
        <w:tc>
          <w:tcPr>
            <w:tcW w:w="1997" w:type="dxa"/>
            <w:noWrap/>
            <w:hideMark/>
          </w:tcPr>
          <w:p w14:paraId="761D703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23/05/2018</w:t>
            </w:r>
          </w:p>
        </w:tc>
        <w:tc>
          <w:tcPr>
            <w:tcW w:w="9540" w:type="dxa"/>
            <w:noWrap/>
            <w:hideMark/>
          </w:tcPr>
          <w:p w14:paraId="6267A4B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Miao et al. 2021 - Species and geographic specificity between endophytic fungi and host supported by parasitic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Cynomorium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songaricum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its host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Nitraria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tangutorum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distributed in desert</w:t>
            </w:r>
          </w:p>
        </w:tc>
      </w:tr>
      <w:tr w:rsidR="00837F59" w:rsidRPr="00837F59" w14:paraId="543879F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C99C04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PRJNA472692</w:t>
            </w:r>
          </w:p>
        </w:tc>
        <w:tc>
          <w:tcPr>
            <w:tcW w:w="1997" w:type="dxa"/>
            <w:noWrap/>
            <w:hideMark/>
          </w:tcPr>
          <w:p w14:paraId="0173325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23/05/2018</w:t>
            </w:r>
          </w:p>
        </w:tc>
        <w:tc>
          <w:tcPr>
            <w:tcW w:w="9540" w:type="dxa"/>
            <w:noWrap/>
            <w:hideMark/>
          </w:tcPr>
          <w:p w14:paraId="3B5F5B2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Miao et al. 2021 - Species and geographic specificity between endophytic fungi and host supported by parasitic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Cynomorium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songaricum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its host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Nitraria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tangutorum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distributed in desert</w:t>
            </w:r>
          </w:p>
        </w:tc>
      </w:tr>
      <w:tr w:rsidR="00837F59" w:rsidRPr="00837F59" w14:paraId="7690148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5AC417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PRJNA472695</w:t>
            </w:r>
          </w:p>
        </w:tc>
        <w:tc>
          <w:tcPr>
            <w:tcW w:w="1997" w:type="dxa"/>
            <w:noWrap/>
            <w:hideMark/>
          </w:tcPr>
          <w:p w14:paraId="0C583D5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23/05/2018</w:t>
            </w:r>
          </w:p>
        </w:tc>
        <w:tc>
          <w:tcPr>
            <w:tcW w:w="9540" w:type="dxa"/>
            <w:noWrap/>
            <w:hideMark/>
          </w:tcPr>
          <w:p w14:paraId="3034D9B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Miao et al. 2021 - Species and geographic specificity between endophytic fungi and host supported by parasitic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Cynomorium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songaricum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its host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Nitraria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tangutorum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distributed in desert</w:t>
            </w:r>
          </w:p>
        </w:tc>
      </w:tr>
      <w:tr w:rsidR="00837F59" w:rsidRPr="00837F59" w14:paraId="32E9A17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071100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PRJNA472794</w:t>
            </w:r>
          </w:p>
        </w:tc>
        <w:tc>
          <w:tcPr>
            <w:tcW w:w="1997" w:type="dxa"/>
            <w:noWrap/>
            <w:hideMark/>
          </w:tcPr>
          <w:p w14:paraId="5C7FEBC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23/05/2018</w:t>
            </w:r>
          </w:p>
        </w:tc>
        <w:tc>
          <w:tcPr>
            <w:tcW w:w="9540" w:type="dxa"/>
            <w:noWrap/>
            <w:hideMark/>
          </w:tcPr>
          <w:p w14:paraId="3284FCF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Schlegel, Queloz &amp;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Sieber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2018 - The endophytic mycobiome of European Ash and Sycamore Maple leaves - geographic patterns, host specificity and influence of ash dieback</w:t>
            </w:r>
          </w:p>
        </w:tc>
      </w:tr>
      <w:tr w:rsidR="00837F59" w:rsidRPr="00837F59" w14:paraId="1650D62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7E4373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PRJNA474079</w:t>
            </w:r>
          </w:p>
        </w:tc>
        <w:tc>
          <w:tcPr>
            <w:tcW w:w="1997" w:type="dxa"/>
            <w:noWrap/>
            <w:hideMark/>
          </w:tcPr>
          <w:p w14:paraId="1927CCF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1/6/2018</w:t>
            </w:r>
          </w:p>
        </w:tc>
        <w:tc>
          <w:tcPr>
            <w:tcW w:w="9540" w:type="dxa"/>
            <w:noWrap/>
            <w:hideMark/>
          </w:tcPr>
          <w:p w14:paraId="26EE12B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4460FE6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3634E16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PRJNA474551</w:t>
            </w:r>
          </w:p>
        </w:tc>
        <w:tc>
          <w:tcPr>
            <w:tcW w:w="1997" w:type="dxa"/>
            <w:noWrap/>
            <w:hideMark/>
          </w:tcPr>
          <w:p w14:paraId="25B6EAB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4/6/2018</w:t>
            </w:r>
          </w:p>
        </w:tc>
        <w:tc>
          <w:tcPr>
            <w:tcW w:w="9540" w:type="dxa"/>
            <w:noWrap/>
            <w:hideMark/>
          </w:tcPr>
          <w:p w14:paraId="7557CD0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Cobian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, Egan &amp; Amend 2019 - Plant-microbe specificity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variaes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as a function of elevation</w:t>
            </w:r>
          </w:p>
        </w:tc>
      </w:tr>
      <w:tr w:rsidR="00837F59" w:rsidRPr="00837F59" w14:paraId="70BF4C6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80D6BB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PRJNA475039</w:t>
            </w:r>
          </w:p>
        </w:tc>
        <w:tc>
          <w:tcPr>
            <w:tcW w:w="1997" w:type="dxa"/>
            <w:noWrap/>
            <w:hideMark/>
          </w:tcPr>
          <w:p w14:paraId="15E96C2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7/6/2018</w:t>
            </w:r>
          </w:p>
        </w:tc>
        <w:tc>
          <w:tcPr>
            <w:tcW w:w="9540" w:type="dxa"/>
            <w:noWrap/>
            <w:hideMark/>
          </w:tcPr>
          <w:p w14:paraId="36E7AC07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Lumibao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2018 - Persisting responses of salt marsh fungal communities to the deepwater horizon oil spill</w:t>
            </w:r>
          </w:p>
        </w:tc>
      </w:tr>
      <w:tr w:rsidR="00837F59" w:rsidRPr="00837F59" w14:paraId="329BD95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5E3E12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PRJNA477718</w:t>
            </w:r>
          </w:p>
        </w:tc>
        <w:tc>
          <w:tcPr>
            <w:tcW w:w="1997" w:type="dxa"/>
            <w:noWrap/>
            <w:hideMark/>
          </w:tcPr>
          <w:p w14:paraId="4241F3E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24/06/2018</w:t>
            </w:r>
          </w:p>
        </w:tc>
        <w:tc>
          <w:tcPr>
            <w:tcW w:w="9540" w:type="dxa"/>
            <w:noWrap/>
            <w:hideMark/>
          </w:tcPr>
          <w:p w14:paraId="7737CC0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Dundas et al. 2018 - Digging mammals contribute to rhizosphere fungal community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compotion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seedling growth</w:t>
            </w:r>
          </w:p>
        </w:tc>
      </w:tr>
      <w:tr w:rsidR="00837F59" w:rsidRPr="00837F59" w14:paraId="44A4545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FEE283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PRJNA479949</w:t>
            </w:r>
          </w:p>
        </w:tc>
        <w:tc>
          <w:tcPr>
            <w:tcW w:w="1997" w:type="dxa"/>
            <w:noWrap/>
            <w:hideMark/>
          </w:tcPr>
          <w:p w14:paraId="0E8A7E2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6/7/2018</w:t>
            </w:r>
          </w:p>
        </w:tc>
        <w:tc>
          <w:tcPr>
            <w:tcW w:w="9540" w:type="dxa"/>
            <w:noWrap/>
            <w:hideMark/>
          </w:tcPr>
          <w:p w14:paraId="7215AD4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Thioye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2019 - Impact of mycorrhiza-based inoculation strategies on Ziziphus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mauritiana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Lam. And its native mycorrhizal communities on the route of the Great Green Wall (Senegal)</w:t>
            </w:r>
          </w:p>
        </w:tc>
      </w:tr>
      <w:tr w:rsidR="00837F59" w:rsidRPr="00837F59" w14:paraId="46BD0DC5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F44F44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PRJNA491510</w:t>
            </w:r>
          </w:p>
        </w:tc>
        <w:tc>
          <w:tcPr>
            <w:tcW w:w="1997" w:type="dxa"/>
            <w:noWrap/>
            <w:hideMark/>
          </w:tcPr>
          <w:p w14:paraId="435D5EF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17/09/2018</w:t>
            </w:r>
          </w:p>
        </w:tc>
        <w:tc>
          <w:tcPr>
            <w:tcW w:w="9540" w:type="dxa"/>
            <w:noWrap/>
            <w:hideMark/>
          </w:tcPr>
          <w:p w14:paraId="701091F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Khan et al. 2021 - Characterization of soils conducive and non-conducive to Prunus replant disease AND Khan et al. 2022 - random forest analysis reveals taxa of Prunus replant disease in peach root microbiomes</w:t>
            </w:r>
          </w:p>
        </w:tc>
      </w:tr>
      <w:tr w:rsidR="00837F59" w:rsidRPr="00837F59" w14:paraId="63FBE56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DC6126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PRJNA495767</w:t>
            </w:r>
          </w:p>
        </w:tc>
        <w:tc>
          <w:tcPr>
            <w:tcW w:w="1997" w:type="dxa"/>
            <w:noWrap/>
            <w:hideMark/>
          </w:tcPr>
          <w:p w14:paraId="12BD29C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11/10/2018</w:t>
            </w:r>
          </w:p>
        </w:tc>
        <w:tc>
          <w:tcPr>
            <w:tcW w:w="9540" w:type="dxa"/>
            <w:noWrap/>
            <w:hideMark/>
          </w:tcPr>
          <w:p w14:paraId="7DF9674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Singh et al. 2019 - Potential role of weather,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soil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and plant microbial communities in rapid decline of apple trees</w:t>
            </w:r>
          </w:p>
        </w:tc>
      </w:tr>
      <w:tr w:rsidR="00837F59" w:rsidRPr="00837F59" w14:paraId="13D23C1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19CC61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PRJNA506293</w:t>
            </w:r>
          </w:p>
        </w:tc>
        <w:tc>
          <w:tcPr>
            <w:tcW w:w="1997" w:type="dxa"/>
            <w:noWrap/>
            <w:hideMark/>
          </w:tcPr>
          <w:p w14:paraId="066804C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20/11/2018</w:t>
            </w:r>
          </w:p>
        </w:tc>
        <w:tc>
          <w:tcPr>
            <w:tcW w:w="9540" w:type="dxa"/>
            <w:noWrap/>
            <w:hideMark/>
          </w:tcPr>
          <w:p w14:paraId="5F8BDE0B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4278290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3580E0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PRJNA511373</w:t>
            </w:r>
          </w:p>
        </w:tc>
        <w:tc>
          <w:tcPr>
            <w:tcW w:w="1997" w:type="dxa"/>
            <w:noWrap/>
            <w:hideMark/>
          </w:tcPr>
          <w:p w14:paraId="641E196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21/12/2018</w:t>
            </w:r>
          </w:p>
        </w:tc>
        <w:tc>
          <w:tcPr>
            <w:tcW w:w="9540" w:type="dxa"/>
            <w:noWrap/>
            <w:hideMark/>
          </w:tcPr>
          <w:p w14:paraId="71C2350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0A4DB9F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6C9C35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PRJNA514318</w:t>
            </w:r>
          </w:p>
        </w:tc>
        <w:tc>
          <w:tcPr>
            <w:tcW w:w="1997" w:type="dxa"/>
            <w:noWrap/>
            <w:hideMark/>
          </w:tcPr>
          <w:p w14:paraId="55578804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10/1/2019</w:t>
            </w:r>
          </w:p>
        </w:tc>
        <w:tc>
          <w:tcPr>
            <w:tcW w:w="9540" w:type="dxa"/>
            <w:noWrap/>
            <w:hideMark/>
          </w:tcPr>
          <w:p w14:paraId="1A09F02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Nelson &amp; Shaw 2019 - Exploring the natural microbiome of the model liverwort: fungal endophyte diversity in Marchantia polymorpha L</w:t>
            </w:r>
          </w:p>
        </w:tc>
      </w:tr>
      <w:tr w:rsidR="00837F59" w:rsidRPr="00837F59" w14:paraId="6C8DB56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2E4175D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lastRenderedPageBreak/>
              <w:t>PRJNA515884</w:t>
            </w:r>
          </w:p>
        </w:tc>
        <w:tc>
          <w:tcPr>
            <w:tcW w:w="1997" w:type="dxa"/>
            <w:noWrap/>
            <w:hideMark/>
          </w:tcPr>
          <w:p w14:paraId="6361346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18/01/2018</w:t>
            </w:r>
          </w:p>
        </w:tc>
        <w:tc>
          <w:tcPr>
            <w:tcW w:w="9540" w:type="dxa"/>
            <w:noWrap/>
            <w:hideMark/>
          </w:tcPr>
          <w:p w14:paraId="2325648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Tremblay et al. 2019 - High-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reolution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biomonitoring of plant pathogens and plant species using metabarcoding of pollen pellet contents collected from a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honey bee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hive</w:t>
            </w:r>
          </w:p>
        </w:tc>
      </w:tr>
      <w:tr w:rsidR="00837F59" w:rsidRPr="00837F59" w14:paraId="3592665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3760D83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PRJNA516318</w:t>
            </w:r>
          </w:p>
        </w:tc>
        <w:tc>
          <w:tcPr>
            <w:tcW w:w="1997" w:type="dxa"/>
            <w:noWrap/>
            <w:hideMark/>
          </w:tcPr>
          <w:p w14:paraId="32F1184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22/01/2019</w:t>
            </w:r>
          </w:p>
        </w:tc>
        <w:tc>
          <w:tcPr>
            <w:tcW w:w="9540" w:type="dxa"/>
            <w:noWrap/>
            <w:hideMark/>
          </w:tcPr>
          <w:p w14:paraId="663C624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Montesinos-Navarro et al 2019 - Phylogenetic rewiring in mycorrhizal-plant interaction networks increases community stability in naturally fragmented landscapes</w:t>
            </w:r>
          </w:p>
        </w:tc>
      </w:tr>
      <w:tr w:rsidR="00837F59" w:rsidRPr="00837F59" w14:paraId="3EA64CEA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C6D658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PRJNA517107</w:t>
            </w:r>
          </w:p>
        </w:tc>
        <w:tc>
          <w:tcPr>
            <w:tcW w:w="1997" w:type="dxa"/>
            <w:noWrap/>
            <w:hideMark/>
          </w:tcPr>
          <w:p w14:paraId="1BDC0BC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25/01/2019</w:t>
            </w:r>
          </w:p>
        </w:tc>
        <w:tc>
          <w:tcPr>
            <w:tcW w:w="9540" w:type="dxa"/>
            <w:noWrap/>
            <w:hideMark/>
          </w:tcPr>
          <w:p w14:paraId="63BC020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Schiro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Colangeli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&amp; Muller 2019 - A metabarcoding analysis of the mycobiome of wheat ears across a topographically heterogeneous field</w:t>
            </w:r>
          </w:p>
        </w:tc>
      </w:tr>
      <w:tr w:rsidR="00837F59" w:rsidRPr="00837F59" w14:paraId="663B7BA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CE1715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PRJNA517193</w:t>
            </w:r>
          </w:p>
        </w:tc>
        <w:tc>
          <w:tcPr>
            <w:tcW w:w="1997" w:type="dxa"/>
            <w:noWrap/>
            <w:hideMark/>
          </w:tcPr>
          <w:p w14:paraId="3FC6099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25/01/2019</w:t>
            </w:r>
          </w:p>
        </w:tc>
        <w:tc>
          <w:tcPr>
            <w:tcW w:w="9540" w:type="dxa"/>
            <w:noWrap/>
            <w:hideMark/>
          </w:tcPr>
          <w:p w14:paraId="2B6BEBA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Alarcon et al. 2020 - Sequences of endophytic fungal and bacterial communities from Araucaria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araucana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[(Molina) K. Koch, 1869] in the coastal and </w:t>
            </w:r>
            <w:proofErr w:type="gramStart"/>
            <w:r w:rsidRPr="00837F59">
              <w:rPr>
                <w:color w:val="000000" w:themeColor="text1"/>
                <w:sz w:val="24"/>
                <w:szCs w:val="24"/>
              </w:rPr>
              <w:t>Andes mountain</w:t>
            </w:r>
            <w:proofErr w:type="gramEnd"/>
            <w:r w:rsidRPr="00837F59">
              <w:rPr>
                <w:color w:val="000000" w:themeColor="text1"/>
                <w:sz w:val="24"/>
                <w:szCs w:val="24"/>
              </w:rPr>
              <w:t xml:space="preserve"> ranges, Chile</w:t>
            </w:r>
          </w:p>
        </w:tc>
      </w:tr>
      <w:tr w:rsidR="00837F59" w:rsidRPr="00837F59" w14:paraId="07FA576E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30341F6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PRJNA270912</w:t>
            </w:r>
          </w:p>
        </w:tc>
        <w:tc>
          <w:tcPr>
            <w:tcW w:w="1997" w:type="dxa"/>
            <w:noWrap/>
            <w:hideMark/>
          </w:tcPr>
          <w:p w14:paraId="7F0625BF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20/12/2014</w:t>
            </w:r>
          </w:p>
        </w:tc>
        <w:tc>
          <w:tcPr>
            <w:tcW w:w="9540" w:type="dxa"/>
            <w:noWrap/>
            <w:hideMark/>
          </w:tcPr>
          <w:p w14:paraId="29E3171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Abdelfattah et al. 2015 - Metabarcoding analysis of fungal diversity in the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phyllosphere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carposphere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of olive (Olea europaea)</w:t>
            </w:r>
          </w:p>
        </w:tc>
      </w:tr>
      <w:tr w:rsidR="00837F59" w:rsidRPr="00837F59" w14:paraId="2A65A066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9F8CAA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PRJNA253088</w:t>
            </w:r>
          </w:p>
        </w:tc>
        <w:tc>
          <w:tcPr>
            <w:tcW w:w="1997" w:type="dxa"/>
            <w:noWrap/>
            <w:hideMark/>
          </w:tcPr>
          <w:p w14:paraId="48839BF9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19/06/2014</w:t>
            </w:r>
          </w:p>
        </w:tc>
        <w:tc>
          <w:tcPr>
            <w:tcW w:w="9540" w:type="dxa"/>
            <w:noWrap/>
            <w:hideMark/>
          </w:tcPr>
          <w:p w14:paraId="7C036C7B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Morrison-Whittle et al. 2015 - Quantifying the relative roles of selective and neutral processes in defining eukaryotic microbial communities</w:t>
            </w:r>
          </w:p>
        </w:tc>
      </w:tr>
      <w:tr w:rsidR="00837F59" w:rsidRPr="00837F59" w14:paraId="1E4CAF9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17C72A5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PRJNA296817</w:t>
            </w:r>
          </w:p>
        </w:tc>
        <w:tc>
          <w:tcPr>
            <w:tcW w:w="1997" w:type="dxa"/>
            <w:noWrap/>
            <w:hideMark/>
          </w:tcPr>
          <w:p w14:paraId="4EAF474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23/09/2015</w:t>
            </w:r>
          </w:p>
        </w:tc>
        <w:tc>
          <w:tcPr>
            <w:tcW w:w="9540" w:type="dxa"/>
            <w:noWrap/>
            <w:hideMark/>
          </w:tcPr>
          <w:p w14:paraId="354E778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 xml:space="preserve">Busby et al. 2016 - Common foliar fungi of Populus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tricocarpa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modify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Melampsora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rust disease severity</w:t>
            </w:r>
          </w:p>
        </w:tc>
      </w:tr>
      <w:tr w:rsidR="00837F59" w:rsidRPr="00837F59" w14:paraId="3E5D8628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EF81D9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PRJNA295773</w:t>
            </w:r>
          </w:p>
        </w:tc>
        <w:tc>
          <w:tcPr>
            <w:tcW w:w="1997" w:type="dxa"/>
            <w:noWrap/>
            <w:hideMark/>
          </w:tcPr>
          <w:p w14:paraId="0F9555B3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15/09/2015</w:t>
            </w:r>
          </w:p>
        </w:tc>
        <w:tc>
          <w:tcPr>
            <w:tcW w:w="9540" w:type="dxa"/>
            <w:noWrap/>
            <w:hideMark/>
          </w:tcPr>
          <w:p w14:paraId="6F056E18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Poosakkannu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> et al. 2017 - Microbial community composition but not diversity changes along succession in arctic sand dunes</w:t>
            </w:r>
          </w:p>
        </w:tc>
      </w:tr>
      <w:tr w:rsidR="00837F59" w:rsidRPr="00837F59" w14:paraId="21CD239B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4F074B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PRJNA237062</w:t>
            </w:r>
          </w:p>
        </w:tc>
        <w:tc>
          <w:tcPr>
            <w:tcW w:w="1997" w:type="dxa"/>
            <w:noWrap/>
            <w:hideMark/>
          </w:tcPr>
          <w:p w14:paraId="37B95AB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31/01/2014</w:t>
            </w:r>
          </w:p>
        </w:tc>
        <w:tc>
          <w:tcPr>
            <w:tcW w:w="9540" w:type="dxa"/>
            <w:noWrap/>
            <w:hideMark/>
          </w:tcPr>
          <w:p w14:paraId="5CD9924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Perazzolli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M et al. 2014 - Resilience of the natural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phyllosphere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microbiota of the grapevine to chemical and biological pesticides</w:t>
            </w:r>
          </w:p>
        </w:tc>
      </w:tr>
      <w:tr w:rsidR="00837F59" w:rsidRPr="00837F59" w14:paraId="4F2F1A59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5DBB02C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PRJNA518315 </w:t>
            </w:r>
          </w:p>
        </w:tc>
        <w:tc>
          <w:tcPr>
            <w:tcW w:w="1997" w:type="dxa"/>
            <w:noWrap/>
            <w:hideMark/>
          </w:tcPr>
          <w:p w14:paraId="68027108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31/01/2019</w:t>
            </w:r>
          </w:p>
        </w:tc>
        <w:tc>
          <w:tcPr>
            <w:tcW w:w="9540" w:type="dxa"/>
            <w:noWrap/>
            <w:hideMark/>
          </w:tcPr>
          <w:p w14:paraId="40B7331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539D6534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D1295E2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PRJNA209057</w:t>
            </w:r>
          </w:p>
        </w:tc>
        <w:tc>
          <w:tcPr>
            <w:tcW w:w="1997" w:type="dxa"/>
            <w:noWrap/>
            <w:hideMark/>
          </w:tcPr>
          <w:p w14:paraId="2D0CD8DE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20/06/2013</w:t>
            </w:r>
          </w:p>
        </w:tc>
        <w:tc>
          <w:tcPr>
            <w:tcW w:w="9540" w:type="dxa"/>
            <w:noWrap/>
            <w:hideMark/>
          </w:tcPr>
          <w:p w14:paraId="60E8875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Blaalid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R et al. 2013 - ITS1 versus ITS2 as DNA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metabarcodes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for fungi</w:t>
            </w:r>
          </w:p>
        </w:tc>
      </w:tr>
      <w:tr w:rsidR="00837F59" w:rsidRPr="00837F59" w14:paraId="487847A0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5840701A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PRJNA518591</w:t>
            </w:r>
          </w:p>
        </w:tc>
        <w:tc>
          <w:tcPr>
            <w:tcW w:w="1997" w:type="dxa"/>
            <w:noWrap/>
            <w:hideMark/>
          </w:tcPr>
          <w:p w14:paraId="3B198B15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31/01/2019</w:t>
            </w:r>
          </w:p>
        </w:tc>
        <w:tc>
          <w:tcPr>
            <w:tcW w:w="9540" w:type="dxa"/>
            <w:noWrap/>
            <w:hideMark/>
          </w:tcPr>
          <w:p w14:paraId="5DF98536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77B9AFA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4960AB41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PRJNA521301</w:t>
            </w:r>
          </w:p>
        </w:tc>
        <w:tc>
          <w:tcPr>
            <w:tcW w:w="1997" w:type="dxa"/>
            <w:noWrap/>
            <w:hideMark/>
          </w:tcPr>
          <w:p w14:paraId="1C96A63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7/2/2019</w:t>
            </w:r>
          </w:p>
        </w:tc>
        <w:tc>
          <w:tcPr>
            <w:tcW w:w="9540" w:type="dxa"/>
            <w:noWrap/>
            <w:hideMark/>
          </w:tcPr>
          <w:p w14:paraId="5A728DE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Caravaca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et al. 2020 - The invasion of semiarid Mediterranean sites by Nicotiana glauca mediates temporary changes in mycorrhizal associations and a permanent decrease in rhizosphere activity</w:t>
            </w:r>
          </w:p>
        </w:tc>
      </w:tr>
      <w:tr w:rsidR="00837F59" w:rsidRPr="00837F59" w14:paraId="3EBCA1F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29956FDE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PRJNA539602</w:t>
            </w:r>
          </w:p>
        </w:tc>
        <w:tc>
          <w:tcPr>
            <w:tcW w:w="1997" w:type="dxa"/>
            <w:noWrap/>
            <w:hideMark/>
          </w:tcPr>
          <w:p w14:paraId="64F16067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25/04/2019</w:t>
            </w:r>
          </w:p>
        </w:tc>
        <w:tc>
          <w:tcPr>
            <w:tcW w:w="9540" w:type="dxa"/>
            <w:noWrap/>
            <w:hideMark/>
          </w:tcPr>
          <w:p w14:paraId="1B0C3792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27128A63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659DACCF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PRJNA544326</w:t>
            </w:r>
          </w:p>
        </w:tc>
        <w:tc>
          <w:tcPr>
            <w:tcW w:w="1997" w:type="dxa"/>
            <w:noWrap/>
            <w:hideMark/>
          </w:tcPr>
          <w:p w14:paraId="6CFB709D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22/05/2019</w:t>
            </w:r>
          </w:p>
        </w:tc>
        <w:tc>
          <w:tcPr>
            <w:tcW w:w="9540" w:type="dxa"/>
            <w:noWrap/>
            <w:hideMark/>
          </w:tcPr>
          <w:p w14:paraId="051C3B10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837F59" w:rsidRPr="00837F59" w14:paraId="5322E771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0D53CCF0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PRJNA546283</w:t>
            </w:r>
          </w:p>
        </w:tc>
        <w:tc>
          <w:tcPr>
            <w:tcW w:w="1997" w:type="dxa"/>
            <w:noWrap/>
            <w:hideMark/>
          </w:tcPr>
          <w:p w14:paraId="62E9C5EA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4/6/2019</w:t>
            </w:r>
          </w:p>
        </w:tc>
        <w:tc>
          <w:tcPr>
            <w:tcW w:w="9540" w:type="dxa"/>
            <w:noWrap/>
            <w:hideMark/>
          </w:tcPr>
          <w:p w14:paraId="3D5A7AB9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Pellitier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, Zak &amp; Salley 2019 - Environmental </w:t>
            </w:r>
            <w:proofErr w:type="spellStart"/>
            <w:r w:rsidRPr="00837F59">
              <w:rPr>
                <w:color w:val="000000" w:themeColor="text1"/>
                <w:sz w:val="24"/>
                <w:szCs w:val="24"/>
              </w:rPr>
              <w:t>filterimg</w:t>
            </w:r>
            <w:proofErr w:type="spellEnd"/>
            <w:r w:rsidRPr="00837F59">
              <w:rPr>
                <w:color w:val="000000" w:themeColor="text1"/>
                <w:sz w:val="24"/>
                <w:szCs w:val="24"/>
              </w:rPr>
              <w:t xml:space="preserve"> structure fungal endophyte communities in tree bark </w:t>
            </w:r>
          </w:p>
        </w:tc>
      </w:tr>
      <w:tr w:rsidR="00837F59" w:rsidRPr="00837F59" w14:paraId="2596ED2D" w14:textId="77777777" w:rsidTr="00837F59">
        <w:trPr>
          <w:trHeight w:val="290"/>
        </w:trPr>
        <w:tc>
          <w:tcPr>
            <w:tcW w:w="1508" w:type="dxa"/>
            <w:noWrap/>
            <w:hideMark/>
          </w:tcPr>
          <w:p w14:paraId="7D15CAE4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PRJNA551388</w:t>
            </w:r>
          </w:p>
        </w:tc>
        <w:tc>
          <w:tcPr>
            <w:tcW w:w="1997" w:type="dxa"/>
            <w:noWrap/>
            <w:hideMark/>
          </w:tcPr>
          <w:p w14:paraId="48157BCC" w14:textId="77777777" w:rsidR="00837F59" w:rsidRPr="00837F59" w:rsidRDefault="00837F59" w:rsidP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27/06/2019</w:t>
            </w:r>
          </w:p>
        </w:tc>
        <w:tc>
          <w:tcPr>
            <w:tcW w:w="9540" w:type="dxa"/>
            <w:noWrap/>
            <w:hideMark/>
          </w:tcPr>
          <w:p w14:paraId="7B3B1B65" w14:textId="77777777" w:rsidR="00837F59" w:rsidRPr="00837F59" w:rsidRDefault="00837F59">
            <w:pPr>
              <w:rPr>
                <w:color w:val="000000" w:themeColor="text1"/>
                <w:sz w:val="24"/>
                <w:szCs w:val="24"/>
              </w:rPr>
            </w:pPr>
            <w:r w:rsidRPr="00837F59">
              <w:rPr>
                <w:color w:val="000000" w:themeColor="text1"/>
                <w:sz w:val="24"/>
                <w:szCs w:val="24"/>
              </w:rPr>
              <w:t>Fort et al. 2020 - Maternal effects shape seed fungal communities in Quercus petraea</w:t>
            </w:r>
          </w:p>
        </w:tc>
      </w:tr>
    </w:tbl>
    <w:p w14:paraId="304B0060" w14:textId="77777777" w:rsidR="00837F59" w:rsidRPr="00837F59" w:rsidRDefault="00837F59" w:rsidP="00837F59"/>
    <w:p w14:paraId="7C32120D" w14:textId="04AC542A" w:rsidR="00AA28BE" w:rsidRPr="0059213F" w:rsidRDefault="00AA28BE" w:rsidP="00AA28BE">
      <w:pPr>
        <w:pStyle w:val="Caption"/>
        <w:keepNext/>
        <w:rPr>
          <w:b/>
          <w:bCs/>
        </w:rPr>
      </w:pPr>
      <w:r w:rsidRPr="0059213F">
        <w:rPr>
          <w:b/>
          <w:bCs/>
          <w:color w:val="000000" w:themeColor="text1"/>
          <w:sz w:val="22"/>
          <w:szCs w:val="22"/>
        </w:rPr>
        <w:lastRenderedPageBreak/>
        <w:t xml:space="preserve">Table </w:t>
      </w:r>
      <w:r w:rsidR="00837F59">
        <w:rPr>
          <w:b/>
          <w:bCs/>
          <w:color w:val="000000" w:themeColor="text1"/>
          <w:sz w:val="22"/>
          <w:szCs w:val="22"/>
        </w:rPr>
        <w:t>2</w:t>
      </w:r>
      <w:r w:rsidRPr="0059213F">
        <w:rPr>
          <w:b/>
          <w:bCs/>
          <w:color w:val="000000" w:themeColor="text1"/>
          <w:sz w:val="22"/>
          <w:szCs w:val="22"/>
        </w:rPr>
        <w:t xml:space="preserve">. </w:t>
      </w:r>
      <w:r w:rsidR="0059213F" w:rsidRPr="0059213F">
        <w:rPr>
          <w:b/>
          <w:bCs/>
          <w:color w:val="000000" w:themeColor="text1"/>
          <w:sz w:val="22"/>
          <w:szCs w:val="22"/>
        </w:rPr>
        <w:t xml:space="preserve">The </w:t>
      </w:r>
      <w:r w:rsidRPr="0059213F">
        <w:rPr>
          <w:b/>
          <w:bCs/>
          <w:color w:val="000000" w:themeColor="text1"/>
          <w:sz w:val="22"/>
          <w:szCs w:val="22"/>
        </w:rPr>
        <w:t xml:space="preserve">Genomic Standards Consortium (GSC) definitions for the eight </w:t>
      </w:r>
      <w:proofErr w:type="spellStart"/>
      <w:r w:rsidRPr="0059213F">
        <w:rPr>
          <w:b/>
          <w:bCs/>
          <w:color w:val="000000" w:themeColor="text1"/>
          <w:sz w:val="22"/>
          <w:szCs w:val="22"/>
        </w:rPr>
        <w:t>BioSample</w:t>
      </w:r>
      <w:proofErr w:type="spellEnd"/>
      <w:r w:rsidRPr="0059213F">
        <w:rPr>
          <w:b/>
          <w:bCs/>
          <w:color w:val="000000" w:themeColor="text1"/>
          <w:sz w:val="22"/>
          <w:szCs w:val="22"/>
        </w:rPr>
        <w:t xml:space="preserve"> attributes that were assessed for completeness and mistake</w:t>
      </w:r>
      <w:r w:rsidR="0059213F">
        <w:rPr>
          <w:b/>
          <w:bCs/>
          <w:color w:val="000000" w:themeColor="text1"/>
          <w:sz w:val="22"/>
          <w:szCs w:val="22"/>
        </w:rPr>
        <w:t>s</w:t>
      </w:r>
      <w:r w:rsidR="004D1068">
        <w:rPr>
          <w:b/>
          <w:bCs/>
          <w:color w:val="000000" w:themeColor="text1"/>
          <w:sz w:val="22"/>
          <w:szCs w:val="22"/>
        </w:rPr>
        <w:t xml:space="preserve"> </w:t>
      </w:r>
      <w:r w:rsidR="004D1068">
        <w:rPr>
          <w:b/>
          <w:bCs/>
          <w:color w:val="000000" w:themeColor="text1"/>
          <w:sz w:val="22"/>
          <w:szCs w:val="22"/>
        </w:rPr>
        <w:fldChar w:fldCharType="begin" w:fldLock="1"/>
      </w:r>
      <w:r w:rsidR="004D1068">
        <w:rPr>
          <w:b/>
          <w:bCs/>
          <w:color w:val="000000" w:themeColor="text1"/>
          <w:sz w:val="22"/>
          <w:szCs w:val="22"/>
        </w:rPr>
        <w:instrText>ADDIN CSL_CITATION {"citationItems":[{"id":"ITEM-1","itemData":{"URL":"http://www.gensc.org/pages/standards/all-terms.html","accessed":{"date-parts":[["2022","9","28"]]},"author":[{"dropping-particle":"","family":"Genomic Standards Consortium","given":"","non-dropping-particle":"","parse-names":false,"suffix":""}],"id":"ITEM-1","issued":{"date-parts":[["2022"]]},"title":"GSC defined terms","type":"webpage"},"uris":["http://www.mendeley.com/documents/?uuid=fb341c4f-e8d2-46c7-a041-ea52fa4f12e9"]}],"mendeley":{"formattedCitation":"(Genomic Standards Consortium, 2022)","plainTextFormattedCitation":"(Genomic Standards Consortium, 2022)"},"properties":{"noteIndex":0},"schema":"https://github.com/citation-style-language/schema/raw/master/csl-citation.json"}</w:instrText>
      </w:r>
      <w:r w:rsidR="004D1068">
        <w:rPr>
          <w:b/>
          <w:bCs/>
          <w:color w:val="000000" w:themeColor="text1"/>
          <w:sz w:val="22"/>
          <w:szCs w:val="22"/>
        </w:rPr>
        <w:fldChar w:fldCharType="separate"/>
      </w:r>
      <w:r w:rsidR="004D1068" w:rsidRPr="004D1068">
        <w:rPr>
          <w:bCs/>
          <w:i w:val="0"/>
          <w:noProof/>
          <w:color w:val="000000" w:themeColor="text1"/>
          <w:sz w:val="22"/>
          <w:szCs w:val="22"/>
        </w:rPr>
        <w:t>(Genomic Standards Consortium, 2022)</w:t>
      </w:r>
      <w:r w:rsidR="004D1068">
        <w:rPr>
          <w:b/>
          <w:bCs/>
          <w:color w:val="000000" w:themeColor="text1"/>
          <w:sz w:val="22"/>
          <w:szCs w:val="22"/>
        </w:rPr>
        <w:fldChar w:fldCharType="end"/>
      </w:r>
      <w:r w:rsidR="0059213F" w:rsidRPr="0059213F">
        <w:rPr>
          <w:b/>
          <w:bCs/>
          <w:color w:val="000000" w:themeColor="text1"/>
          <w:sz w:val="22"/>
          <w:szCs w:val="22"/>
        </w:rPr>
        <w:t>.</w:t>
      </w:r>
      <w:r w:rsidR="0059213F" w:rsidRPr="0059213F">
        <w:rPr>
          <w:b/>
          <w:bCs/>
        </w:rPr>
        <w:t xml:space="preserve"> </w:t>
      </w:r>
    </w:p>
    <w:tbl>
      <w:tblPr>
        <w:tblW w:w="138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9"/>
        <w:gridCol w:w="1926"/>
        <w:gridCol w:w="1890"/>
        <w:gridCol w:w="5040"/>
        <w:gridCol w:w="3510"/>
      </w:tblGrid>
      <w:tr w:rsidR="00EF1B21" w:rsidRPr="00EF1B21" w14:paraId="19C2CC8F" w14:textId="77777777" w:rsidTr="00EF1B21">
        <w:trPr>
          <w:trHeight w:val="52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5CFE047D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MIxS</w:t>
            </w:r>
            <w:proofErr w:type="spellEnd"/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 xml:space="preserve"> ID</w:t>
            </w:r>
          </w:p>
        </w:tc>
        <w:tc>
          <w:tcPr>
            <w:tcW w:w="1926" w:type="dxa"/>
            <w:shd w:val="clear" w:color="auto" w:fill="auto"/>
            <w:noWrap/>
            <w:vAlign w:val="center"/>
            <w:hideMark/>
          </w:tcPr>
          <w:p w14:paraId="17FF0654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Term display name</w:t>
            </w:r>
          </w:p>
        </w:tc>
        <w:tc>
          <w:tcPr>
            <w:tcW w:w="1890" w:type="dxa"/>
            <w:shd w:val="clear" w:color="auto" w:fill="auto"/>
            <w:vAlign w:val="center"/>
            <w:hideMark/>
          </w:tcPr>
          <w:p w14:paraId="2DA292F8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 xml:space="preserve">Structured comment 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br/>
              <w:t>name</w:t>
            </w:r>
          </w:p>
        </w:tc>
        <w:tc>
          <w:tcPr>
            <w:tcW w:w="5040" w:type="dxa"/>
            <w:shd w:val="clear" w:color="auto" w:fill="auto"/>
            <w:noWrap/>
            <w:vAlign w:val="center"/>
            <w:hideMark/>
          </w:tcPr>
          <w:p w14:paraId="50ECEE63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Definition</w:t>
            </w:r>
          </w:p>
        </w:tc>
        <w:tc>
          <w:tcPr>
            <w:tcW w:w="3510" w:type="dxa"/>
            <w:shd w:val="clear" w:color="auto" w:fill="auto"/>
            <w:noWrap/>
            <w:vAlign w:val="center"/>
            <w:hideMark/>
          </w:tcPr>
          <w:p w14:paraId="2C8231F2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Expected value</w:t>
            </w:r>
          </w:p>
        </w:tc>
      </w:tr>
      <w:tr w:rsidR="00EF1B21" w:rsidRPr="00EF1B21" w14:paraId="0F3346ED" w14:textId="77777777" w:rsidTr="00EF1B21">
        <w:trPr>
          <w:trHeight w:val="160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612E53E7" w14:textId="77777777" w:rsidR="00EF1B21" w:rsidRPr="00EF1B21" w:rsidRDefault="00EF1B21" w:rsidP="00EF1B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MIxS:0000009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4955A979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geographic location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(latitude and longitude)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765357A7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lat_long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7656938E" w14:textId="0F010366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The geographical origin of the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sample as defined by latitude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and longitude. The values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should be reported in decimal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degrees and in WGS84 system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7267B262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decimal degrees, limited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to 8 decimal points</w:t>
            </w:r>
          </w:p>
        </w:tc>
      </w:tr>
      <w:tr w:rsidR="00EF1B21" w:rsidRPr="00EF1B21" w14:paraId="50CD4958" w14:textId="77777777" w:rsidTr="00EF1B21">
        <w:trPr>
          <w:trHeight w:val="258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3D34A62C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MIxS:0000010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27D7C90B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geographic location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(country and/or sea region)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1C48636B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geo_loc_name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201AD118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The geographical origin of the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samples as defined by the country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or sea name followed by the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specific region name. Country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or sea names should be chosen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from the INSDC country list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(http://insdc.org/country.html),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or the GAZ ontology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(https://bioportal.bioontology.org/ontologies/GAZ).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3FD45BA9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Country or sea name (INSDC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or GAZ): </w:t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region(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GAZ), specific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location name</w:t>
            </w:r>
          </w:p>
        </w:tc>
      </w:tr>
      <w:tr w:rsidR="00EF1B21" w:rsidRPr="00EF1B21" w14:paraId="0F2FC4F4" w14:textId="77777777" w:rsidTr="00EF1B21">
        <w:trPr>
          <w:trHeight w:val="234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6E83A4D6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MIxS:0000011</w:t>
            </w:r>
          </w:p>
        </w:tc>
        <w:tc>
          <w:tcPr>
            <w:tcW w:w="1926" w:type="dxa"/>
            <w:shd w:val="clear" w:color="auto" w:fill="auto"/>
            <w:noWrap/>
            <w:vAlign w:val="center"/>
            <w:hideMark/>
          </w:tcPr>
          <w:p w14:paraId="4B5786D9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collection date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77DD1C41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collection_date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7891D941" w14:textId="6F5F8BC1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The time of sampling, either as an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instance (single point in time) or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interval. In case no exact time is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available, the date/time can be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right truncated i.e.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all of these are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valid times: 2008-01-23T19:23:10+00:00;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2008-01-23T19:23; 2008-01-23;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2008-01; 2008. Except 2008-01 and 2008,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all are ISO8601 compliant</w:t>
            </w:r>
          </w:p>
        </w:tc>
        <w:tc>
          <w:tcPr>
            <w:tcW w:w="3510" w:type="dxa"/>
            <w:shd w:val="clear" w:color="auto" w:fill="auto"/>
            <w:noWrap/>
            <w:vAlign w:val="center"/>
            <w:hideMark/>
          </w:tcPr>
          <w:p w14:paraId="0E488555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date and time</w:t>
            </w:r>
          </w:p>
        </w:tc>
      </w:tr>
      <w:tr w:rsidR="00EF1B21" w:rsidRPr="00EF1B21" w14:paraId="00C1E18D" w14:textId="77777777" w:rsidTr="00EF1B21">
        <w:trPr>
          <w:trHeight w:val="510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36A38B86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lastRenderedPageBreak/>
              <w:t>MIxS:0000012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3B2C6713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broad-scale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environmental context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317B241D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env_broad_scale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5C2528B4" w14:textId="6A3868EE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In this field, report which major environmental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 system your sample or specimen came from. The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system identified should have a coarse spatial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grain, to provide the general environmental context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of where the sampling was done (e.g.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were you in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the desert or a rainforest). We recommend using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subclasses of ENVO's biome class: http://purl.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obolibrary.org/obo/ENVO_00000428. Example: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Annotating a water sample from the photic zone in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the middle of the Atlantic Ocean, </w:t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consider: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oceanic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epipelagic zone biome [ENVO:01000033]. Example: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Annotating a sample from the Amazon rainforest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consider: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tropical moist broadleaf forest biome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[ENVO:010000181]. If needed, request new terms on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the ENVO tracker: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http://www.obofoundry.org/ontology/envo.html.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189755C3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Add terms that identify the major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environment type(s) where your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sample was collected. Recommended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subclasses of biome [ENVO:00000428].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Multiple terms can be separated by one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or more pipes e.g. mangrove biome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</w:t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010000181]|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estuarine biome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[ENVO:01000020].</w:t>
            </w:r>
          </w:p>
        </w:tc>
      </w:tr>
      <w:tr w:rsidR="00EF1B21" w:rsidRPr="00EF1B21" w14:paraId="76CD15EB" w14:textId="77777777" w:rsidTr="00EF1B21">
        <w:trPr>
          <w:trHeight w:val="390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28F68B2E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MIxS:0000013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15463CF4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local-scale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environmental context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429D286E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env_local_scale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2224E69B" w14:textId="56DCE40B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In this field, report the entity or entities which are in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your sample or specimen's local </w:t>
            </w: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vacinity</w:t>
            </w:r>
            <w:proofErr w:type="spell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and which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you believe have significant causal influences on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your sample or specimen. Please use terms that are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present in ENVO and which are of smaller spatial grain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than your entry of </w:t>
            </w: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env_broad_scale</w:t>
            </w:r>
            <w:proofErr w:type="spell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. Example: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Annotating a pooled sample taken from various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vegetation layers in a forest consider: canopy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</w:t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00000047]|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herb and fern layer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[ENVO:01000336]| litter layer [ENVO:010000338]|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understory [ENVO:01000335]| shrub layer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[ENVO:01000336]. If needed, request new terms on the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ENVO tracker: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http://www.obofoundry.org/ontology/envo.html.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7CAF93FC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Add terms that identify environmental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entities having causal influences upon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the entity at the time of sampling,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multiple terms can be separated by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pipes, e.g. shoreline [ENVO:00000486]|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intertidal zone [ENVO:00000316]</w:t>
            </w:r>
          </w:p>
        </w:tc>
      </w:tr>
      <w:tr w:rsidR="00EF1B21" w:rsidRPr="00EF1B21" w14:paraId="54D6A455" w14:textId="77777777" w:rsidTr="00EF1B21">
        <w:trPr>
          <w:trHeight w:val="459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34CEBD73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lastRenderedPageBreak/>
              <w:t>MIxS:0000014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7A46BFF6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environmental medium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073F42BF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env_medium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20F04EF6" w14:textId="4517E2A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Report the environmental material(s) immediately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surrounding the sample or specimen at the time of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sampling. We recommend using subclasses of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'environmental material' (http://purl.obolibrary.org/obo/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ENVO_00010483). ENVO documentation about </w:t>
            </w: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of</w:t>
            </w:r>
            <w:proofErr w:type="spell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to use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the field: https://github.com/EnvironmentOntology/envo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/wiki/Using-ENVO-with-</w:t>
            </w: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</w:t>
            </w:r>
            <w:proofErr w:type="spell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. Terms from other OBO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ontologies are permissible </w:t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as long as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they reference mass/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volume nouns (e.g.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air, water, blood) and not discrete,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countable entities (e.g.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a tree, a leaf, a tabletop). 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If the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br/>
              <w:t>sample collected is a symbiont and the sequenced entity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br/>
              <w:t>is a symbiont of that sampled symbiont, this field describes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the tissue or excretion of the symbiotic host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organism,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EF1B2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US"/>
              </w:rPr>
              <w:t>not the top-level host.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3E120856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The material displaced by the entity at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the time of sampling. Recommended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subclasses of environmental material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[ENVO:00010483].</w:t>
            </w:r>
          </w:p>
        </w:tc>
      </w:tr>
      <w:tr w:rsidR="00EF1B21" w:rsidRPr="00EF1B21" w14:paraId="0C03B5C1" w14:textId="77777777" w:rsidTr="00EF1B21">
        <w:trPr>
          <w:trHeight w:val="52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496B2998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MIxS:0000029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2F278875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host scientific name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1AAABAFC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specific_host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22D41E28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Report the host's taxonomic name and/or NCBI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taxonomy ID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3E959862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Host scientific name, taxonomy ID,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e.g.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Homo sapiens and/or 9606</w:t>
            </w:r>
          </w:p>
        </w:tc>
      </w:tr>
      <w:tr w:rsidR="00EF1B21" w:rsidRPr="00EF1B21" w14:paraId="706CA42F" w14:textId="77777777" w:rsidTr="00EF1B21">
        <w:trPr>
          <w:trHeight w:val="1560"/>
        </w:trPr>
        <w:tc>
          <w:tcPr>
            <w:tcW w:w="1479" w:type="dxa"/>
            <w:shd w:val="clear" w:color="auto" w:fill="auto"/>
            <w:noWrap/>
            <w:vAlign w:val="center"/>
            <w:hideMark/>
          </w:tcPr>
          <w:p w14:paraId="056071E7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MIxS:0000093</w:t>
            </w:r>
          </w:p>
        </w:tc>
        <w:tc>
          <w:tcPr>
            <w:tcW w:w="1926" w:type="dxa"/>
            <w:shd w:val="clear" w:color="auto" w:fill="auto"/>
            <w:vAlign w:val="center"/>
            <w:hideMark/>
          </w:tcPr>
          <w:p w14:paraId="5FFE54A7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Elevation</w:t>
            </w:r>
          </w:p>
        </w:tc>
        <w:tc>
          <w:tcPr>
            <w:tcW w:w="1890" w:type="dxa"/>
            <w:shd w:val="clear" w:color="auto" w:fill="auto"/>
            <w:noWrap/>
            <w:vAlign w:val="center"/>
            <w:hideMark/>
          </w:tcPr>
          <w:p w14:paraId="3B026B2D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elev</w:t>
            </w:r>
            <w:proofErr w:type="spellEnd"/>
          </w:p>
        </w:tc>
        <w:tc>
          <w:tcPr>
            <w:tcW w:w="5040" w:type="dxa"/>
            <w:shd w:val="clear" w:color="auto" w:fill="auto"/>
            <w:vAlign w:val="center"/>
            <w:hideMark/>
          </w:tcPr>
          <w:p w14:paraId="66D67563" w14:textId="77777777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Elevation of the sampling site is its height above a fixed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reference point, most commonly the mean sea level.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Elevation is mainly used when referring to points on the 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 xml:space="preserve">earth's surface, while altitude is used for points </w:t>
            </w:r>
            <w:proofErr w:type="spell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abover</w:t>
            </w:r>
            <w:proofErr w:type="spell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the surface, such as an aircraft in flight or a spacecraft</w:t>
            </w: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br/>
              <w:t>in orbit.</w:t>
            </w:r>
          </w:p>
        </w:tc>
        <w:tc>
          <w:tcPr>
            <w:tcW w:w="3510" w:type="dxa"/>
            <w:shd w:val="clear" w:color="auto" w:fill="auto"/>
            <w:vAlign w:val="center"/>
            <w:hideMark/>
          </w:tcPr>
          <w:p w14:paraId="4C624136" w14:textId="7A71809A" w:rsidR="00EF1B21" w:rsidRPr="00EF1B21" w:rsidRDefault="00EF1B21" w:rsidP="00EF1B2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</w:pPr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Measurement value </w:t>
            </w:r>
            <w:proofErr w:type="gramStart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>e.g.</w:t>
            </w:r>
            <w:proofErr w:type="gramEnd"/>
            <w:r w:rsidRPr="00EF1B21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/>
              </w:rPr>
              <w:t xml:space="preserve"> 100m. Preferred unit is meters.</w:t>
            </w:r>
          </w:p>
        </w:tc>
      </w:tr>
    </w:tbl>
    <w:p w14:paraId="5C3F5DD2" w14:textId="77777777" w:rsidR="00E058D1" w:rsidRDefault="00E058D1"/>
    <w:sectPr w:rsidR="00E058D1" w:rsidSect="00E826C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256DB" w14:textId="77777777" w:rsidR="001C276D" w:rsidRDefault="001C276D" w:rsidP="00AA28BE">
      <w:pPr>
        <w:spacing w:after="0" w:line="240" w:lineRule="auto"/>
      </w:pPr>
      <w:r>
        <w:separator/>
      </w:r>
    </w:p>
  </w:endnote>
  <w:endnote w:type="continuationSeparator" w:id="0">
    <w:p w14:paraId="0548FBCB" w14:textId="77777777" w:rsidR="001C276D" w:rsidRDefault="001C276D" w:rsidP="00AA28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C0295" w14:textId="77777777" w:rsidR="001C276D" w:rsidRDefault="001C276D" w:rsidP="00AA28BE">
      <w:pPr>
        <w:spacing w:after="0" w:line="240" w:lineRule="auto"/>
      </w:pPr>
      <w:r>
        <w:separator/>
      </w:r>
    </w:p>
  </w:footnote>
  <w:footnote w:type="continuationSeparator" w:id="0">
    <w:p w14:paraId="1D899901" w14:textId="77777777" w:rsidR="001C276D" w:rsidRDefault="001C276D" w:rsidP="00AA28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6C4"/>
    <w:rsid w:val="001C276D"/>
    <w:rsid w:val="004D1068"/>
    <w:rsid w:val="0059213F"/>
    <w:rsid w:val="007D33B5"/>
    <w:rsid w:val="00837F59"/>
    <w:rsid w:val="008839DE"/>
    <w:rsid w:val="008A083F"/>
    <w:rsid w:val="00AA28BE"/>
    <w:rsid w:val="00CB6129"/>
    <w:rsid w:val="00CD5D68"/>
    <w:rsid w:val="00D34631"/>
    <w:rsid w:val="00E058D1"/>
    <w:rsid w:val="00E826C4"/>
    <w:rsid w:val="00EF1B21"/>
    <w:rsid w:val="00FF5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FFFB54"/>
  <w15:chartTrackingRefBased/>
  <w15:docId w15:val="{C8764381-70BC-4E04-A152-622AB8ECF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826C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826C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A28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28BE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A28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28BE"/>
    <w:rPr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A28B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7D3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1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1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ubmed.ncbi.nlm.nih.gov/?term=K%C3%B6nig%20J%5BAuthor%5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FCADF-5C48-4578-882F-F066F5ECE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12</Pages>
  <Words>3911</Words>
  <Characters>22299</Characters>
  <Application>Microsoft Office Word</Application>
  <DocSecurity>0</DocSecurity>
  <Lines>185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MA Harris</dc:creator>
  <cp:keywords/>
  <dc:description/>
  <cp:lastModifiedBy>Mr. MA Harris</cp:lastModifiedBy>
  <cp:revision>3</cp:revision>
  <dcterms:created xsi:type="dcterms:W3CDTF">2023-02-16T09:14:00Z</dcterms:created>
  <dcterms:modified xsi:type="dcterms:W3CDTF">2023-03-22T13:17:00Z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http://www.zotero.org/styles/environmental-microbiology</vt:lpwstr>
  </property>
  <property fmtid="{D5CDD505-2E9C-101B-9397-08002B2CF9AE}" pid="11" name="Mendeley Recent Style Name 4_1">
    <vt:lpwstr>Environmental Microbiology</vt:lpwstr>
  </property>
  <property fmtid="{D5CDD505-2E9C-101B-9397-08002B2CF9AE}" pid="12" name="Mendeley Recent Style Id 5_1">
    <vt:lpwstr>http://www.zotero.org/styles/fungal-ecology</vt:lpwstr>
  </property>
  <property fmtid="{D5CDD505-2E9C-101B-9397-08002B2CF9AE}" pid="13" name="Mendeley Recent Style Name 5_1">
    <vt:lpwstr>Fungal Ecology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http://www.zotero.org/styles/new-phytologist</vt:lpwstr>
  </property>
  <property fmtid="{D5CDD505-2E9C-101B-9397-08002B2CF9AE}" pid="21" name="Mendeley Recent Style Name 9_1">
    <vt:lpwstr>New Phytologist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0252fe7c-d78f-37fb-b3f8-0971ab80ea51</vt:lpwstr>
  </property>
  <property fmtid="{D5CDD505-2E9C-101B-9397-08002B2CF9AE}" pid="24" name="Mendeley Citation Style_1">
    <vt:lpwstr>http://www.zotero.org/styles/environmental-microbiology</vt:lpwstr>
  </property>
</Properties>
</file>