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BA1EFC" w14:textId="079F784F" w:rsidR="00F6017A" w:rsidRPr="00257092" w:rsidRDefault="004E7DC2" w:rsidP="00257092">
      <w:pPr>
        <w:spacing w:line="360" w:lineRule="auto"/>
        <w:jc w:val="both"/>
        <w:rPr>
          <w:rFonts w:ascii="Helvetica" w:hAnsi="Helvetica"/>
          <w:lang w:val="en-US"/>
        </w:rPr>
      </w:pPr>
      <w:r w:rsidRPr="004E7DC2">
        <w:rPr>
          <w:rFonts w:ascii="Helvetica" w:hAnsi="Helvetica"/>
          <w:b/>
          <w:bCs/>
          <w:lang w:val="en-US"/>
        </w:rPr>
        <w:t xml:space="preserve"> </w:t>
      </w:r>
      <w:r>
        <w:rPr>
          <w:rFonts w:ascii="Helvetica" w:hAnsi="Helvetica"/>
          <w:b/>
          <w:bCs/>
          <w:lang w:val="en-US"/>
        </w:rPr>
        <w:t xml:space="preserve">3. </w:t>
      </w:r>
      <w:r w:rsidR="00212B12">
        <w:rPr>
          <w:rFonts w:ascii="Helvetica" w:hAnsi="Helvetica"/>
          <w:b/>
          <w:bCs/>
          <w:lang w:val="en-US"/>
        </w:rPr>
        <w:t>Analysis of beetle metabolites of host tree monoterpenes</w:t>
      </w:r>
    </w:p>
    <w:p w14:paraId="17FD3B2D" w14:textId="06C99252" w:rsidR="00D53378" w:rsidRPr="00433B00" w:rsidRDefault="00CF0E23" w:rsidP="003C3317">
      <w:pPr>
        <w:spacing w:line="360" w:lineRule="auto"/>
        <w:ind w:firstLine="640"/>
        <w:jc w:val="both"/>
        <w:rPr>
          <w:rFonts w:ascii="Helvetica" w:eastAsia="Times New Roman" w:hAnsi="Helvetica" w:cs="Times New Roman"/>
          <w:lang w:eastAsia="en-GB"/>
        </w:rPr>
      </w:pPr>
      <w:r w:rsidRPr="00433B00">
        <w:rPr>
          <w:rFonts w:ascii="Helvetica" w:hAnsi="Helvetica"/>
          <w:lang w:val="en-US"/>
        </w:rPr>
        <w:t xml:space="preserve">For identification of terpene metabolites </w:t>
      </w:r>
      <w:r w:rsidR="00EE46C7" w:rsidRPr="00433B00">
        <w:rPr>
          <w:rFonts w:ascii="Helvetica" w:hAnsi="Helvetica"/>
          <w:lang w:val="en-US"/>
        </w:rPr>
        <w:t xml:space="preserve">produced by </w:t>
      </w:r>
      <w:r w:rsidRPr="00433B00">
        <w:rPr>
          <w:rFonts w:ascii="Helvetica" w:hAnsi="Helvetica"/>
          <w:lang w:val="en-US"/>
        </w:rPr>
        <w:t xml:space="preserve">adult bark beetles, </w:t>
      </w:r>
      <w:r w:rsidR="00212B12">
        <w:rPr>
          <w:rFonts w:ascii="Helvetica" w:hAnsi="Helvetica"/>
          <w:lang w:val="en-US"/>
        </w:rPr>
        <w:t xml:space="preserve">the </w:t>
      </w:r>
      <w:r w:rsidRPr="00433B00">
        <w:rPr>
          <w:rFonts w:ascii="Helvetica" w:hAnsi="Helvetica"/>
          <w:lang w:val="en-US"/>
        </w:rPr>
        <w:t xml:space="preserve">beetle fumigation experiment </w:t>
      </w:r>
      <w:r w:rsidR="009F4E1D" w:rsidRPr="00433B00">
        <w:rPr>
          <w:rFonts w:ascii="Helvetica" w:hAnsi="Helvetica"/>
          <w:lang w:val="en-US"/>
        </w:rPr>
        <w:t xml:space="preserve">was carried out </w:t>
      </w:r>
      <w:r w:rsidR="007618E9" w:rsidRPr="00433B00">
        <w:rPr>
          <w:rFonts w:ascii="Helvetica" w:hAnsi="Helvetica"/>
          <w:lang w:val="en-US"/>
        </w:rPr>
        <w:t>using</w:t>
      </w:r>
      <w:r w:rsidR="00212B12">
        <w:rPr>
          <w:rFonts w:ascii="Helvetica" w:hAnsi="Helvetica"/>
          <w:lang w:val="en-US"/>
        </w:rPr>
        <w:t xml:space="preserve"> a</w:t>
      </w:r>
      <w:r w:rsidR="009F4E1D" w:rsidRPr="00433B00">
        <w:rPr>
          <w:rFonts w:ascii="Helvetica" w:hAnsi="Helvetica"/>
          <w:lang w:val="en-US"/>
        </w:rPr>
        <w:t xml:space="preserve"> </w:t>
      </w:r>
      <w:r w:rsidR="00EE46C7" w:rsidRPr="00433B00">
        <w:rPr>
          <w:rFonts w:ascii="Helvetica" w:hAnsi="Helvetica"/>
          <w:lang w:val="en-US"/>
        </w:rPr>
        <w:t xml:space="preserve">synthetic </w:t>
      </w:r>
      <w:r w:rsidRPr="00433B00">
        <w:rPr>
          <w:rFonts w:ascii="Helvetica" w:hAnsi="Helvetica"/>
          <w:lang w:val="en-US"/>
        </w:rPr>
        <w:t>terpene mix</w:t>
      </w:r>
      <w:r w:rsidR="00E56907">
        <w:rPr>
          <w:rFonts w:ascii="Helvetica" w:hAnsi="Helvetica"/>
          <w:lang w:val="en-US"/>
        </w:rPr>
        <w:t>ture</w:t>
      </w:r>
      <w:r w:rsidRPr="00433B00">
        <w:rPr>
          <w:rFonts w:ascii="Helvetica" w:hAnsi="Helvetica"/>
          <w:lang w:val="en-US"/>
        </w:rPr>
        <w:t xml:space="preserve"> in 20 ml scintillation vial</w:t>
      </w:r>
      <w:r w:rsidR="007618E9" w:rsidRPr="00433B00">
        <w:rPr>
          <w:rFonts w:ascii="Helvetica" w:hAnsi="Helvetica"/>
          <w:lang w:val="en-US"/>
        </w:rPr>
        <w:t>s</w:t>
      </w:r>
      <w:r w:rsidRPr="00433B00">
        <w:rPr>
          <w:rFonts w:ascii="Helvetica" w:hAnsi="Helvetica"/>
          <w:lang w:val="en-US"/>
        </w:rPr>
        <w:t xml:space="preserve">. </w:t>
      </w:r>
      <w:r w:rsidR="00EE46C7" w:rsidRPr="00433B00">
        <w:rPr>
          <w:rFonts w:ascii="Helvetica" w:hAnsi="Helvetica"/>
          <w:lang w:val="en-US"/>
        </w:rPr>
        <w:t xml:space="preserve">Briefly, two males were placed in clean 20 ml glass vials and 2 </w:t>
      </w:r>
      <w:r w:rsidR="00EE46C7" w:rsidRPr="00433B00">
        <w:rPr>
          <w:rFonts w:ascii="Helvetica" w:hAnsi="Helvetica" w:cs="Calibri"/>
          <w:lang w:val="en-US"/>
        </w:rPr>
        <w:t>µ</w:t>
      </w:r>
      <w:r w:rsidR="00EE46C7" w:rsidRPr="00433B00">
        <w:rPr>
          <w:rFonts w:ascii="Helvetica" w:hAnsi="Helvetica"/>
          <w:lang w:val="en-US"/>
        </w:rPr>
        <w:t>l of terpene mix</w:t>
      </w:r>
      <w:r w:rsidR="00E56907">
        <w:rPr>
          <w:rFonts w:ascii="Helvetica" w:hAnsi="Helvetica"/>
          <w:lang w:val="en-US"/>
        </w:rPr>
        <w:t>ture</w:t>
      </w:r>
      <w:r w:rsidR="00EE46C7" w:rsidRPr="00433B00">
        <w:rPr>
          <w:rFonts w:ascii="Helvetica" w:hAnsi="Helvetica"/>
          <w:lang w:val="en-US"/>
        </w:rPr>
        <w:t xml:space="preserve"> was added to a </w:t>
      </w:r>
      <w:r w:rsidR="009F4E1D" w:rsidRPr="00433B00">
        <w:rPr>
          <w:rFonts w:ascii="Helvetica" w:hAnsi="Helvetica"/>
          <w:lang w:val="en-US"/>
        </w:rPr>
        <w:t xml:space="preserve">clean </w:t>
      </w:r>
      <w:r w:rsidR="00EA75E9" w:rsidRPr="00433B00">
        <w:rPr>
          <w:rFonts w:ascii="Helvetica" w:hAnsi="Helvetica"/>
          <w:lang w:val="en-US"/>
        </w:rPr>
        <w:t xml:space="preserve">23 mm circular </w:t>
      </w:r>
      <w:r w:rsidR="00EE46C7" w:rsidRPr="00433B00">
        <w:rPr>
          <w:rFonts w:ascii="Helvetica" w:hAnsi="Helvetica"/>
          <w:lang w:val="en-US"/>
        </w:rPr>
        <w:t xml:space="preserve">filter paper </w:t>
      </w:r>
      <w:r w:rsidR="00EE46C7" w:rsidRPr="00433B00">
        <w:rPr>
          <w:rFonts w:ascii="Helvetica" w:hAnsi="Helvetica"/>
          <w:color w:val="000000" w:themeColor="text1"/>
          <w:lang w:val="en-US"/>
        </w:rPr>
        <w:t xml:space="preserve">(Whatmann </w:t>
      </w:r>
      <w:r w:rsidR="00EA75E9" w:rsidRPr="00433B00">
        <w:rPr>
          <w:rFonts w:ascii="Helvetica" w:hAnsi="Helvetica"/>
          <w:color w:val="000000" w:themeColor="text1"/>
          <w:lang w:val="en-US"/>
        </w:rPr>
        <w:t>no. 3</w:t>
      </w:r>
      <w:r w:rsidR="00EE46C7" w:rsidRPr="00433B00">
        <w:rPr>
          <w:rFonts w:ascii="Helvetica" w:hAnsi="Helvetica"/>
          <w:color w:val="000000" w:themeColor="text1"/>
          <w:lang w:val="en-US"/>
        </w:rPr>
        <w:t xml:space="preserve">) </w:t>
      </w:r>
      <w:r w:rsidR="00EE46C7" w:rsidRPr="00433B00">
        <w:rPr>
          <w:rFonts w:ascii="Helvetica" w:hAnsi="Helvetica"/>
          <w:lang w:val="en-US"/>
        </w:rPr>
        <w:t xml:space="preserve">that was secured </w:t>
      </w:r>
      <w:r w:rsidR="009F4E1D" w:rsidRPr="00433B00">
        <w:rPr>
          <w:rFonts w:ascii="Helvetica" w:hAnsi="Helvetica"/>
          <w:lang w:val="en-US"/>
        </w:rPr>
        <w:t xml:space="preserve">tightly </w:t>
      </w:r>
      <w:r w:rsidR="00EE46C7" w:rsidRPr="00433B00">
        <w:rPr>
          <w:rFonts w:ascii="Helvetica" w:hAnsi="Helvetica"/>
          <w:lang w:val="en-US"/>
        </w:rPr>
        <w:t>under the screw cap. Beetles were not in the direct contact with terpenes</w:t>
      </w:r>
      <w:r w:rsidR="009342D7">
        <w:rPr>
          <w:rFonts w:ascii="Helvetica" w:hAnsi="Helvetica"/>
          <w:lang w:val="en-US"/>
        </w:rPr>
        <w:t>,</w:t>
      </w:r>
      <w:r w:rsidR="00EE46C7" w:rsidRPr="00433B00">
        <w:rPr>
          <w:rFonts w:ascii="Helvetica" w:hAnsi="Helvetica"/>
          <w:lang w:val="en-US"/>
        </w:rPr>
        <w:t xml:space="preserve"> but</w:t>
      </w:r>
      <w:r w:rsidR="009342D7">
        <w:rPr>
          <w:rFonts w:ascii="Helvetica" w:hAnsi="Helvetica"/>
          <w:lang w:val="en-US"/>
        </w:rPr>
        <w:t xml:space="preserve"> they</w:t>
      </w:r>
      <w:r w:rsidR="00EE46C7" w:rsidRPr="00433B00">
        <w:rPr>
          <w:rFonts w:ascii="Helvetica" w:hAnsi="Helvetica"/>
          <w:lang w:val="en-US"/>
        </w:rPr>
        <w:t xml:space="preserve"> </w:t>
      </w:r>
      <w:r w:rsidR="009F4E1D" w:rsidRPr="00433B00">
        <w:rPr>
          <w:rFonts w:ascii="Helvetica" w:hAnsi="Helvetica"/>
          <w:lang w:val="en-US"/>
        </w:rPr>
        <w:t xml:space="preserve">were </w:t>
      </w:r>
      <w:r w:rsidR="00EE46C7" w:rsidRPr="00433B00">
        <w:rPr>
          <w:rFonts w:ascii="Helvetica" w:hAnsi="Helvetica"/>
          <w:lang w:val="en-US"/>
        </w:rPr>
        <w:t xml:space="preserve">exposed to terpene vapors. </w:t>
      </w:r>
      <w:r w:rsidR="009F4E1D" w:rsidRPr="00433B00">
        <w:rPr>
          <w:rFonts w:ascii="Helvetica" w:hAnsi="Helvetica"/>
          <w:lang w:val="en-US"/>
        </w:rPr>
        <w:t>Control treatments were</w:t>
      </w:r>
      <w:r w:rsidR="00EE46C7" w:rsidRPr="00433B00">
        <w:rPr>
          <w:rFonts w:ascii="Helvetica" w:hAnsi="Helvetica"/>
          <w:lang w:val="en-US"/>
        </w:rPr>
        <w:t xml:space="preserve"> </w:t>
      </w:r>
      <w:r w:rsidR="009F4E1D" w:rsidRPr="00433B00">
        <w:rPr>
          <w:rFonts w:ascii="Helvetica" w:hAnsi="Helvetica"/>
          <w:lang w:val="en-US"/>
        </w:rPr>
        <w:t xml:space="preserve">dead beetles (freeze-killed) exposed to terpene vapors and live beetles without terpene vapors in glass vials. Each treatment was replicated 8 times. </w:t>
      </w:r>
      <w:r w:rsidR="009F1CC5" w:rsidRPr="00433B00">
        <w:rPr>
          <w:rFonts w:ascii="Helvetica" w:hAnsi="Helvetica"/>
          <w:lang w:val="en-US"/>
        </w:rPr>
        <w:t xml:space="preserve">Terpene metabolites from beetles were extracted as follows: four beetles </w:t>
      </w:r>
      <w:r w:rsidR="00786CD9" w:rsidRPr="00433B00">
        <w:rPr>
          <w:rFonts w:ascii="Helvetica" w:hAnsi="Helvetica"/>
          <w:lang w:val="en-US"/>
        </w:rPr>
        <w:t xml:space="preserve">from each treatment </w:t>
      </w:r>
      <w:r w:rsidR="009F1CC5" w:rsidRPr="00433B00">
        <w:rPr>
          <w:rFonts w:ascii="Helvetica" w:hAnsi="Helvetica"/>
          <w:lang w:val="en-US"/>
        </w:rPr>
        <w:t xml:space="preserve">were placed in 4 ml glass vials containing 1 ml of heptane and crushed with a clean plastic pestle. Then the slurry was centrifuged at 4000 rpm for 5 min and supernatant </w:t>
      </w:r>
      <w:r w:rsidR="00212B12">
        <w:rPr>
          <w:rFonts w:ascii="Helvetica" w:hAnsi="Helvetica"/>
          <w:lang w:val="en-US"/>
        </w:rPr>
        <w:t>was</w:t>
      </w:r>
      <w:r w:rsidR="009F1CC5" w:rsidRPr="00433B00">
        <w:rPr>
          <w:rFonts w:ascii="Helvetica" w:hAnsi="Helvetica"/>
          <w:lang w:val="en-US"/>
        </w:rPr>
        <w:t xml:space="preserve"> transferred to a clean 1.5 ml glass v</w:t>
      </w:r>
      <w:r w:rsidR="00E56907">
        <w:rPr>
          <w:rFonts w:ascii="Helvetica" w:hAnsi="Helvetica"/>
          <w:lang w:val="en-US"/>
        </w:rPr>
        <w:t>ia</w:t>
      </w:r>
      <w:r w:rsidR="009F1CC5" w:rsidRPr="00433B00">
        <w:rPr>
          <w:rFonts w:ascii="Helvetica" w:hAnsi="Helvetica"/>
          <w:lang w:val="en-US"/>
        </w:rPr>
        <w:t>l.</w:t>
      </w:r>
      <w:r w:rsidR="00786CD9" w:rsidRPr="00433B00">
        <w:rPr>
          <w:rFonts w:ascii="Helvetica" w:hAnsi="Helvetica"/>
          <w:lang w:val="en-US"/>
        </w:rPr>
        <w:t xml:space="preserve"> Since the beetle extract contained </w:t>
      </w:r>
      <w:r w:rsidR="00470143">
        <w:rPr>
          <w:rFonts w:ascii="Helvetica" w:hAnsi="Helvetica"/>
          <w:lang w:val="en-US"/>
        </w:rPr>
        <w:t xml:space="preserve">a </w:t>
      </w:r>
      <w:r w:rsidR="007618E9" w:rsidRPr="00433B00">
        <w:rPr>
          <w:rFonts w:ascii="Helvetica" w:hAnsi="Helvetica"/>
          <w:lang w:val="en-US"/>
        </w:rPr>
        <w:t>high</w:t>
      </w:r>
      <w:r w:rsidR="00786CD9" w:rsidRPr="00433B00">
        <w:rPr>
          <w:rFonts w:ascii="Helvetica" w:hAnsi="Helvetica"/>
          <w:lang w:val="en-US"/>
        </w:rPr>
        <w:t xml:space="preserve"> </w:t>
      </w:r>
      <w:r w:rsidR="007618E9" w:rsidRPr="00433B00">
        <w:rPr>
          <w:rFonts w:ascii="Helvetica" w:hAnsi="Helvetica"/>
          <w:lang w:val="en-US"/>
        </w:rPr>
        <w:t>concentration</w:t>
      </w:r>
      <w:r w:rsidR="00786CD9" w:rsidRPr="00433B00">
        <w:rPr>
          <w:rFonts w:ascii="Helvetica" w:hAnsi="Helvetica"/>
          <w:lang w:val="en-US"/>
        </w:rPr>
        <w:t xml:space="preserve"> of fatty acids, the extract was fractionated to separate fatty acids from </w:t>
      </w:r>
      <w:r w:rsidR="007618E9" w:rsidRPr="00433B00">
        <w:rPr>
          <w:rFonts w:ascii="Helvetica" w:hAnsi="Helvetica"/>
          <w:lang w:val="en-US"/>
        </w:rPr>
        <w:t>polar compounds</w:t>
      </w:r>
      <w:r w:rsidR="00786CD9" w:rsidRPr="00433B00">
        <w:rPr>
          <w:rFonts w:ascii="Helvetica" w:hAnsi="Helvetica"/>
          <w:lang w:val="en-US"/>
        </w:rPr>
        <w:t xml:space="preserve">. </w:t>
      </w:r>
      <w:r w:rsidR="00212B12">
        <w:rPr>
          <w:rFonts w:ascii="Helvetica" w:hAnsi="Helvetica"/>
          <w:lang w:val="en-US"/>
        </w:rPr>
        <w:t>A g</w:t>
      </w:r>
      <w:r w:rsidR="00786CD9" w:rsidRPr="00433B00">
        <w:rPr>
          <w:rFonts w:ascii="Helvetica" w:hAnsi="Helvetica"/>
          <w:lang w:val="en-US"/>
        </w:rPr>
        <w:t>lass capillary was packed with 400 mg of Florosil</w:t>
      </w:r>
      <w:r w:rsidR="00D53378" w:rsidRPr="00433B00">
        <w:rPr>
          <w:rFonts w:ascii="Helvetica" w:eastAsia="Times New Roman" w:hAnsi="Helvetica" w:cs="Arial"/>
          <w:color w:val="4D5156"/>
          <w:sz w:val="21"/>
          <w:szCs w:val="21"/>
          <w:shd w:val="clear" w:color="auto" w:fill="FFFFFF"/>
          <w:vertAlign w:val="superscript"/>
          <w:lang w:eastAsia="en-GB"/>
        </w:rPr>
        <w:t>®</w:t>
      </w:r>
      <w:r w:rsidR="00786CD9" w:rsidRPr="00433B00">
        <w:rPr>
          <w:rFonts w:ascii="Helvetica" w:hAnsi="Helvetica"/>
          <w:lang w:val="en-US"/>
        </w:rPr>
        <w:t xml:space="preserve"> (Sigma-Aldrich) and conditioned with 2 ml heptane.</w:t>
      </w:r>
      <w:r w:rsidR="00D53378" w:rsidRPr="00433B00">
        <w:rPr>
          <w:rFonts w:ascii="Helvetica" w:hAnsi="Helvetica"/>
          <w:lang w:val="en-US"/>
        </w:rPr>
        <w:t xml:space="preserve">  </w:t>
      </w:r>
      <w:r w:rsidR="00212B12">
        <w:rPr>
          <w:rFonts w:ascii="Helvetica" w:hAnsi="Helvetica"/>
          <w:lang w:val="en-US"/>
        </w:rPr>
        <w:t>The b</w:t>
      </w:r>
      <w:r w:rsidR="00D53378" w:rsidRPr="00433B00">
        <w:rPr>
          <w:rFonts w:ascii="Helvetica" w:hAnsi="Helvetica"/>
          <w:lang w:val="en-US"/>
        </w:rPr>
        <w:t xml:space="preserve">eetle extract was concentrated to 100 </w:t>
      </w:r>
      <w:r w:rsidR="00D53378" w:rsidRPr="00433B00">
        <w:rPr>
          <w:rFonts w:ascii="Helvetica" w:hAnsi="Helvetica" w:cs="Calibri"/>
          <w:lang w:val="en-US"/>
        </w:rPr>
        <w:t>µ</w:t>
      </w:r>
      <w:r w:rsidR="00D53378" w:rsidRPr="00433B00">
        <w:rPr>
          <w:rFonts w:ascii="Helvetica" w:hAnsi="Helvetica"/>
          <w:lang w:val="en-US"/>
        </w:rPr>
        <w:t>L under N</w:t>
      </w:r>
      <w:r w:rsidR="00D53378" w:rsidRPr="00433B00">
        <w:rPr>
          <w:rFonts w:ascii="Helvetica" w:hAnsi="Helvetica"/>
          <w:vertAlign w:val="subscript"/>
          <w:lang w:val="en-US"/>
        </w:rPr>
        <w:t>2</w:t>
      </w:r>
      <w:r w:rsidR="00D53378" w:rsidRPr="00433B00">
        <w:rPr>
          <w:rFonts w:ascii="Helvetica" w:hAnsi="Helvetica"/>
          <w:lang w:val="en-US"/>
        </w:rPr>
        <w:t xml:space="preserve"> air and added to the column. The</w:t>
      </w:r>
      <w:r w:rsidR="007618E9" w:rsidRPr="00433B00">
        <w:rPr>
          <w:rFonts w:ascii="Helvetica" w:hAnsi="Helvetica"/>
          <w:lang w:val="en-US"/>
        </w:rPr>
        <w:t>n the</w:t>
      </w:r>
      <w:r w:rsidR="00D53378" w:rsidRPr="00433B00">
        <w:rPr>
          <w:rFonts w:ascii="Helvetica" w:hAnsi="Helvetica"/>
          <w:lang w:val="en-US"/>
        </w:rPr>
        <w:t xml:space="preserve"> vial </w:t>
      </w:r>
      <w:r w:rsidR="007618E9" w:rsidRPr="00433B00">
        <w:rPr>
          <w:rFonts w:ascii="Helvetica" w:hAnsi="Helvetica"/>
          <w:lang w:val="en-US"/>
        </w:rPr>
        <w:t xml:space="preserve">that contained </w:t>
      </w:r>
      <w:r w:rsidR="00212B12">
        <w:rPr>
          <w:rFonts w:ascii="Helvetica" w:hAnsi="Helvetica"/>
          <w:lang w:val="en-US"/>
        </w:rPr>
        <w:t xml:space="preserve">the </w:t>
      </w:r>
      <w:r w:rsidR="007618E9" w:rsidRPr="00433B00">
        <w:rPr>
          <w:rFonts w:ascii="Helvetica" w:hAnsi="Helvetica"/>
          <w:lang w:val="en-US"/>
        </w:rPr>
        <w:t xml:space="preserve">beetle extract </w:t>
      </w:r>
      <w:r w:rsidR="00D53378" w:rsidRPr="00433B00">
        <w:rPr>
          <w:rFonts w:ascii="Helvetica" w:hAnsi="Helvetica"/>
          <w:lang w:val="en-US"/>
        </w:rPr>
        <w:t xml:space="preserve">was rinsed twice with 100 </w:t>
      </w:r>
      <w:r w:rsidR="00D53378" w:rsidRPr="00433B00">
        <w:rPr>
          <w:rFonts w:ascii="Helvetica" w:hAnsi="Helvetica" w:cs="Calibri"/>
          <w:lang w:val="en-US"/>
        </w:rPr>
        <w:t>µ</w:t>
      </w:r>
      <w:r w:rsidR="00D53378" w:rsidRPr="00433B00">
        <w:rPr>
          <w:rFonts w:ascii="Helvetica" w:hAnsi="Helvetica"/>
          <w:lang w:val="en-US"/>
        </w:rPr>
        <w:t xml:space="preserve">L </w:t>
      </w:r>
      <w:r w:rsidR="00412AEC" w:rsidRPr="00433B00">
        <w:rPr>
          <w:rFonts w:ascii="Helvetica" w:hAnsi="Helvetica"/>
          <w:lang w:val="en-US"/>
        </w:rPr>
        <w:t xml:space="preserve">to remove the </w:t>
      </w:r>
      <w:r w:rsidR="007618E9" w:rsidRPr="00433B00">
        <w:rPr>
          <w:rFonts w:ascii="Helvetica" w:hAnsi="Helvetica"/>
          <w:lang w:val="en-US"/>
        </w:rPr>
        <w:t>left-over</w:t>
      </w:r>
      <w:r w:rsidR="00412AEC" w:rsidRPr="00433B00">
        <w:rPr>
          <w:rFonts w:ascii="Helvetica" w:hAnsi="Helvetica"/>
          <w:lang w:val="en-US"/>
        </w:rPr>
        <w:t xml:space="preserve"> extract </w:t>
      </w:r>
      <w:r w:rsidR="00D53378" w:rsidRPr="00433B00">
        <w:rPr>
          <w:rFonts w:ascii="Helvetica" w:hAnsi="Helvetica"/>
          <w:lang w:val="en-US"/>
        </w:rPr>
        <w:t xml:space="preserve">and added </w:t>
      </w:r>
      <w:r w:rsidR="00412AEC" w:rsidRPr="00433B00">
        <w:rPr>
          <w:rFonts w:ascii="Helvetica" w:hAnsi="Helvetica"/>
          <w:lang w:val="en-US"/>
        </w:rPr>
        <w:t xml:space="preserve">to the same column. The column was first washed with 2 mL heptane to remove all the hydrocarbons. </w:t>
      </w:r>
      <w:r w:rsidR="00212B12">
        <w:rPr>
          <w:rFonts w:ascii="Helvetica" w:hAnsi="Helvetica"/>
          <w:lang w:val="en-US"/>
        </w:rPr>
        <w:t>The s</w:t>
      </w:r>
      <w:r w:rsidR="00412AEC" w:rsidRPr="00433B00">
        <w:rPr>
          <w:rFonts w:ascii="Helvetica" w:hAnsi="Helvetica"/>
          <w:lang w:val="en-US"/>
        </w:rPr>
        <w:t xml:space="preserve">econd wash was performed with 2 ml heptane + 20% acetone to collect all oxygenated derivatives that include </w:t>
      </w:r>
      <w:r w:rsidR="00212B12">
        <w:rPr>
          <w:rFonts w:ascii="Helvetica" w:hAnsi="Helvetica"/>
          <w:lang w:val="en-US"/>
        </w:rPr>
        <w:t xml:space="preserve">oxygenated </w:t>
      </w:r>
      <w:r w:rsidR="00412AEC" w:rsidRPr="00433B00">
        <w:rPr>
          <w:rFonts w:ascii="Helvetica" w:hAnsi="Helvetica"/>
          <w:lang w:val="en-US"/>
        </w:rPr>
        <w:t xml:space="preserve">terpenoids. </w:t>
      </w:r>
      <w:r w:rsidR="00212B12">
        <w:rPr>
          <w:rFonts w:ascii="Helvetica" w:hAnsi="Helvetica"/>
          <w:lang w:val="en-US"/>
        </w:rPr>
        <w:t>The f</w:t>
      </w:r>
      <w:r w:rsidR="00412AEC" w:rsidRPr="00433B00">
        <w:rPr>
          <w:rFonts w:ascii="Helvetica" w:hAnsi="Helvetica"/>
          <w:lang w:val="en-US"/>
        </w:rPr>
        <w:t>inal wash was done with 2 mL heptane</w:t>
      </w:r>
      <w:r w:rsidR="007618E9" w:rsidRPr="00433B00">
        <w:rPr>
          <w:rFonts w:ascii="Helvetica" w:hAnsi="Helvetica"/>
          <w:lang w:val="en-US"/>
        </w:rPr>
        <w:t xml:space="preserve"> </w:t>
      </w:r>
      <w:r w:rsidR="00412AEC" w:rsidRPr="00433B00">
        <w:rPr>
          <w:rFonts w:ascii="Helvetica" w:hAnsi="Helvetica"/>
          <w:lang w:val="en-US"/>
        </w:rPr>
        <w:t>+ 50</w:t>
      </w:r>
      <w:r w:rsidR="007618E9" w:rsidRPr="00433B00">
        <w:rPr>
          <w:rFonts w:ascii="Helvetica" w:hAnsi="Helvetica"/>
          <w:lang w:val="en-US"/>
        </w:rPr>
        <w:t xml:space="preserve"> </w:t>
      </w:r>
      <w:r w:rsidR="00412AEC" w:rsidRPr="00433B00">
        <w:rPr>
          <w:rFonts w:ascii="Helvetica" w:hAnsi="Helvetica"/>
          <w:lang w:val="en-US"/>
        </w:rPr>
        <w:t xml:space="preserve">% acetone to </w:t>
      </w:r>
      <w:r w:rsidR="007618E9" w:rsidRPr="00433B00">
        <w:rPr>
          <w:rFonts w:ascii="Helvetica" w:hAnsi="Helvetica"/>
          <w:lang w:val="en-US"/>
        </w:rPr>
        <w:t xml:space="preserve">remove left-over polar compounds and conditioned again with 2 ml heptane before the next beetle extract was loaded for fractionation. Each fraction was analyzed in GC-MS to </w:t>
      </w:r>
      <w:r w:rsidR="00366D92" w:rsidRPr="00433B00">
        <w:rPr>
          <w:rFonts w:ascii="Helvetica" w:hAnsi="Helvetica"/>
          <w:lang w:val="en-US"/>
        </w:rPr>
        <w:t>identify</w:t>
      </w:r>
      <w:r w:rsidR="007618E9" w:rsidRPr="00433B00">
        <w:rPr>
          <w:rFonts w:ascii="Helvetica" w:hAnsi="Helvetica"/>
          <w:lang w:val="en-US"/>
        </w:rPr>
        <w:t xml:space="preserve"> </w:t>
      </w:r>
      <w:r w:rsidR="00366D92" w:rsidRPr="00433B00">
        <w:rPr>
          <w:rFonts w:ascii="Helvetica" w:hAnsi="Helvetica"/>
          <w:lang w:val="en-US"/>
        </w:rPr>
        <w:t xml:space="preserve">terpenoids produced by beetles and the concentration in each fraction was quantified using external calibration curves. The GC program was </w:t>
      </w:r>
      <w:r w:rsidR="00212B12">
        <w:rPr>
          <w:rFonts w:ascii="Helvetica" w:hAnsi="Helvetica"/>
          <w:lang w:val="en-US"/>
        </w:rPr>
        <w:t xml:space="preserve">the </w:t>
      </w:r>
      <w:r w:rsidR="00366D92" w:rsidRPr="00433B00">
        <w:rPr>
          <w:rFonts w:ascii="Helvetica" w:hAnsi="Helvetica"/>
          <w:lang w:val="en-US"/>
        </w:rPr>
        <w:t xml:space="preserve">same as described </w:t>
      </w:r>
      <w:r w:rsidR="00212B12">
        <w:rPr>
          <w:rFonts w:ascii="Helvetica" w:hAnsi="Helvetica"/>
          <w:lang w:val="en-US"/>
        </w:rPr>
        <w:t>for headspace fungal volatiles</w:t>
      </w:r>
      <w:r w:rsidR="00366D92" w:rsidRPr="00433B00">
        <w:rPr>
          <w:rFonts w:ascii="Helvetica" w:hAnsi="Helvetica"/>
          <w:lang w:val="en-US"/>
        </w:rPr>
        <w:t xml:space="preserve"> and </w:t>
      </w:r>
      <w:r w:rsidR="00212B12">
        <w:rPr>
          <w:rFonts w:ascii="Helvetica" w:hAnsi="Helvetica"/>
          <w:lang w:val="en-US"/>
        </w:rPr>
        <w:t xml:space="preserve">the </w:t>
      </w:r>
      <w:r w:rsidR="00366D92" w:rsidRPr="00433B00">
        <w:rPr>
          <w:rFonts w:ascii="Helvetica" w:hAnsi="Helvetica"/>
          <w:lang w:val="en-US"/>
        </w:rPr>
        <w:t xml:space="preserve">injection volume was set at 2 </w:t>
      </w:r>
      <w:r w:rsidR="00366D92" w:rsidRPr="00433B00">
        <w:rPr>
          <w:rFonts w:ascii="Helvetica" w:hAnsi="Helvetica" w:cs="Calibri"/>
          <w:lang w:val="en-US"/>
        </w:rPr>
        <w:t>µ</w:t>
      </w:r>
      <w:r w:rsidR="00366D92" w:rsidRPr="00433B00">
        <w:rPr>
          <w:rFonts w:ascii="Helvetica" w:hAnsi="Helvetica"/>
          <w:lang w:val="en-US"/>
        </w:rPr>
        <w:t>L.</w:t>
      </w:r>
    </w:p>
    <w:p w14:paraId="40BCCA5C" w14:textId="68D3F8A6" w:rsidR="00F6017A" w:rsidRPr="00433B00" w:rsidRDefault="00F6017A" w:rsidP="008D0372">
      <w:pPr>
        <w:spacing w:line="360" w:lineRule="auto"/>
        <w:jc w:val="both"/>
        <w:rPr>
          <w:rFonts w:ascii="Helvetica" w:hAnsi="Helvetica"/>
          <w:lang w:val="en-US"/>
        </w:rPr>
      </w:pPr>
    </w:p>
    <w:p w14:paraId="51B1DFC3" w14:textId="22E8472F" w:rsidR="00F6017A" w:rsidRPr="008D0372" w:rsidRDefault="00F6017A" w:rsidP="008D0372">
      <w:pPr>
        <w:spacing w:line="360" w:lineRule="auto"/>
        <w:jc w:val="both"/>
        <w:rPr>
          <w:rFonts w:ascii="Helvetica" w:hAnsi="Helvetica"/>
          <w:lang w:val="en-US"/>
        </w:rPr>
      </w:pPr>
    </w:p>
    <w:sectPr w:rsidR="00F6017A" w:rsidRPr="008D0372" w:rsidSect="008D0372">
      <w:pgSz w:w="11906" w:h="16838"/>
      <w:pgMar w:top="1440" w:right="1440" w:bottom="1440" w:left="1440"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A284854"/>
    <w:multiLevelType w:val="hybridMultilevel"/>
    <w:tmpl w:val="8A926D2C"/>
    <w:lvl w:ilvl="0" w:tplc="E7A671F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4B7690F"/>
    <w:multiLevelType w:val="hybridMultilevel"/>
    <w:tmpl w:val="451EF53A"/>
    <w:lvl w:ilvl="0" w:tplc="B7DCE4C0">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num w:numId="1" w16cid:durableId="486940292">
    <w:abstractNumId w:val="0"/>
  </w:num>
  <w:num w:numId="2" w16cid:durableId="9742187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4458"/>
    <w:rsid w:val="00046AA1"/>
    <w:rsid w:val="000D186A"/>
    <w:rsid w:val="000F30AE"/>
    <w:rsid w:val="00203F4C"/>
    <w:rsid w:val="00212B12"/>
    <w:rsid w:val="00257092"/>
    <w:rsid w:val="002C7E9A"/>
    <w:rsid w:val="002F56C0"/>
    <w:rsid w:val="00321353"/>
    <w:rsid w:val="00347E6B"/>
    <w:rsid w:val="00351D66"/>
    <w:rsid w:val="00366D92"/>
    <w:rsid w:val="003C3317"/>
    <w:rsid w:val="003F392E"/>
    <w:rsid w:val="00410131"/>
    <w:rsid w:val="00412AEC"/>
    <w:rsid w:val="00433B00"/>
    <w:rsid w:val="004501FB"/>
    <w:rsid w:val="00470143"/>
    <w:rsid w:val="004821BC"/>
    <w:rsid w:val="004E7DC2"/>
    <w:rsid w:val="0062310E"/>
    <w:rsid w:val="00633DF7"/>
    <w:rsid w:val="0064420C"/>
    <w:rsid w:val="00660866"/>
    <w:rsid w:val="00666491"/>
    <w:rsid w:val="006A6B6C"/>
    <w:rsid w:val="007156F4"/>
    <w:rsid w:val="007618E9"/>
    <w:rsid w:val="00786CD9"/>
    <w:rsid w:val="007E4EEA"/>
    <w:rsid w:val="00807EEE"/>
    <w:rsid w:val="0084693A"/>
    <w:rsid w:val="0085738B"/>
    <w:rsid w:val="008662A4"/>
    <w:rsid w:val="008822DD"/>
    <w:rsid w:val="008C5187"/>
    <w:rsid w:val="008D0372"/>
    <w:rsid w:val="008F0CF8"/>
    <w:rsid w:val="00921C8D"/>
    <w:rsid w:val="009342D7"/>
    <w:rsid w:val="009968C8"/>
    <w:rsid w:val="009F1CC5"/>
    <w:rsid w:val="009F4E1D"/>
    <w:rsid w:val="00A447F6"/>
    <w:rsid w:val="00AB2BED"/>
    <w:rsid w:val="00AE5D38"/>
    <w:rsid w:val="00B63EF3"/>
    <w:rsid w:val="00BC13DC"/>
    <w:rsid w:val="00BF10B2"/>
    <w:rsid w:val="00C84458"/>
    <w:rsid w:val="00CA7E0B"/>
    <w:rsid w:val="00CB4283"/>
    <w:rsid w:val="00CD1DB7"/>
    <w:rsid w:val="00CD20BD"/>
    <w:rsid w:val="00CF0E23"/>
    <w:rsid w:val="00D04C7E"/>
    <w:rsid w:val="00D0564A"/>
    <w:rsid w:val="00D53378"/>
    <w:rsid w:val="00D64331"/>
    <w:rsid w:val="00D96C5B"/>
    <w:rsid w:val="00DA2137"/>
    <w:rsid w:val="00DD47C8"/>
    <w:rsid w:val="00E15058"/>
    <w:rsid w:val="00E200DA"/>
    <w:rsid w:val="00E56907"/>
    <w:rsid w:val="00E7208D"/>
    <w:rsid w:val="00EA75E9"/>
    <w:rsid w:val="00EB0C82"/>
    <w:rsid w:val="00ED7DCA"/>
    <w:rsid w:val="00EE46C7"/>
    <w:rsid w:val="00EF16CF"/>
    <w:rsid w:val="00F10D1E"/>
    <w:rsid w:val="00F123FD"/>
    <w:rsid w:val="00F44498"/>
    <w:rsid w:val="00F45F4A"/>
    <w:rsid w:val="00F6017A"/>
    <w:rsid w:val="00F84262"/>
    <w:rsid w:val="00FF464E"/>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decimalSymbol w:val=","/>
  <w:listSeparator w:val=","/>
  <w14:docId w14:val="56C978D3"/>
  <w15:chartTrackingRefBased/>
  <w15:docId w15:val="{27E7D422-5DCD-7B4A-A453-BD99727C4A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017A"/>
    <w:pPr>
      <w:ind w:left="720"/>
      <w:contextualSpacing/>
    </w:pPr>
  </w:style>
  <w:style w:type="character" w:styleId="PlaceholderText">
    <w:name w:val="Placeholder Text"/>
    <w:basedOn w:val="DefaultParagraphFont"/>
    <w:uiPriority w:val="99"/>
    <w:semiHidden/>
    <w:rsid w:val="008D0372"/>
    <w:rPr>
      <w:color w:val="808080"/>
    </w:rPr>
  </w:style>
  <w:style w:type="character" w:styleId="LineNumber">
    <w:name w:val="line number"/>
    <w:basedOn w:val="DefaultParagraphFont"/>
    <w:uiPriority w:val="99"/>
    <w:semiHidden/>
    <w:unhideWhenUsed/>
    <w:rsid w:val="008D0372"/>
  </w:style>
  <w:style w:type="paragraph" w:styleId="Revision">
    <w:name w:val="Revision"/>
    <w:hidden/>
    <w:uiPriority w:val="99"/>
    <w:semiHidden/>
    <w:rsid w:val="00D643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9072913">
      <w:bodyDiv w:val="1"/>
      <w:marLeft w:val="0"/>
      <w:marRight w:val="0"/>
      <w:marTop w:val="0"/>
      <w:marBottom w:val="0"/>
      <w:divBdr>
        <w:top w:val="none" w:sz="0" w:space="0" w:color="auto"/>
        <w:left w:val="none" w:sz="0" w:space="0" w:color="auto"/>
        <w:bottom w:val="none" w:sz="0" w:space="0" w:color="auto"/>
        <w:right w:val="none" w:sz="0" w:space="0" w:color="auto"/>
      </w:divBdr>
    </w:div>
    <w:div w:id="1518886893">
      <w:bodyDiv w:val="1"/>
      <w:marLeft w:val="0"/>
      <w:marRight w:val="0"/>
      <w:marTop w:val="0"/>
      <w:marBottom w:val="0"/>
      <w:divBdr>
        <w:top w:val="none" w:sz="0" w:space="0" w:color="auto"/>
        <w:left w:val="none" w:sz="0" w:space="0" w:color="auto"/>
        <w:bottom w:val="none" w:sz="0" w:space="0" w:color="auto"/>
        <w:right w:val="none" w:sz="0" w:space="0" w:color="auto"/>
      </w:divBdr>
      <w:divsChild>
        <w:div w:id="334384778">
          <w:marLeft w:val="640"/>
          <w:marRight w:val="0"/>
          <w:marTop w:val="0"/>
          <w:marBottom w:val="0"/>
          <w:divBdr>
            <w:top w:val="none" w:sz="0" w:space="0" w:color="auto"/>
            <w:left w:val="none" w:sz="0" w:space="0" w:color="auto"/>
            <w:bottom w:val="none" w:sz="0" w:space="0" w:color="auto"/>
            <w:right w:val="none" w:sz="0" w:space="0" w:color="auto"/>
          </w:divBdr>
        </w:div>
        <w:div w:id="756748735">
          <w:marLeft w:val="640"/>
          <w:marRight w:val="0"/>
          <w:marTop w:val="0"/>
          <w:marBottom w:val="0"/>
          <w:divBdr>
            <w:top w:val="none" w:sz="0" w:space="0" w:color="auto"/>
            <w:left w:val="none" w:sz="0" w:space="0" w:color="auto"/>
            <w:bottom w:val="none" w:sz="0" w:space="0" w:color="auto"/>
            <w:right w:val="none" w:sz="0" w:space="0" w:color="auto"/>
          </w:divBdr>
        </w:div>
        <w:div w:id="1806658506">
          <w:marLeft w:val="640"/>
          <w:marRight w:val="0"/>
          <w:marTop w:val="0"/>
          <w:marBottom w:val="0"/>
          <w:divBdr>
            <w:top w:val="none" w:sz="0" w:space="0" w:color="auto"/>
            <w:left w:val="none" w:sz="0" w:space="0" w:color="auto"/>
            <w:bottom w:val="none" w:sz="0" w:space="0" w:color="auto"/>
            <w:right w:val="none" w:sz="0" w:space="0" w:color="auto"/>
          </w:divBdr>
        </w:div>
        <w:div w:id="1340346708">
          <w:marLeft w:val="640"/>
          <w:marRight w:val="0"/>
          <w:marTop w:val="0"/>
          <w:marBottom w:val="0"/>
          <w:divBdr>
            <w:top w:val="none" w:sz="0" w:space="0" w:color="auto"/>
            <w:left w:val="none" w:sz="0" w:space="0" w:color="auto"/>
            <w:bottom w:val="none" w:sz="0" w:space="0" w:color="auto"/>
            <w:right w:val="none" w:sz="0" w:space="0" w:color="auto"/>
          </w:divBdr>
        </w:div>
      </w:divsChild>
    </w:div>
    <w:div w:id="1787919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696A4F1-740C-C247-8EAF-FC210149D2DA}">
  <we:reference id="wa104382081" version="1.46.0.0" store="en-US" storeType="OMEX"/>
  <we:alternateReferences>
    <we:reference id="wa104382081" version="1.46.0.0" store="" storeType="OMEX"/>
  </we:alternateReferences>
  <we:properties>
    <we:property name="MENDELEY_CITATIONS" value="[{&quot;citationID&quot;:&quot;MENDELEY_CITATION_ea0371f7-00dd-4d7a-89fd-738e3c81dcde&quot;,&quot;properties&quot;:{&quot;noteIndex&quot;:0},&quot;isEdited&quot;:false,&quot;manualOverride&quot;:{&quot;isManuallyOverridden&quot;:false,&quot;citeprocText&quot;:&quot;[1–4]&quot;,&quot;manualOverrideText&quot;:&quot;&quot;},&quot;citationTag&quot;:&quot;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&quot;,&quot;citationItems&quot;:[{&quot;id&quot;:&quot;6cd58961-98ea-3635-a60a-d4dd7f737cb6&quot;,&quot;itemData&quot;:{&quot;type&quot;:&quot;article-journal&quot;,&quot;id&quot;:&quot;6cd58961-98ea-3635-a60a-d4dd7f737cb6&quot;,&quot;title&quot;:&quot;Production of ophiostoma-free adults of ips sexdentatus boern. (coleoptera: Scolytidae) and comparison with naturally contaminated adults&quot;,&quot;author&quot;:[{&quot;family&quot;:&quot;Colineau&quot;,&quot;given&quot;:&quot;Bénédicte&quot;,&quot;parse-names&quot;:false,&quot;dropping-particle&quot;:&quot;&quot;,&quot;non-dropping-particle&quot;:&quot;&quot;},{&quot;family&quot;:&quot;Lieutier&quot;,&quot;given&quot;:&quot;François&quot;,&quot;parse-names&quot;:false,&quot;dropping-particle&quot;:&quot;&quot;,&quot;non-dropping-particle&quot;:&quot;&quot;}],&quot;container-title&quot;:&quot;The Canadian Entomologist&quot;,&quot;accessed&quot;:{&quot;date-parts&quot;:[[2021,9,25]]},&quot;DOI&quot;:&quot;10.4039/Ent126103-1&quot;,&quot;ISSN&quot;:&quot;19183240&quot;,&quot;issued&quot;:{&quot;date-parts&quot;:[[1994]]},&quot;page&quot;:&quot;103-110&quot;,&quot;abstract&quot;:&quot;This study determined the importance of Ophiostomatales fungi in the biology of individual adult Ips sexdentatus Boern. in Scots pine. We investigated factors possibly involved in success of rearing without Ophiostomatales, such as the sterilization technique, the presence of antibiotics, and the absence of yeasts. After sterilization of pupae, 866 adult beetles were reared in the media; the proportion of Ophiostoma-free mature adults was 99.2% and total mortality was about 13%. The most preferred rearing method used sterilized pupae which moulted on moistened filter paper and were transferred individually to separate vials where maturation took place on a sterilized phloem medium. The weight and size of Ophiostoma-free mature adults from semi-artificial media and, after establishment in logs, their fecundity and length of their egg galleries, were compared with those of naturally contaminated mature beetles obtained from logs. With the exception of a higher weight observed for adults matured in semi-artificial media, no essential difference was observed between the two groups. Ophiostomatales do not appear to play an essential role in the maturation and fecundity of I. sexdentatus adults. © 1994, Entomological Society of Canada. All rights reserved.&quot;,&quot;issue&quot;:&quot;1&quot;,&quot;volume&quot;:&quot;126&quot;,&quot;container-title-short&quot;:&quot;&quot;},&quot;isTemporary&quot;:false},{&quot;id&quot;:&quot;367da058-3183-3ce9-91c9-25e1c00b7424&quot;,&quot;itemData&quot;:{&quot;type&quot;:&quot;article-journal&quot;,&quot;id&quot;:&quot;367da058-3183-3ce9-91c9-25e1c00b7424&quot;,&quot;title&quot;:&quot;Two Artificial (Oligidic) Media for the Douglas-fir Beetle, Dendroctonus pseudotsugae Hopkins (Coleoptera: Scolytidae)&quot;,&quot;author&quot;:[{&quot;family&quot;:&quot;Schmidt&quot;,&quot;given&quot;:&quot;Fred H.&quot;,&quot;parse-names&quot;:false,&quot;dropping-particle&quot;:&quot;&quot;,&quot;non-dropping-particle&quot;:&quot;&quot;}],&quot;container-title&quot;:&quot;The Canadian Entomologist&quot;,&quot;DOI&quot;:&quot;10.4039/Ent981050-10&quot;,&quot;ISSN&quot;:&quot;19183240&quot;,&quot;URL&quot;:&quot;https://doi.org/10.4039/Ent981050-10&quot;,&quot;issued&quot;:{&quot;date-parts&quot;:[[1966]]},&quot;page&quot;:&quot;1050-1055&quot;,&quot;abstract&quot;:&quot;Two artificial (oligidic) media have been developed for the rearing of Dendroctonus pseudotsugae under xenic conditions. One medium composed of macerated, frozen inner bark of Douglas fir, brewers yeast, antimicrobial agents sorbic acid and sodium benzoate, and water, permitted 75.17%, ± 3.04 S.E., of newly hatched larvae to develop to the adult stage. A second medium, composed of powdered, lyophilized inner bark of Douglas fir, brewers yeast, sorbic acid, sodium benzoate, glucose, cellulose, water, and agar, permitted 41.72%, ± 3.14 S.E., of newly hatched larvae to develop to the adult stage. The rate of development on each medium to the fourth-instar, pupal, and adult stages was somewhat shorter than that in published developmental data for this species. Immature beetles appear to be tolerant of considerable variation in pH and physical consistency and palatability of food material but are relatively sensitive to moisture levels. The adults obtained from each of the two media appeared to be normal, and the females were capable of laying viable eggs. © 1966, Entomological Society of Canada. All rights reserved.&quot;,&quot;issue&quot;:&quot;10&quot;,&quot;volume&quot;:&quot;98&quot;,&quot;container-title-short&quot;:&quot;&quot;},&quot;isTemporary&quot;:false},{&quot;id&quot;:&quot;2d9ba1de-790e-3452-8e97-fc690425d33b&quot;,&quot;itemData&quot;:{&quot;type&quot;:&quot;article-journal&quot;,&quot;id&quot;:&quot;2d9ba1de-790e-3452-8e97-fc690425d33b&quot;,&quot;title&quot;:&quot;An improved method for rearing axenic mountain pine beetles, dendroctonus ponderosae (coleoptera: scolytidae)&quot;,&quot;author&quot;:[{&quot;family&quot;:&quot;Whitney&quot;,&quot;given&quot;:&quot;H. S.&quot;,&quot;parse-names&quot;:false,&quot;dropping-particle&quot;:&quot;&quot;,&quot;non-dropping-particle&quot;:&quot;&quot;},{&quot;family&quot;:&quot;Spanier&quot;,&quot;given&quot;:&quot;O. J.&quot;,&quot;parse-names&quot;:false,&quot;dropping-particle&quot;:&quot;&quot;,&quot;non-dropping-particle&quot;:&quot;&quot;}],&quot;container-title&quot;:&quot;The Canadian Entomologist&quot;,&quot;accessed&quot;:{&quot;date-parts&quot;:[[2021,9,25]]},&quot;DOI&quot;:&quot;10.4039/Ent1141095-11&quot;,&quot;ISSN&quot;:&quot;19183240&quot;,&quot;URL&quot;:&quot;https://www.cambridge.org/core/journals/canadian-entomologist/article/abs/an-improved-method-for-rearing-axenic-mountain-pine-beetles-dendroctonus-ponderosae-coleoptera-scolytidae/5B34CC0C74FFD22C26626395FD87C064&quot;,&quot;issued&quot;:{&quot;date-parts&quot;:[[1982]]},&quot;page&quot;:&quot;1095-1100&quot;,&quot;abstract&quot;:&quot;Improvements in the rearing methods for axenic mountain pine beetles were made by standardizing the nutritional and physical composition of a yeast-fortified ground phloem diet. By eliminating handling and possible malnutrition of neonate larvae, and by use of individual rearing units to reduce hazards associated with microbial contamination, one person produced batches of 400–500 axenic beetles. Beetles produced by this method were morphologically and anatomically equivalent to and more fecund than field beetles, were significantly smaller than their parental stocks, and perhaps required more degree hours above 40 °C in developing from egg to adult.&quot;,&quot;publisher&quot;:&quot;Cambridge University Press&quot;,&quot;issue&quot;:&quot;11&quot;,&quot;volume&quot;:&quot;114&quot;,&quot;container-title-short&quot;:&quot;&quot;},&quot;isTemporary&quot;:false},{&quot;id&quot;:&quot;c16cb378-502e-36c5-8bb0-adc4990bbcbd&quot;,&quot;itemData&quot;:{&quot;type&quot;:&quot;article-journal&quot;,&quot;id&quot;:&quot;c16cb378-502e-36c5-8bb0-adc4990bbcbd&quot;,&quot;title&quot;:&quot;A Ground Phloem Medium for Rearing Immature Bark Beetles (Scolytidae)1&quot;,&quot;author&quot;:[{&quot;family&quot;:&quot;Bedard&quot;,&quot;given&quot;:&quot;William D.&quot;,&quot;parse-names&quot;:false,&quot;dropping-particle&quot;:&quot;&quot;,&quot;non-dropping-particle&quot;:&quot;&quot;}],&quot;container-title&quot;:&quot;Annals of the Entomological Society of America&quot;,&quot;container-title-short&quot;:&quot;Ann Entomol Soc Am&quot;,&quot;accessed&quot;:{&quot;date-parts&quot;:[[2021,9,25]]},&quot;DOI&quot;:&quot;10.1093/aesa/59.5.931&quot;,&quot;ISSN&quot;:&quot;0013-8746&quot;,&quot;issued&quot;:{&quot;date-parts&quot;:[[1966,9,1]]},&quot;page&quot;:&quot;931-938&quot;,&quot;publisher&quot;:&quot;Oxford University Press (OUP)&quot;,&quot;issue&quot;:&quot;5&quot;,&quot;volume&quot;:&quot;59&quot;},&quot;isTemporary&quot;:false}]}]"/>
    <we:property name="MENDELEY_CITATIONS_STYLE" value="{&quot;id&quot;:&quot;https://www.zotero.org/styles/plos-biology&quot;,&quot;title&quot;:&quot;PLOS Biology&quot;,&quot;format&quot;:&quot;numeric&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F9F411-1C10-FF4D-8AFD-D94E412DA8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327</Words>
  <Characters>1865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Dinesh Kandasamy</dc:creator>
  <cp:keywords/>
  <dc:description/>
  <cp:lastModifiedBy>Jonathan Gershenzon</cp:lastModifiedBy>
  <cp:revision>4</cp:revision>
  <dcterms:created xsi:type="dcterms:W3CDTF">2023-01-14T11:58:00Z</dcterms:created>
  <dcterms:modified xsi:type="dcterms:W3CDTF">2023-01-14T19:09:00Z</dcterms:modified>
</cp:coreProperties>
</file>