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73230E8" w14:textId="77777777" w:rsidR="00F41C39" w:rsidRDefault="00F41C39" w:rsidP="00F41C39">
      <w:pPr>
        <w:rPr>
          <w:rFonts w:ascii="Times New Roman" w:hAnsi="Times New Roman" w:cs="Times New Roman"/>
          <w:b/>
          <w:sz w:val="24"/>
        </w:rPr>
      </w:pPr>
    </w:p>
    <w:p w14:paraId="3B8B0E0C" w14:textId="2CCBF0FF" w:rsidR="00F41C39" w:rsidRPr="00011726" w:rsidRDefault="003777E8" w:rsidP="00F41C39">
      <w:pPr>
        <w:rPr>
          <w:rFonts w:ascii="Times New Roman" w:hAnsi="Times New Roman" w:cs="Times New Roman"/>
          <w:b/>
          <w:sz w:val="24"/>
        </w:rPr>
      </w:pPr>
      <w:r>
        <w:rPr>
          <w:rFonts w:ascii="Times New Roman" w:hAnsi="Times New Roman" w:cs="Times New Roman"/>
          <w:b/>
          <w:sz w:val="24"/>
        </w:rPr>
        <w:t>S2</w:t>
      </w:r>
      <w:r w:rsidR="00F41C39" w:rsidRPr="00011726">
        <w:rPr>
          <w:rFonts w:ascii="Times New Roman" w:hAnsi="Times New Roman" w:cs="Times New Roman"/>
          <w:b/>
          <w:sz w:val="24"/>
        </w:rPr>
        <w:t xml:space="preserve"> </w:t>
      </w:r>
      <w:r>
        <w:rPr>
          <w:rFonts w:ascii="Times New Roman" w:hAnsi="Times New Roman" w:cs="Times New Roman"/>
          <w:b/>
          <w:sz w:val="24"/>
        </w:rPr>
        <w:t>S</w:t>
      </w:r>
      <w:r w:rsidR="00F41C39">
        <w:rPr>
          <w:rFonts w:ascii="Times New Roman" w:hAnsi="Times New Roman" w:cs="Times New Roman"/>
          <w:b/>
          <w:sz w:val="24"/>
        </w:rPr>
        <w:t>ection</w:t>
      </w:r>
      <w:r>
        <w:rPr>
          <w:rFonts w:ascii="Times New Roman" w:hAnsi="Times New Roman" w:cs="Times New Roman"/>
          <w:b/>
          <w:sz w:val="24"/>
        </w:rPr>
        <w:t>.</w:t>
      </w:r>
      <w:r w:rsidR="00F41C39" w:rsidRPr="00011726">
        <w:rPr>
          <w:rFonts w:ascii="Times New Roman" w:hAnsi="Times New Roman" w:cs="Times New Roman"/>
          <w:b/>
          <w:sz w:val="24"/>
        </w:rPr>
        <w:t xml:space="preserve"> Factors associated with recent HIV infection (reference group for comparison: long–term infected)</w:t>
      </w:r>
      <w:r>
        <w:rPr>
          <w:rFonts w:ascii="Times New Roman" w:hAnsi="Times New Roman" w:cs="Times New Roman"/>
          <w:b/>
          <w:sz w:val="24"/>
        </w:rPr>
        <w:t>.</w:t>
      </w:r>
    </w:p>
    <w:p w14:paraId="60A6AD10" w14:textId="77777777" w:rsidR="00F41C39" w:rsidRPr="000C6085" w:rsidRDefault="00F41C39" w:rsidP="00F41C39">
      <w:pPr>
        <w:spacing w:line="360" w:lineRule="auto"/>
        <w:rPr>
          <w:rFonts w:ascii="Times New Roman" w:hAnsi="Times New Roman" w:cs="Times New Roman"/>
          <w:sz w:val="24"/>
        </w:rPr>
      </w:pPr>
      <w:r w:rsidRPr="000C6085">
        <w:rPr>
          <w:rFonts w:ascii="Times New Roman" w:hAnsi="Times New Roman" w:cs="Times New Roman"/>
          <w:sz w:val="24"/>
        </w:rPr>
        <w:t>In a multivariable analysis that adjusted for education, recently infected women compared to long</w:t>
      </w:r>
      <w:r>
        <w:rPr>
          <w:rFonts w:ascii="Times New Roman" w:hAnsi="Times New Roman" w:cs="Times New Roman"/>
          <w:sz w:val="24"/>
        </w:rPr>
        <w:t>–</w:t>
      </w:r>
      <w:r w:rsidRPr="000C6085">
        <w:rPr>
          <w:rFonts w:ascii="Times New Roman" w:hAnsi="Times New Roman" w:cs="Times New Roman"/>
          <w:sz w:val="24"/>
        </w:rPr>
        <w:t xml:space="preserve">term infected women, were more likely to be </w:t>
      </w:r>
      <w:r>
        <w:rPr>
          <w:rFonts w:ascii="Times New Roman" w:hAnsi="Times New Roman" w:cs="Times New Roman"/>
          <w:sz w:val="24"/>
          <w:szCs w:val="24"/>
          <w:lang w:val="en"/>
        </w:rPr>
        <w:t xml:space="preserve">in age–desperate relationship (adjusted odds ratio – </w:t>
      </w:r>
      <w:proofErr w:type="spellStart"/>
      <w:r>
        <w:rPr>
          <w:rFonts w:ascii="Times New Roman" w:hAnsi="Times New Roman" w:cs="Times New Roman"/>
          <w:sz w:val="24"/>
          <w:szCs w:val="24"/>
          <w:lang w:val="en"/>
        </w:rPr>
        <w:t>aOR</w:t>
      </w:r>
      <w:proofErr w:type="spellEnd"/>
      <w:r>
        <w:rPr>
          <w:rFonts w:ascii="Times New Roman" w:hAnsi="Times New Roman" w:cs="Times New Roman"/>
          <w:sz w:val="24"/>
          <w:szCs w:val="24"/>
          <w:lang w:val="en"/>
        </w:rPr>
        <w:t>: 1.6, 95% CI: 1.2–2.2) and co–habiting with their partner (</w:t>
      </w:r>
      <w:proofErr w:type="spellStart"/>
      <w:r>
        <w:rPr>
          <w:rFonts w:ascii="Times New Roman" w:hAnsi="Times New Roman" w:cs="Times New Roman"/>
          <w:sz w:val="24"/>
          <w:szCs w:val="24"/>
          <w:lang w:val="en"/>
        </w:rPr>
        <w:t>aOR</w:t>
      </w:r>
      <w:proofErr w:type="spellEnd"/>
      <w:r>
        <w:rPr>
          <w:rFonts w:ascii="Times New Roman" w:hAnsi="Times New Roman" w:cs="Times New Roman"/>
          <w:sz w:val="24"/>
          <w:szCs w:val="24"/>
          <w:lang w:val="en"/>
        </w:rPr>
        <w:t xml:space="preserve">: 2.5, 95% CI: 1.2–5.2). Participants with recent infection were also more likely to be </w:t>
      </w:r>
      <w:r w:rsidRPr="000C6085">
        <w:rPr>
          <w:rFonts w:ascii="Times New Roman" w:hAnsi="Times New Roman" w:cs="Times New Roman"/>
          <w:sz w:val="24"/>
        </w:rPr>
        <w:t>primigravida (AOR:</w:t>
      </w:r>
      <w:r w:rsidRPr="000C6085">
        <w:rPr>
          <w:rFonts w:ascii="Times New Roman" w:hAnsi="Times New Roman" w:cs="Times New Roman"/>
          <w:sz w:val="24"/>
          <w:szCs w:val="24"/>
          <w:lang w:val="en"/>
        </w:rPr>
        <w:t xml:space="preserve"> </w:t>
      </w:r>
      <w:r>
        <w:rPr>
          <w:rFonts w:ascii="Times New Roman" w:hAnsi="Times New Roman" w:cs="Times New Roman"/>
          <w:sz w:val="24"/>
          <w:szCs w:val="24"/>
          <w:lang w:val="en"/>
        </w:rPr>
        <w:t xml:space="preserve">1.9, 95% CI: </w:t>
      </w:r>
      <w:r w:rsidRPr="00784FD8">
        <w:rPr>
          <w:rFonts w:ascii="Times New Roman" w:hAnsi="Times New Roman" w:cs="Times New Roman"/>
          <w:sz w:val="24"/>
          <w:szCs w:val="24"/>
          <w:lang w:val="en"/>
        </w:rPr>
        <w:t>1.4</w:t>
      </w:r>
      <w:r>
        <w:rPr>
          <w:rFonts w:ascii="Times New Roman" w:hAnsi="Times New Roman" w:cs="Times New Roman"/>
          <w:sz w:val="24"/>
          <w:szCs w:val="24"/>
          <w:lang w:val="en"/>
        </w:rPr>
        <w:t>–</w:t>
      </w:r>
      <w:r w:rsidRPr="00784FD8">
        <w:rPr>
          <w:rFonts w:ascii="Times New Roman" w:hAnsi="Times New Roman" w:cs="Times New Roman"/>
          <w:sz w:val="24"/>
          <w:szCs w:val="24"/>
          <w:lang w:val="en"/>
        </w:rPr>
        <w:t>2.7)</w:t>
      </w:r>
      <w:r>
        <w:rPr>
          <w:rFonts w:ascii="Times New Roman" w:hAnsi="Times New Roman" w:cs="Times New Roman"/>
          <w:sz w:val="24"/>
          <w:szCs w:val="24"/>
          <w:lang w:val="en"/>
        </w:rPr>
        <w:t>, young (15–24years) (</w:t>
      </w:r>
      <w:proofErr w:type="spellStart"/>
      <w:r>
        <w:rPr>
          <w:rFonts w:ascii="Times New Roman" w:hAnsi="Times New Roman" w:cs="Times New Roman"/>
          <w:sz w:val="24"/>
          <w:szCs w:val="24"/>
          <w:lang w:val="en"/>
        </w:rPr>
        <w:t>aOR</w:t>
      </w:r>
      <w:proofErr w:type="spellEnd"/>
      <w:r>
        <w:rPr>
          <w:rFonts w:ascii="Times New Roman" w:hAnsi="Times New Roman" w:cs="Times New Roman"/>
          <w:sz w:val="24"/>
          <w:szCs w:val="24"/>
          <w:lang w:val="en"/>
        </w:rPr>
        <w:t>: 2.3, 95% CI: 1.7–3.3), and first ANC visit attendees (</w:t>
      </w:r>
      <w:proofErr w:type="spellStart"/>
      <w:r>
        <w:rPr>
          <w:rFonts w:ascii="Times New Roman" w:hAnsi="Times New Roman" w:cs="Times New Roman"/>
          <w:sz w:val="24"/>
          <w:szCs w:val="24"/>
          <w:lang w:val="en"/>
        </w:rPr>
        <w:t>aOR</w:t>
      </w:r>
      <w:proofErr w:type="spellEnd"/>
      <w:r>
        <w:rPr>
          <w:rFonts w:ascii="Times New Roman" w:hAnsi="Times New Roman" w:cs="Times New Roman"/>
          <w:sz w:val="24"/>
          <w:szCs w:val="24"/>
          <w:lang w:val="en"/>
        </w:rPr>
        <w:t xml:space="preserve">: 2.1, 95% CI: 1.6–2.9) compared to long–term infected participants (Table 3). </w:t>
      </w:r>
    </w:p>
    <w:p w14:paraId="754A1C52" w14:textId="77777777" w:rsidR="00F41C39" w:rsidRPr="009956E2" w:rsidRDefault="00F41C39" w:rsidP="00F41C39">
      <w:pPr>
        <w:rPr>
          <w:rFonts w:ascii="Times New Roman" w:hAnsi="Times New Roman" w:cs="Times New Roman"/>
          <w:sz w:val="24"/>
          <w:szCs w:val="24"/>
        </w:rPr>
      </w:pPr>
      <w:r w:rsidRPr="009956E2">
        <w:rPr>
          <w:rFonts w:ascii="Times New Roman" w:hAnsi="Times New Roman" w:cs="Times New Roman"/>
          <w:sz w:val="24"/>
          <w:szCs w:val="24"/>
          <w:lang w:val="en"/>
        </w:rPr>
        <w:t xml:space="preserve">Table </w:t>
      </w:r>
      <w:r>
        <w:rPr>
          <w:rFonts w:ascii="Times New Roman" w:hAnsi="Times New Roman" w:cs="Times New Roman"/>
          <w:sz w:val="24"/>
          <w:szCs w:val="24"/>
          <w:lang w:val="en"/>
        </w:rPr>
        <w:t>1</w:t>
      </w:r>
      <w:r w:rsidRPr="009956E2">
        <w:rPr>
          <w:rFonts w:ascii="Times New Roman" w:hAnsi="Times New Roman" w:cs="Times New Roman"/>
          <w:sz w:val="24"/>
          <w:szCs w:val="24"/>
          <w:lang w:val="en"/>
        </w:rPr>
        <w:t xml:space="preserve">: </w:t>
      </w:r>
      <w:r w:rsidRPr="009956E2">
        <w:rPr>
          <w:rFonts w:ascii="Times New Roman" w:hAnsi="Times New Roman" w:cs="Times New Roman"/>
          <w:sz w:val="24"/>
          <w:szCs w:val="24"/>
        </w:rPr>
        <w:t>Factors associated with recent HIV infection (reference group for comparison: long</w:t>
      </w:r>
      <w:r>
        <w:rPr>
          <w:rFonts w:ascii="Times New Roman" w:hAnsi="Times New Roman" w:cs="Times New Roman"/>
          <w:sz w:val="24"/>
          <w:szCs w:val="24"/>
        </w:rPr>
        <w:t>–</w:t>
      </w:r>
      <w:r w:rsidRPr="009956E2">
        <w:rPr>
          <w:rFonts w:ascii="Times New Roman" w:hAnsi="Times New Roman" w:cs="Times New Roman"/>
          <w:sz w:val="24"/>
          <w:szCs w:val="24"/>
        </w:rPr>
        <w:t>term infected)</w:t>
      </w:r>
      <w:r>
        <w:rPr>
          <w:rFonts w:ascii="Times New Roman" w:hAnsi="Times New Roman" w:cs="Times New Roman"/>
          <w:sz w:val="24"/>
          <w:szCs w:val="24"/>
        </w:rPr>
        <w:t xml:space="preserve"> in the 2017 A</w:t>
      </w:r>
      <w:r w:rsidRPr="00C2418D">
        <w:rPr>
          <w:rFonts w:ascii="Times New Roman" w:hAnsi="Times New Roman" w:cs="Times New Roman"/>
          <w:sz w:val="24"/>
          <w:szCs w:val="24"/>
        </w:rPr>
        <w:t xml:space="preserve">ntenatal </w:t>
      </w:r>
      <w:r>
        <w:rPr>
          <w:rFonts w:ascii="Times New Roman" w:hAnsi="Times New Roman" w:cs="Times New Roman"/>
          <w:sz w:val="24"/>
          <w:szCs w:val="24"/>
        </w:rPr>
        <w:t>HIV Sentinel Survey, South Africa</w:t>
      </w:r>
    </w:p>
    <w:tbl>
      <w:tblPr>
        <w:tblStyle w:val="TableGrid"/>
        <w:tblW w:w="5000" w:type="pct"/>
        <w:tblLook w:val="04A0" w:firstRow="1" w:lastRow="0" w:firstColumn="1" w:lastColumn="0" w:noHBand="0" w:noVBand="1"/>
      </w:tblPr>
      <w:tblGrid>
        <w:gridCol w:w="3236"/>
        <w:gridCol w:w="2999"/>
        <w:gridCol w:w="3115"/>
      </w:tblGrid>
      <w:tr w:rsidR="00F41C39" w:rsidRPr="00535D44" w14:paraId="752D4302" w14:textId="77777777" w:rsidTr="002A163F">
        <w:tc>
          <w:tcPr>
            <w:tcW w:w="1730" w:type="pct"/>
          </w:tcPr>
          <w:p w14:paraId="372D6A01" w14:textId="77777777" w:rsidR="00F41C39" w:rsidRPr="00535D44" w:rsidRDefault="00F41C39" w:rsidP="002A163F">
            <w:pPr>
              <w:rPr>
                <w:rFonts w:ascii="Times New Roman" w:hAnsi="Times New Roman" w:cs="Times New Roman"/>
                <w:b/>
                <w:sz w:val="24"/>
                <w:szCs w:val="24"/>
                <w:lang w:val="en"/>
              </w:rPr>
            </w:pPr>
            <w:r>
              <w:rPr>
                <w:rFonts w:ascii="Times New Roman" w:hAnsi="Times New Roman" w:cs="Times New Roman"/>
                <w:b/>
                <w:sz w:val="24"/>
              </w:rPr>
              <w:br w:type="page"/>
            </w:r>
          </w:p>
        </w:tc>
        <w:tc>
          <w:tcPr>
            <w:tcW w:w="1604" w:type="pct"/>
          </w:tcPr>
          <w:p w14:paraId="644877B6" w14:textId="77777777" w:rsidR="00F41C39" w:rsidRPr="00535D44" w:rsidRDefault="00F41C39" w:rsidP="002A163F">
            <w:pPr>
              <w:rPr>
                <w:rFonts w:ascii="Times New Roman" w:hAnsi="Times New Roman" w:cs="Times New Roman"/>
                <w:b/>
                <w:sz w:val="24"/>
                <w:szCs w:val="24"/>
                <w:lang w:val="en"/>
              </w:rPr>
            </w:pPr>
            <w:r w:rsidRPr="00535D44">
              <w:rPr>
                <w:rFonts w:ascii="Times New Roman" w:hAnsi="Times New Roman" w:cs="Times New Roman"/>
                <w:b/>
                <w:sz w:val="24"/>
                <w:szCs w:val="24"/>
                <w:lang w:val="en"/>
              </w:rPr>
              <w:t>Unadjusted OR (95% CI)</w:t>
            </w:r>
          </w:p>
        </w:tc>
        <w:tc>
          <w:tcPr>
            <w:tcW w:w="1666" w:type="pct"/>
          </w:tcPr>
          <w:p w14:paraId="4B2568AB" w14:textId="77777777" w:rsidR="00F41C39" w:rsidRPr="00535D44" w:rsidRDefault="00F41C39" w:rsidP="002A163F">
            <w:pPr>
              <w:rPr>
                <w:rFonts w:ascii="Times New Roman" w:hAnsi="Times New Roman" w:cs="Times New Roman"/>
                <w:b/>
                <w:sz w:val="24"/>
                <w:szCs w:val="24"/>
                <w:lang w:val="en"/>
              </w:rPr>
            </w:pPr>
            <w:r w:rsidRPr="00535D44">
              <w:rPr>
                <w:rFonts w:ascii="Times New Roman" w:hAnsi="Times New Roman" w:cs="Times New Roman"/>
                <w:b/>
                <w:sz w:val="24"/>
                <w:szCs w:val="24"/>
                <w:lang w:val="en"/>
              </w:rPr>
              <w:t>Adjusted OR (95% CI)</w:t>
            </w:r>
          </w:p>
        </w:tc>
      </w:tr>
      <w:tr w:rsidR="00F41C39" w:rsidRPr="00535D44" w14:paraId="0F86183F" w14:textId="77777777" w:rsidTr="002A163F">
        <w:tc>
          <w:tcPr>
            <w:tcW w:w="1730" w:type="pct"/>
          </w:tcPr>
          <w:p w14:paraId="64708A3A" w14:textId="77777777" w:rsidR="00F41C39" w:rsidRPr="00535D44" w:rsidRDefault="00F41C39" w:rsidP="002A163F">
            <w:pPr>
              <w:rPr>
                <w:rFonts w:ascii="Times New Roman" w:hAnsi="Times New Roman" w:cs="Times New Roman"/>
                <w:b/>
                <w:sz w:val="24"/>
                <w:szCs w:val="24"/>
                <w:lang w:val="en"/>
              </w:rPr>
            </w:pPr>
          </w:p>
        </w:tc>
        <w:tc>
          <w:tcPr>
            <w:tcW w:w="3270" w:type="pct"/>
            <w:gridSpan w:val="2"/>
          </w:tcPr>
          <w:p w14:paraId="4C73BF7E" w14:textId="77777777" w:rsidR="00F41C39" w:rsidRPr="00535D44" w:rsidRDefault="00F41C39" w:rsidP="002A163F">
            <w:pPr>
              <w:jc w:val="center"/>
              <w:rPr>
                <w:rFonts w:ascii="Times New Roman" w:hAnsi="Times New Roman" w:cs="Times New Roman"/>
                <w:b/>
                <w:sz w:val="24"/>
                <w:szCs w:val="24"/>
                <w:lang w:val="en"/>
              </w:rPr>
            </w:pPr>
            <w:r>
              <w:rPr>
                <w:rFonts w:ascii="Times New Roman" w:hAnsi="Times New Roman" w:cs="Times New Roman"/>
                <w:b/>
                <w:sz w:val="24"/>
                <w:szCs w:val="24"/>
                <w:lang w:val="en"/>
              </w:rPr>
              <w:t>N=32,716</w:t>
            </w:r>
          </w:p>
        </w:tc>
      </w:tr>
      <w:tr w:rsidR="00F41C39" w:rsidRPr="00D65CB6" w14:paraId="69DCF582" w14:textId="77777777" w:rsidTr="002A163F">
        <w:tc>
          <w:tcPr>
            <w:tcW w:w="1730" w:type="pct"/>
          </w:tcPr>
          <w:p w14:paraId="265CE9B4" w14:textId="77777777" w:rsidR="00F41C39" w:rsidRPr="00D65CB6" w:rsidRDefault="00F41C39" w:rsidP="002A163F">
            <w:pPr>
              <w:rPr>
                <w:rFonts w:ascii="Times New Roman" w:hAnsi="Times New Roman" w:cs="Times New Roman"/>
                <w:b/>
                <w:sz w:val="24"/>
                <w:szCs w:val="24"/>
                <w:lang w:val="en"/>
              </w:rPr>
            </w:pPr>
            <w:r>
              <w:rPr>
                <w:rFonts w:ascii="Times New Roman" w:hAnsi="Times New Roman" w:cs="Times New Roman"/>
                <w:b/>
                <w:sz w:val="24"/>
                <w:szCs w:val="24"/>
                <w:lang w:val="en"/>
              </w:rPr>
              <w:t>Gravidity</w:t>
            </w:r>
          </w:p>
        </w:tc>
        <w:tc>
          <w:tcPr>
            <w:tcW w:w="1604" w:type="pct"/>
          </w:tcPr>
          <w:p w14:paraId="557E5670" w14:textId="77777777" w:rsidR="00F41C39" w:rsidRPr="00D65CB6" w:rsidRDefault="00F41C39" w:rsidP="002A163F">
            <w:pPr>
              <w:rPr>
                <w:rFonts w:ascii="Times New Roman" w:hAnsi="Times New Roman" w:cs="Times New Roman"/>
                <w:b/>
                <w:sz w:val="24"/>
                <w:szCs w:val="24"/>
                <w:lang w:val="en"/>
              </w:rPr>
            </w:pPr>
          </w:p>
        </w:tc>
        <w:tc>
          <w:tcPr>
            <w:tcW w:w="1666" w:type="pct"/>
          </w:tcPr>
          <w:p w14:paraId="6AC6DB6E" w14:textId="77777777" w:rsidR="00F41C39" w:rsidRPr="00D65CB6" w:rsidRDefault="00F41C39" w:rsidP="002A163F">
            <w:pPr>
              <w:rPr>
                <w:rFonts w:ascii="Times New Roman" w:hAnsi="Times New Roman" w:cs="Times New Roman"/>
                <w:b/>
                <w:sz w:val="24"/>
                <w:szCs w:val="24"/>
                <w:lang w:val="en"/>
              </w:rPr>
            </w:pPr>
          </w:p>
        </w:tc>
      </w:tr>
      <w:tr w:rsidR="00F41C39" w:rsidRPr="00D65CB6" w14:paraId="728DD0C0" w14:textId="77777777" w:rsidTr="002A163F">
        <w:tc>
          <w:tcPr>
            <w:tcW w:w="1730" w:type="pct"/>
          </w:tcPr>
          <w:p w14:paraId="5CC36174" w14:textId="77777777" w:rsidR="00F41C39" w:rsidRPr="0087220E" w:rsidRDefault="00F41C39" w:rsidP="002A163F">
            <w:pPr>
              <w:rPr>
                <w:rFonts w:ascii="Times New Roman" w:hAnsi="Times New Roman" w:cs="Times New Roman"/>
                <w:sz w:val="24"/>
                <w:szCs w:val="24"/>
                <w:lang w:val="en"/>
              </w:rPr>
            </w:pPr>
            <w:r w:rsidRPr="0087220E">
              <w:rPr>
                <w:rFonts w:ascii="Times New Roman" w:hAnsi="Times New Roman" w:cs="Times New Roman"/>
                <w:sz w:val="24"/>
                <w:szCs w:val="24"/>
                <w:lang w:val="en"/>
              </w:rPr>
              <w:t>Primigravida</w:t>
            </w:r>
          </w:p>
        </w:tc>
        <w:tc>
          <w:tcPr>
            <w:tcW w:w="1604" w:type="pct"/>
          </w:tcPr>
          <w:p w14:paraId="4E7E8831" w14:textId="77777777" w:rsidR="00F41C39" w:rsidRPr="0087220E" w:rsidRDefault="00F41C39" w:rsidP="002A163F">
            <w:pPr>
              <w:rPr>
                <w:rFonts w:ascii="Times New Roman" w:hAnsi="Times New Roman" w:cs="Times New Roman"/>
                <w:sz w:val="24"/>
                <w:szCs w:val="24"/>
                <w:lang w:val="en"/>
              </w:rPr>
            </w:pPr>
            <w:r>
              <w:rPr>
                <w:rFonts w:ascii="Times New Roman" w:hAnsi="Times New Roman" w:cs="Times New Roman"/>
                <w:sz w:val="24"/>
                <w:szCs w:val="24"/>
                <w:lang w:val="en"/>
              </w:rPr>
              <w:t>2</w:t>
            </w:r>
            <w:r w:rsidRPr="0087220E">
              <w:rPr>
                <w:rFonts w:ascii="Times New Roman" w:hAnsi="Times New Roman" w:cs="Times New Roman"/>
                <w:sz w:val="24"/>
                <w:szCs w:val="24"/>
                <w:lang w:val="en"/>
              </w:rPr>
              <w:t>.6 (</w:t>
            </w:r>
            <w:r>
              <w:rPr>
                <w:rFonts w:ascii="Times New Roman" w:hAnsi="Times New Roman" w:cs="Times New Roman"/>
                <w:sz w:val="24"/>
                <w:szCs w:val="24"/>
                <w:lang w:val="en"/>
              </w:rPr>
              <w:t>2</w:t>
            </w:r>
            <w:r w:rsidRPr="0087220E">
              <w:rPr>
                <w:rFonts w:ascii="Times New Roman" w:hAnsi="Times New Roman" w:cs="Times New Roman"/>
                <w:sz w:val="24"/>
                <w:szCs w:val="24"/>
                <w:lang w:val="en"/>
              </w:rPr>
              <w:t>.</w:t>
            </w:r>
            <w:r>
              <w:rPr>
                <w:rFonts w:ascii="Times New Roman" w:hAnsi="Times New Roman" w:cs="Times New Roman"/>
                <w:sz w:val="24"/>
                <w:szCs w:val="24"/>
                <w:lang w:val="en"/>
              </w:rPr>
              <w:t>0–</w:t>
            </w:r>
            <w:r w:rsidRPr="0087220E">
              <w:rPr>
                <w:rFonts w:ascii="Times New Roman" w:hAnsi="Times New Roman" w:cs="Times New Roman"/>
                <w:sz w:val="24"/>
                <w:szCs w:val="24"/>
                <w:lang w:val="en"/>
              </w:rPr>
              <w:t>3.</w:t>
            </w:r>
            <w:r>
              <w:rPr>
                <w:rFonts w:ascii="Times New Roman" w:hAnsi="Times New Roman" w:cs="Times New Roman"/>
                <w:sz w:val="24"/>
                <w:szCs w:val="24"/>
                <w:lang w:val="en"/>
              </w:rPr>
              <w:t>5</w:t>
            </w:r>
            <w:r w:rsidRPr="0087220E">
              <w:rPr>
                <w:rFonts w:ascii="Times New Roman" w:hAnsi="Times New Roman" w:cs="Times New Roman"/>
                <w:sz w:val="24"/>
                <w:szCs w:val="24"/>
                <w:lang w:val="en"/>
              </w:rPr>
              <w:t>)</w:t>
            </w:r>
          </w:p>
        </w:tc>
        <w:tc>
          <w:tcPr>
            <w:tcW w:w="1666" w:type="pct"/>
          </w:tcPr>
          <w:p w14:paraId="673B8C9A" w14:textId="77777777" w:rsidR="00F41C39" w:rsidRPr="00784FD8" w:rsidRDefault="00F41C39" w:rsidP="002A163F">
            <w:pPr>
              <w:rPr>
                <w:rFonts w:ascii="Times New Roman" w:hAnsi="Times New Roman" w:cs="Times New Roman"/>
                <w:sz w:val="24"/>
                <w:szCs w:val="24"/>
                <w:lang w:val="en"/>
              </w:rPr>
            </w:pPr>
            <w:r w:rsidRPr="00784FD8">
              <w:rPr>
                <w:rFonts w:ascii="Times New Roman" w:hAnsi="Times New Roman" w:cs="Times New Roman"/>
                <w:sz w:val="24"/>
                <w:szCs w:val="24"/>
                <w:lang w:val="en"/>
              </w:rPr>
              <w:t>1.9 (1.4</w:t>
            </w:r>
            <w:r>
              <w:rPr>
                <w:rFonts w:ascii="Times New Roman" w:hAnsi="Times New Roman" w:cs="Times New Roman"/>
                <w:sz w:val="24"/>
                <w:szCs w:val="24"/>
                <w:lang w:val="en"/>
              </w:rPr>
              <w:t>–</w:t>
            </w:r>
            <w:r w:rsidRPr="00784FD8">
              <w:rPr>
                <w:rFonts w:ascii="Times New Roman" w:hAnsi="Times New Roman" w:cs="Times New Roman"/>
                <w:sz w:val="24"/>
                <w:szCs w:val="24"/>
                <w:lang w:val="en"/>
              </w:rPr>
              <w:t>2.7)</w:t>
            </w:r>
          </w:p>
        </w:tc>
      </w:tr>
      <w:tr w:rsidR="00F41C39" w:rsidRPr="00D65CB6" w14:paraId="7E9A9226" w14:textId="77777777" w:rsidTr="002A163F">
        <w:tc>
          <w:tcPr>
            <w:tcW w:w="1730" w:type="pct"/>
          </w:tcPr>
          <w:p w14:paraId="458E49AA" w14:textId="77777777" w:rsidR="00F41C39" w:rsidRPr="0087220E" w:rsidRDefault="00F41C39" w:rsidP="002A163F">
            <w:pPr>
              <w:rPr>
                <w:rFonts w:ascii="Times New Roman" w:hAnsi="Times New Roman" w:cs="Times New Roman"/>
                <w:sz w:val="24"/>
                <w:szCs w:val="24"/>
                <w:lang w:val="en"/>
              </w:rPr>
            </w:pPr>
            <w:r w:rsidRPr="0087220E">
              <w:rPr>
                <w:rFonts w:ascii="Times New Roman" w:hAnsi="Times New Roman" w:cs="Times New Roman"/>
                <w:sz w:val="24"/>
                <w:szCs w:val="24"/>
                <w:lang w:val="en"/>
              </w:rPr>
              <w:t>Multigravida</w:t>
            </w:r>
          </w:p>
        </w:tc>
        <w:tc>
          <w:tcPr>
            <w:tcW w:w="1604" w:type="pct"/>
          </w:tcPr>
          <w:p w14:paraId="7EACD898" w14:textId="77777777" w:rsidR="00F41C39" w:rsidRPr="0087220E" w:rsidRDefault="00F41C39" w:rsidP="002A163F">
            <w:pPr>
              <w:rPr>
                <w:rFonts w:ascii="Times New Roman" w:hAnsi="Times New Roman" w:cs="Times New Roman"/>
                <w:sz w:val="24"/>
                <w:szCs w:val="24"/>
                <w:lang w:val="en"/>
              </w:rPr>
            </w:pPr>
            <w:r w:rsidRPr="0087220E">
              <w:rPr>
                <w:rFonts w:ascii="Times New Roman" w:hAnsi="Times New Roman" w:cs="Times New Roman"/>
                <w:sz w:val="24"/>
                <w:szCs w:val="24"/>
                <w:lang w:val="en"/>
              </w:rPr>
              <w:t>1.0</w:t>
            </w:r>
          </w:p>
        </w:tc>
        <w:tc>
          <w:tcPr>
            <w:tcW w:w="1666" w:type="pct"/>
          </w:tcPr>
          <w:p w14:paraId="47FE3741" w14:textId="77777777" w:rsidR="00F41C39" w:rsidRPr="0087220E" w:rsidRDefault="00F41C39" w:rsidP="002A163F">
            <w:pPr>
              <w:rPr>
                <w:rFonts w:ascii="Times New Roman" w:hAnsi="Times New Roman" w:cs="Times New Roman"/>
                <w:sz w:val="24"/>
                <w:szCs w:val="24"/>
                <w:lang w:val="en"/>
              </w:rPr>
            </w:pPr>
            <w:r w:rsidRPr="0087220E">
              <w:rPr>
                <w:rFonts w:ascii="Times New Roman" w:hAnsi="Times New Roman" w:cs="Times New Roman"/>
                <w:sz w:val="24"/>
                <w:szCs w:val="24"/>
                <w:lang w:val="en"/>
              </w:rPr>
              <w:t>1.0</w:t>
            </w:r>
          </w:p>
        </w:tc>
      </w:tr>
      <w:tr w:rsidR="00F41C39" w:rsidRPr="00D65CB6" w14:paraId="57FC01B5" w14:textId="77777777" w:rsidTr="002A163F">
        <w:tc>
          <w:tcPr>
            <w:tcW w:w="1730" w:type="pct"/>
          </w:tcPr>
          <w:p w14:paraId="0AE5BE55" w14:textId="77777777" w:rsidR="00F41C39" w:rsidRPr="00D65CB6" w:rsidRDefault="00F41C39" w:rsidP="002A163F">
            <w:pPr>
              <w:rPr>
                <w:rFonts w:ascii="Times New Roman" w:hAnsi="Times New Roman" w:cs="Times New Roman"/>
                <w:b/>
                <w:sz w:val="24"/>
                <w:szCs w:val="24"/>
                <w:lang w:val="en"/>
              </w:rPr>
            </w:pPr>
            <w:r w:rsidRPr="00D65CB6">
              <w:rPr>
                <w:rFonts w:ascii="Times New Roman" w:hAnsi="Times New Roman" w:cs="Times New Roman"/>
                <w:b/>
                <w:sz w:val="24"/>
                <w:szCs w:val="24"/>
                <w:lang w:val="en"/>
              </w:rPr>
              <w:t>Marital status</w:t>
            </w:r>
          </w:p>
        </w:tc>
        <w:tc>
          <w:tcPr>
            <w:tcW w:w="1604" w:type="pct"/>
          </w:tcPr>
          <w:p w14:paraId="2AC3868A" w14:textId="77777777" w:rsidR="00F41C39" w:rsidRPr="00D65CB6" w:rsidRDefault="00F41C39" w:rsidP="002A163F">
            <w:pPr>
              <w:rPr>
                <w:rFonts w:ascii="Times New Roman" w:hAnsi="Times New Roman" w:cs="Times New Roman"/>
                <w:b/>
                <w:sz w:val="24"/>
                <w:szCs w:val="24"/>
                <w:lang w:val="en"/>
              </w:rPr>
            </w:pPr>
          </w:p>
        </w:tc>
        <w:tc>
          <w:tcPr>
            <w:tcW w:w="1666" w:type="pct"/>
          </w:tcPr>
          <w:p w14:paraId="2A0D36CC" w14:textId="77777777" w:rsidR="00F41C39" w:rsidRPr="00D65CB6" w:rsidRDefault="00F41C39" w:rsidP="002A163F">
            <w:pPr>
              <w:rPr>
                <w:rFonts w:ascii="Times New Roman" w:hAnsi="Times New Roman" w:cs="Times New Roman"/>
                <w:b/>
                <w:sz w:val="24"/>
                <w:szCs w:val="24"/>
                <w:lang w:val="en"/>
              </w:rPr>
            </w:pPr>
          </w:p>
        </w:tc>
      </w:tr>
      <w:tr w:rsidR="00F41C39" w14:paraId="03DF885F" w14:textId="77777777" w:rsidTr="002A163F">
        <w:tc>
          <w:tcPr>
            <w:tcW w:w="1730" w:type="pct"/>
          </w:tcPr>
          <w:p w14:paraId="79DA4F2C" w14:textId="77777777" w:rsidR="00F41C39" w:rsidRPr="009F1565" w:rsidRDefault="00F41C39" w:rsidP="002A163F">
            <w:pPr>
              <w:rPr>
                <w:rFonts w:ascii="Times New Roman" w:hAnsi="Times New Roman" w:cs="Times New Roman"/>
                <w:sz w:val="24"/>
                <w:szCs w:val="24"/>
                <w:lang w:val="en"/>
              </w:rPr>
            </w:pPr>
            <w:r>
              <w:rPr>
                <w:rFonts w:ascii="Times New Roman" w:hAnsi="Times New Roman" w:cs="Times New Roman"/>
                <w:sz w:val="24"/>
                <w:szCs w:val="24"/>
                <w:lang w:val="en"/>
              </w:rPr>
              <w:t xml:space="preserve">Single </w:t>
            </w:r>
          </w:p>
        </w:tc>
        <w:tc>
          <w:tcPr>
            <w:tcW w:w="1604" w:type="pct"/>
          </w:tcPr>
          <w:p w14:paraId="471C43B2" w14:textId="77777777" w:rsidR="00F41C39" w:rsidRDefault="00F41C39" w:rsidP="002A163F">
            <w:pPr>
              <w:rPr>
                <w:rFonts w:ascii="Times New Roman" w:hAnsi="Times New Roman" w:cs="Times New Roman"/>
                <w:sz w:val="24"/>
                <w:szCs w:val="24"/>
                <w:lang w:val="en"/>
              </w:rPr>
            </w:pPr>
            <w:r>
              <w:rPr>
                <w:rFonts w:ascii="Times New Roman" w:hAnsi="Times New Roman" w:cs="Times New Roman"/>
                <w:sz w:val="24"/>
                <w:szCs w:val="24"/>
                <w:lang w:val="en"/>
              </w:rPr>
              <w:t>2.2 (1.3–3.9)</w:t>
            </w:r>
          </w:p>
        </w:tc>
        <w:tc>
          <w:tcPr>
            <w:tcW w:w="1666" w:type="pct"/>
          </w:tcPr>
          <w:p w14:paraId="225DCF1E" w14:textId="77777777" w:rsidR="00F41C39" w:rsidRDefault="00F41C39" w:rsidP="002A163F">
            <w:pPr>
              <w:rPr>
                <w:rFonts w:ascii="Times New Roman" w:hAnsi="Times New Roman" w:cs="Times New Roman"/>
                <w:sz w:val="24"/>
                <w:szCs w:val="24"/>
                <w:lang w:val="en"/>
              </w:rPr>
            </w:pPr>
            <w:r>
              <w:rPr>
                <w:rFonts w:ascii="Times New Roman" w:hAnsi="Times New Roman" w:cs="Times New Roman"/>
                <w:sz w:val="24"/>
                <w:szCs w:val="24"/>
                <w:lang w:val="en"/>
              </w:rPr>
              <w:t>1.6 (0.9–3.0)</w:t>
            </w:r>
          </w:p>
        </w:tc>
      </w:tr>
      <w:tr w:rsidR="00F41C39" w14:paraId="1EE89379" w14:textId="77777777" w:rsidTr="002A163F">
        <w:tc>
          <w:tcPr>
            <w:tcW w:w="1730" w:type="pct"/>
          </w:tcPr>
          <w:p w14:paraId="317F4927" w14:textId="77777777" w:rsidR="00F41C39" w:rsidRPr="009F1565" w:rsidRDefault="00F41C39" w:rsidP="002A163F">
            <w:pPr>
              <w:rPr>
                <w:rFonts w:ascii="Times New Roman" w:hAnsi="Times New Roman" w:cs="Times New Roman"/>
                <w:sz w:val="24"/>
                <w:szCs w:val="24"/>
                <w:lang w:val="en"/>
              </w:rPr>
            </w:pPr>
            <w:r>
              <w:rPr>
                <w:rFonts w:ascii="Times New Roman" w:hAnsi="Times New Roman" w:cs="Times New Roman"/>
                <w:sz w:val="24"/>
                <w:szCs w:val="24"/>
                <w:lang w:val="en"/>
              </w:rPr>
              <w:t xml:space="preserve">Cohabiting </w:t>
            </w:r>
          </w:p>
        </w:tc>
        <w:tc>
          <w:tcPr>
            <w:tcW w:w="1604" w:type="pct"/>
          </w:tcPr>
          <w:p w14:paraId="7B26302F" w14:textId="77777777" w:rsidR="00F41C39" w:rsidRDefault="00F41C39" w:rsidP="002A163F">
            <w:pPr>
              <w:rPr>
                <w:rFonts w:ascii="Times New Roman" w:hAnsi="Times New Roman" w:cs="Times New Roman"/>
                <w:sz w:val="24"/>
                <w:szCs w:val="24"/>
                <w:lang w:val="en"/>
              </w:rPr>
            </w:pPr>
            <w:r>
              <w:rPr>
                <w:rFonts w:ascii="Times New Roman" w:hAnsi="Times New Roman" w:cs="Times New Roman"/>
                <w:sz w:val="24"/>
                <w:szCs w:val="24"/>
                <w:lang w:val="en"/>
              </w:rPr>
              <w:t>2.3 (1.2–4.6)</w:t>
            </w:r>
          </w:p>
        </w:tc>
        <w:tc>
          <w:tcPr>
            <w:tcW w:w="1666" w:type="pct"/>
          </w:tcPr>
          <w:p w14:paraId="0313852C" w14:textId="77777777" w:rsidR="00F41C39" w:rsidRDefault="00F41C39" w:rsidP="002A163F">
            <w:pPr>
              <w:rPr>
                <w:rFonts w:ascii="Times New Roman" w:hAnsi="Times New Roman" w:cs="Times New Roman"/>
                <w:sz w:val="24"/>
                <w:szCs w:val="24"/>
                <w:lang w:val="en"/>
              </w:rPr>
            </w:pPr>
            <w:r>
              <w:rPr>
                <w:rFonts w:ascii="Times New Roman" w:hAnsi="Times New Roman" w:cs="Times New Roman"/>
                <w:sz w:val="24"/>
                <w:szCs w:val="24"/>
                <w:lang w:val="en"/>
              </w:rPr>
              <w:t>2.5 (1.2–5.2)</w:t>
            </w:r>
          </w:p>
        </w:tc>
      </w:tr>
      <w:tr w:rsidR="00F41C39" w14:paraId="6FFB8D2F" w14:textId="77777777" w:rsidTr="002A163F">
        <w:tc>
          <w:tcPr>
            <w:tcW w:w="1730" w:type="pct"/>
          </w:tcPr>
          <w:p w14:paraId="5B6E3C0F" w14:textId="77777777" w:rsidR="00F41C39" w:rsidRPr="009F1565" w:rsidRDefault="00F41C39" w:rsidP="002A163F">
            <w:pPr>
              <w:rPr>
                <w:rFonts w:ascii="Times New Roman" w:hAnsi="Times New Roman" w:cs="Times New Roman"/>
                <w:sz w:val="24"/>
                <w:szCs w:val="24"/>
                <w:lang w:val="en"/>
              </w:rPr>
            </w:pPr>
            <w:r>
              <w:rPr>
                <w:rFonts w:ascii="Times New Roman" w:hAnsi="Times New Roman" w:cs="Times New Roman"/>
                <w:sz w:val="24"/>
                <w:szCs w:val="24"/>
                <w:lang w:val="en"/>
              </w:rPr>
              <w:t xml:space="preserve">Married </w:t>
            </w:r>
          </w:p>
        </w:tc>
        <w:tc>
          <w:tcPr>
            <w:tcW w:w="1604" w:type="pct"/>
          </w:tcPr>
          <w:p w14:paraId="2F02F7A6" w14:textId="77777777" w:rsidR="00F41C39" w:rsidRDefault="00F41C39" w:rsidP="002A163F">
            <w:pPr>
              <w:rPr>
                <w:rFonts w:ascii="Times New Roman" w:hAnsi="Times New Roman" w:cs="Times New Roman"/>
                <w:sz w:val="24"/>
                <w:szCs w:val="24"/>
                <w:lang w:val="en"/>
              </w:rPr>
            </w:pPr>
            <w:r>
              <w:rPr>
                <w:rFonts w:ascii="Times New Roman" w:hAnsi="Times New Roman" w:cs="Times New Roman"/>
                <w:sz w:val="24"/>
                <w:szCs w:val="24"/>
                <w:lang w:val="en"/>
              </w:rPr>
              <w:t>1.0</w:t>
            </w:r>
          </w:p>
        </w:tc>
        <w:tc>
          <w:tcPr>
            <w:tcW w:w="1666" w:type="pct"/>
          </w:tcPr>
          <w:p w14:paraId="1FE359DF" w14:textId="77777777" w:rsidR="00F41C39" w:rsidRDefault="00F41C39" w:rsidP="002A163F">
            <w:pPr>
              <w:rPr>
                <w:rFonts w:ascii="Times New Roman" w:hAnsi="Times New Roman" w:cs="Times New Roman"/>
                <w:sz w:val="24"/>
                <w:szCs w:val="24"/>
                <w:lang w:val="en"/>
              </w:rPr>
            </w:pPr>
            <w:r>
              <w:rPr>
                <w:rFonts w:ascii="Times New Roman" w:hAnsi="Times New Roman" w:cs="Times New Roman"/>
                <w:sz w:val="24"/>
                <w:szCs w:val="24"/>
                <w:lang w:val="en"/>
              </w:rPr>
              <w:t>1.0</w:t>
            </w:r>
          </w:p>
        </w:tc>
      </w:tr>
      <w:tr w:rsidR="00F41C39" w14:paraId="6DFBDC34" w14:textId="77777777" w:rsidTr="002A163F">
        <w:tc>
          <w:tcPr>
            <w:tcW w:w="1730" w:type="pct"/>
          </w:tcPr>
          <w:p w14:paraId="206447BA" w14:textId="77777777" w:rsidR="00F41C39" w:rsidRPr="009368BF" w:rsidRDefault="00F41C39" w:rsidP="002A163F">
            <w:pPr>
              <w:rPr>
                <w:rFonts w:ascii="Times New Roman" w:hAnsi="Times New Roman" w:cs="Times New Roman"/>
                <w:b/>
                <w:sz w:val="24"/>
                <w:szCs w:val="24"/>
                <w:lang w:val="en"/>
              </w:rPr>
            </w:pPr>
            <w:r w:rsidRPr="009368BF">
              <w:rPr>
                <w:rFonts w:ascii="Times New Roman" w:hAnsi="Times New Roman" w:cs="Times New Roman"/>
                <w:b/>
                <w:sz w:val="24"/>
                <w:szCs w:val="24"/>
                <w:lang w:val="en"/>
              </w:rPr>
              <w:t>Visit type</w:t>
            </w:r>
          </w:p>
        </w:tc>
        <w:tc>
          <w:tcPr>
            <w:tcW w:w="1604" w:type="pct"/>
          </w:tcPr>
          <w:p w14:paraId="42206397" w14:textId="77777777" w:rsidR="00F41C39" w:rsidRDefault="00F41C39" w:rsidP="002A163F">
            <w:pPr>
              <w:rPr>
                <w:rFonts w:ascii="Times New Roman" w:hAnsi="Times New Roman" w:cs="Times New Roman"/>
                <w:sz w:val="24"/>
                <w:szCs w:val="24"/>
                <w:lang w:val="en"/>
              </w:rPr>
            </w:pPr>
          </w:p>
        </w:tc>
        <w:tc>
          <w:tcPr>
            <w:tcW w:w="1666" w:type="pct"/>
          </w:tcPr>
          <w:p w14:paraId="6F997A75" w14:textId="77777777" w:rsidR="00F41C39" w:rsidRDefault="00F41C39" w:rsidP="002A163F">
            <w:pPr>
              <w:rPr>
                <w:rFonts w:ascii="Times New Roman" w:hAnsi="Times New Roman" w:cs="Times New Roman"/>
                <w:sz w:val="24"/>
                <w:szCs w:val="24"/>
                <w:lang w:val="en"/>
              </w:rPr>
            </w:pPr>
          </w:p>
        </w:tc>
      </w:tr>
      <w:tr w:rsidR="00F41C39" w14:paraId="5F371CE2" w14:textId="77777777" w:rsidTr="002A163F">
        <w:tc>
          <w:tcPr>
            <w:tcW w:w="1730" w:type="pct"/>
          </w:tcPr>
          <w:p w14:paraId="723BA0E9" w14:textId="77777777" w:rsidR="00F41C39" w:rsidRDefault="00F41C39" w:rsidP="002A163F">
            <w:pPr>
              <w:rPr>
                <w:rFonts w:ascii="Times New Roman" w:hAnsi="Times New Roman" w:cs="Times New Roman"/>
                <w:sz w:val="24"/>
                <w:szCs w:val="24"/>
                <w:lang w:val="en"/>
              </w:rPr>
            </w:pPr>
            <w:r>
              <w:rPr>
                <w:rFonts w:ascii="Times New Roman" w:hAnsi="Times New Roman" w:cs="Times New Roman"/>
                <w:sz w:val="24"/>
                <w:szCs w:val="24"/>
                <w:lang w:val="en"/>
              </w:rPr>
              <w:t>First ANC visit  attendees</w:t>
            </w:r>
          </w:p>
        </w:tc>
        <w:tc>
          <w:tcPr>
            <w:tcW w:w="1604" w:type="pct"/>
          </w:tcPr>
          <w:p w14:paraId="74990BBE" w14:textId="77777777" w:rsidR="00F41C39" w:rsidRDefault="00F41C39" w:rsidP="002A163F">
            <w:pPr>
              <w:rPr>
                <w:rFonts w:ascii="Times New Roman" w:hAnsi="Times New Roman" w:cs="Times New Roman"/>
                <w:sz w:val="24"/>
                <w:szCs w:val="24"/>
                <w:lang w:val="en"/>
              </w:rPr>
            </w:pPr>
            <w:r>
              <w:rPr>
                <w:rFonts w:ascii="Times New Roman" w:hAnsi="Times New Roman" w:cs="Times New Roman"/>
                <w:sz w:val="24"/>
                <w:szCs w:val="24"/>
                <w:lang w:val="en"/>
              </w:rPr>
              <w:t>2.1 (1.5–2.7)</w:t>
            </w:r>
          </w:p>
        </w:tc>
        <w:tc>
          <w:tcPr>
            <w:tcW w:w="1666" w:type="pct"/>
          </w:tcPr>
          <w:p w14:paraId="2E647707" w14:textId="77777777" w:rsidR="00F41C39" w:rsidRDefault="00F41C39" w:rsidP="002A163F">
            <w:pPr>
              <w:rPr>
                <w:rFonts w:ascii="Times New Roman" w:hAnsi="Times New Roman" w:cs="Times New Roman"/>
                <w:sz w:val="24"/>
                <w:szCs w:val="24"/>
                <w:lang w:val="en"/>
              </w:rPr>
            </w:pPr>
            <w:r>
              <w:rPr>
                <w:rFonts w:ascii="Times New Roman" w:hAnsi="Times New Roman" w:cs="Times New Roman"/>
                <w:sz w:val="24"/>
                <w:szCs w:val="24"/>
                <w:lang w:val="en"/>
              </w:rPr>
              <w:t>2.1 (1.6–2.9)</w:t>
            </w:r>
          </w:p>
        </w:tc>
      </w:tr>
      <w:tr w:rsidR="00F41C39" w14:paraId="0A528392" w14:textId="77777777" w:rsidTr="002A163F">
        <w:tc>
          <w:tcPr>
            <w:tcW w:w="1730" w:type="pct"/>
          </w:tcPr>
          <w:p w14:paraId="605C0608" w14:textId="77777777" w:rsidR="00F41C39" w:rsidRDefault="00F41C39" w:rsidP="002A163F">
            <w:pPr>
              <w:rPr>
                <w:rFonts w:ascii="Times New Roman" w:hAnsi="Times New Roman" w:cs="Times New Roman"/>
                <w:sz w:val="24"/>
                <w:szCs w:val="24"/>
                <w:lang w:val="en"/>
              </w:rPr>
            </w:pPr>
            <w:r>
              <w:rPr>
                <w:rFonts w:ascii="Times New Roman" w:hAnsi="Times New Roman" w:cs="Times New Roman"/>
                <w:sz w:val="24"/>
                <w:szCs w:val="24"/>
                <w:lang w:val="en"/>
              </w:rPr>
              <w:t>Follow–up ANC visit  attendees</w:t>
            </w:r>
          </w:p>
        </w:tc>
        <w:tc>
          <w:tcPr>
            <w:tcW w:w="1604" w:type="pct"/>
          </w:tcPr>
          <w:p w14:paraId="45604B61" w14:textId="77777777" w:rsidR="00F41C39" w:rsidRDefault="00F41C39" w:rsidP="002A163F">
            <w:pPr>
              <w:rPr>
                <w:rFonts w:ascii="Times New Roman" w:hAnsi="Times New Roman" w:cs="Times New Roman"/>
                <w:sz w:val="24"/>
                <w:szCs w:val="24"/>
                <w:lang w:val="en"/>
              </w:rPr>
            </w:pPr>
            <w:r>
              <w:rPr>
                <w:rFonts w:ascii="Times New Roman" w:hAnsi="Times New Roman" w:cs="Times New Roman"/>
                <w:sz w:val="24"/>
                <w:szCs w:val="24"/>
                <w:lang w:val="en"/>
              </w:rPr>
              <w:t>1.0</w:t>
            </w:r>
          </w:p>
        </w:tc>
        <w:tc>
          <w:tcPr>
            <w:tcW w:w="1666" w:type="pct"/>
          </w:tcPr>
          <w:p w14:paraId="1A38A65A" w14:textId="77777777" w:rsidR="00F41C39" w:rsidRDefault="00F41C39" w:rsidP="002A163F">
            <w:pPr>
              <w:rPr>
                <w:rFonts w:ascii="Times New Roman" w:hAnsi="Times New Roman" w:cs="Times New Roman"/>
                <w:sz w:val="24"/>
                <w:szCs w:val="24"/>
                <w:lang w:val="en"/>
              </w:rPr>
            </w:pPr>
            <w:r>
              <w:rPr>
                <w:rFonts w:ascii="Times New Roman" w:hAnsi="Times New Roman" w:cs="Times New Roman"/>
                <w:sz w:val="24"/>
                <w:szCs w:val="24"/>
                <w:lang w:val="en"/>
              </w:rPr>
              <w:t>1.0</w:t>
            </w:r>
          </w:p>
        </w:tc>
      </w:tr>
      <w:tr w:rsidR="00F41C39" w:rsidRPr="00D65CB6" w14:paraId="5A61E18C" w14:textId="77777777" w:rsidTr="002A163F">
        <w:tc>
          <w:tcPr>
            <w:tcW w:w="5000" w:type="pct"/>
            <w:gridSpan w:val="3"/>
          </w:tcPr>
          <w:p w14:paraId="1A8E2659" w14:textId="77777777" w:rsidR="00F41C39" w:rsidRPr="00D65CB6" w:rsidRDefault="00F41C39" w:rsidP="002A163F">
            <w:pPr>
              <w:rPr>
                <w:rFonts w:ascii="Times New Roman" w:hAnsi="Times New Roman" w:cs="Times New Roman"/>
                <w:b/>
                <w:sz w:val="24"/>
                <w:szCs w:val="24"/>
                <w:lang w:val="en"/>
              </w:rPr>
            </w:pPr>
            <w:r w:rsidRPr="00D65CB6">
              <w:rPr>
                <w:rFonts w:ascii="Times New Roman" w:hAnsi="Times New Roman" w:cs="Times New Roman"/>
                <w:b/>
                <w:sz w:val="24"/>
                <w:szCs w:val="24"/>
                <w:lang w:val="en"/>
              </w:rPr>
              <w:t xml:space="preserve">Age </w:t>
            </w:r>
            <w:r>
              <w:rPr>
                <w:rFonts w:ascii="Times New Roman" w:hAnsi="Times New Roman" w:cs="Times New Roman"/>
                <w:b/>
                <w:sz w:val="24"/>
                <w:szCs w:val="24"/>
                <w:lang w:val="en"/>
              </w:rPr>
              <w:t>gap with partner</w:t>
            </w:r>
            <w:r w:rsidRPr="00D65CB6">
              <w:rPr>
                <w:rFonts w:ascii="Times New Roman" w:hAnsi="Times New Roman" w:cs="Times New Roman"/>
                <w:b/>
                <w:sz w:val="24"/>
                <w:szCs w:val="24"/>
                <w:lang w:val="en"/>
              </w:rPr>
              <w:t xml:space="preserve"> </w:t>
            </w:r>
          </w:p>
        </w:tc>
      </w:tr>
      <w:tr w:rsidR="00F41C39" w14:paraId="6F1A0588" w14:textId="77777777" w:rsidTr="002A163F">
        <w:tc>
          <w:tcPr>
            <w:tcW w:w="1730" w:type="pct"/>
          </w:tcPr>
          <w:p w14:paraId="7816A10E" w14:textId="77777777" w:rsidR="00F41C39" w:rsidRDefault="00F41C39" w:rsidP="002A163F">
            <w:pPr>
              <w:rPr>
                <w:rFonts w:ascii="Times New Roman" w:hAnsi="Times New Roman" w:cs="Times New Roman"/>
                <w:sz w:val="24"/>
                <w:szCs w:val="24"/>
                <w:lang w:val="en"/>
              </w:rPr>
            </w:pPr>
            <w:r>
              <w:rPr>
                <w:rFonts w:ascii="Times New Roman" w:hAnsi="Times New Roman" w:cs="Times New Roman"/>
                <w:sz w:val="24"/>
                <w:szCs w:val="24"/>
                <w:lang w:val="en"/>
              </w:rPr>
              <w:t>&gt;5 years</w:t>
            </w:r>
          </w:p>
        </w:tc>
        <w:tc>
          <w:tcPr>
            <w:tcW w:w="1604" w:type="pct"/>
            <w:shd w:val="clear" w:color="auto" w:fill="auto"/>
          </w:tcPr>
          <w:p w14:paraId="172D9731" w14:textId="77777777" w:rsidR="00F41C39" w:rsidRPr="00F26445" w:rsidRDefault="00F41C39" w:rsidP="002A163F">
            <w:pPr>
              <w:rPr>
                <w:rFonts w:ascii="Times New Roman" w:hAnsi="Times New Roman" w:cs="Times New Roman"/>
                <w:sz w:val="24"/>
                <w:szCs w:val="24"/>
                <w:lang w:val="en"/>
              </w:rPr>
            </w:pPr>
            <w:r>
              <w:rPr>
                <w:rFonts w:ascii="Times New Roman" w:hAnsi="Times New Roman" w:cs="Times New Roman"/>
                <w:sz w:val="24"/>
                <w:szCs w:val="24"/>
                <w:lang w:val="en"/>
              </w:rPr>
              <w:t>1.8</w:t>
            </w:r>
            <w:r w:rsidRPr="00F26445">
              <w:rPr>
                <w:rFonts w:ascii="Times New Roman" w:hAnsi="Times New Roman" w:cs="Times New Roman"/>
                <w:sz w:val="24"/>
                <w:szCs w:val="24"/>
                <w:lang w:val="en"/>
              </w:rPr>
              <w:t xml:space="preserve"> (</w:t>
            </w:r>
            <w:r>
              <w:rPr>
                <w:rFonts w:ascii="Times New Roman" w:hAnsi="Times New Roman" w:cs="Times New Roman"/>
                <w:sz w:val="24"/>
                <w:szCs w:val="24"/>
                <w:lang w:val="en"/>
              </w:rPr>
              <w:t>1</w:t>
            </w:r>
            <w:r w:rsidRPr="00F26445">
              <w:rPr>
                <w:rFonts w:ascii="Times New Roman" w:hAnsi="Times New Roman" w:cs="Times New Roman"/>
                <w:sz w:val="24"/>
                <w:szCs w:val="24"/>
                <w:lang w:val="en"/>
              </w:rPr>
              <w:t>.</w:t>
            </w:r>
            <w:r>
              <w:rPr>
                <w:rFonts w:ascii="Times New Roman" w:hAnsi="Times New Roman" w:cs="Times New Roman"/>
                <w:sz w:val="24"/>
                <w:szCs w:val="24"/>
                <w:lang w:val="en"/>
              </w:rPr>
              <w:t>3</w:t>
            </w:r>
            <w:r w:rsidRPr="00F26445">
              <w:rPr>
                <w:rFonts w:ascii="Times New Roman" w:hAnsi="Times New Roman" w:cs="Times New Roman"/>
                <w:sz w:val="24"/>
                <w:szCs w:val="24"/>
                <w:lang w:val="en"/>
              </w:rPr>
              <w:t>–</w:t>
            </w:r>
            <w:r>
              <w:rPr>
                <w:rFonts w:ascii="Times New Roman" w:hAnsi="Times New Roman" w:cs="Times New Roman"/>
                <w:sz w:val="24"/>
                <w:szCs w:val="24"/>
                <w:lang w:val="en"/>
              </w:rPr>
              <w:t>2.4</w:t>
            </w:r>
            <w:r w:rsidRPr="00F26445">
              <w:rPr>
                <w:rFonts w:ascii="Times New Roman" w:hAnsi="Times New Roman" w:cs="Times New Roman"/>
                <w:sz w:val="24"/>
                <w:szCs w:val="24"/>
                <w:lang w:val="en"/>
              </w:rPr>
              <w:t>)</w:t>
            </w:r>
          </w:p>
        </w:tc>
        <w:tc>
          <w:tcPr>
            <w:tcW w:w="1666" w:type="pct"/>
            <w:shd w:val="clear" w:color="auto" w:fill="auto"/>
          </w:tcPr>
          <w:p w14:paraId="4B0DE514" w14:textId="77777777" w:rsidR="00F41C39" w:rsidRDefault="00F41C39" w:rsidP="002A163F">
            <w:pPr>
              <w:rPr>
                <w:rFonts w:ascii="Times New Roman" w:hAnsi="Times New Roman" w:cs="Times New Roman"/>
                <w:sz w:val="24"/>
                <w:szCs w:val="24"/>
                <w:lang w:val="en"/>
              </w:rPr>
            </w:pPr>
            <w:r>
              <w:rPr>
                <w:rFonts w:ascii="Times New Roman" w:hAnsi="Times New Roman" w:cs="Times New Roman"/>
                <w:sz w:val="24"/>
                <w:szCs w:val="24"/>
                <w:lang w:val="en"/>
              </w:rPr>
              <w:t>1.6 (1.2–2.2)</w:t>
            </w:r>
          </w:p>
        </w:tc>
      </w:tr>
      <w:tr w:rsidR="00F41C39" w14:paraId="017A8420" w14:textId="77777777" w:rsidTr="002A163F">
        <w:tc>
          <w:tcPr>
            <w:tcW w:w="1730" w:type="pct"/>
          </w:tcPr>
          <w:p w14:paraId="5453275E" w14:textId="77777777" w:rsidR="00F41C39" w:rsidRPr="009F1565" w:rsidRDefault="00F41C39" w:rsidP="002A163F">
            <w:pPr>
              <w:rPr>
                <w:rFonts w:ascii="Times New Roman" w:hAnsi="Times New Roman" w:cs="Times New Roman"/>
                <w:sz w:val="24"/>
                <w:szCs w:val="24"/>
                <w:lang w:val="en"/>
              </w:rPr>
            </w:pPr>
            <w:r>
              <w:rPr>
                <w:rFonts w:ascii="Times New Roman" w:hAnsi="Times New Roman" w:cs="Times New Roman"/>
                <w:sz w:val="24"/>
                <w:szCs w:val="24"/>
                <w:lang w:val="en"/>
              </w:rPr>
              <w:t xml:space="preserve">≤ 5 years </w:t>
            </w:r>
          </w:p>
        </w:tc>
        <w:tc>
          <w:tcPr>
            <w:tcW w:w="1604" w:type="pct"/>
            <w:shd w:val="clear" w:color="auto" w:fill="auto"/>
          </w:tcPr>
          <w:p w14:paraId="151A2FD2" w14:textId="77777777" w:rsidR="00F41C39" w:rsidRDefault="00F41C39" w:rsidP="002A163F">
            <w:pPr>
              <w:rPr>
                <w:rFonts w:ascii="Times New Roman" w:hAnsi="Times New Roman" w:cs="Times New Roman"/>
                <w:sz w:val="24"/>
                <w:szCs w:val="24"/>
                <w:lang w:val="en"/>
              </w:rPr>
            </w:pPr>
            <w:r>
              <w:rPr>
                <w:rFonts w:ascii="Times New Roman" w:hAnsi="Times New Roman" w:cs="Times New Roman"/>
                <w:sz w:val="24"/>
                <w:szCs w:val="24"/>
                <w:lang w:val="en"/>
              </w:rPr>
              <w:t>1.0</w:t>
            </w:r>
          </w:p>
        </w:tc>
        <w:tc>
          <w:tcPr>
            <w:tcW w:w="1666" w:type="pct"/>
            <w:shd w:val="clear" w:color="auto" w:fill="auto"/>
          </w:tcPr>
          <w:p w14:paraId="28A949A2" w14:textId="77777777" w:rsidR="00F41C39" w:rsidRPr="00DD2D47" w:rsidRDefault="00F41C39" w:rsidP="002A163F">
            <w:pPr>
              <w:rPr>
                <w:rFonts w:ascii="Times New Roman" w:hAnsi="Times New Roman" w:cs="Times New Roman"/>
                <w:sz w:val="24"/>
                <w:szCs w:val="24"/>
                <w:lang w:val="en"/>
              </w:rPr>
            </w:pPr>
            <w:r>
              <w:rPr>
                <w:rFonts w:ascii="Times New Roman" w:hAnsi="Times New Roman" w:cs="Times New Roman"/>
                <w:sz w:val="24"/>
                <w:szCs w:val="24"/>
                <w:lang w:val="en"/>
              </w:rPr>
              <w:t xml:space="preserve">1.0 </w:t>
            </w:r>
          </w:p>
        </w:tc>
      </w:tr>
      <w:tr w:rsidR="00F41C39" w14:paraId="244A02D5" w14:textId="77777777" w:rsidTr="002A163F">
        <w:tc>
          <w:tcPr>
            <w:tcW w:w="5000" w:type="pct"/>
            <w:gridSpan w:val="3"/>
          </w:tcPr>
          <w:p w14:paraId="542B82E9" w14:textId="77777777" w:rsidR="00F41C39" w:rsidRDefault="00F41C39" w:rsidP="002A163F">
            <w:pPr>
              <w:rPr>
                <w:rFonts w:ascii="Times New Roman" w:hAnsi="Times New Roman" w:cs="Times New Roman"/>
                <w:sz w:val="24"/>
                <w:szCs w:val="24"/>
                <w:lang w:val="en"/>
              </w:rPr>
            </w:pPr>
            <w:r w:rsidRPr="00FA6625">
              <w:rPr>
                <w:rFonts w:ascii="Times New Roman" w:hAnsi="Times New Roman" w:cs="Times New Roman"/>
                <w:b/>
                <w:sz w:val="24"/>
                <w:szCs w:val="24"/>
                <w:lang w:val="en"/>
              </w:rPr>
              <w:t xml:space="preserve">Age of </w:t>
            </w:r>
            <w:r>
              <w:rPr>
                <w:rFonts w:ascii="Times New Roman" w:hAnsi="Times New Roman" w:cs="Times New Roman"/>
                <w:b/>
                <w:sz w:val="24"/>
                <w:szCs w:val="24"/>
                <w:lang w:val="en"/>
              </w:rPr>
              <w:t xml:space="preserve">the woman </w:t>
            </w:r>
          </w:p>
        </w:tc>
      </w:tr>
      <w:tr w:rsidR="00F41C39" w14:paraId="2CADB05C" w14:textId="77777777" w:rsidTr="002A163F">
        <w:tc>
          <w:tcPr>
            <w:tcW w:w="1730" w:type="pct"/>
          </w:tcPr>
          <w:p w14:paraId="465B70AF" w14:textId="77777777" w:rsidR="00F41C39" w:rsidRDefault="00F41C39" w:rsidP="002A163F">
            <w:pPr>
              <w:rPr>
                <w:rFonts w:ascii="Times New Roman" w:hAnsi="Times New Roman" w:cs="Times New Roman"/>
                <w:sz w:val="24"/>
                <w:szCs w:val="24"/>
                <w:lang w:val="en"/>
              </w:rPr>
            </w:pPr>
            <w:r>
              <w:rPr>
                <w:rFonts w:ascii="Times New Roman" w:hAnsi="Times New Roman" w:cs="Times New Roman"/>
                <w:sz w:val="24"/>
                <w:szCs w:val="24"/>
                <w:lang w:val="en"/>
              </w:rPr>
              <w:t>15–24 years</w:t>
            </w:r>
          </w:p>
        </w:tc>
        <w:tc>
          <w:tcPr>
            <w:tcW w:w="1604" w:type="pct"/>
            <w:shd w:val="clear" w:color="auto" w:fill="auto"/>
          </w:tcPr>
          <w:p w14:paraId="3CFEB21B" w14:textId="77777777" w:rsidR="00F41C39" w:rsidRDefault="00F41C39" w:rsidP="002A163F">
            <w:pPr>
              <w:rPr>
                <w:rFonts w:ascii="Times New Roman" w:hAnsi="Times New Roman" w:cs="Times New Roman"/>
                <w:sz w:val="24"/>
                <w:szCs w:val="24"/>
                <w:lang w:val="en"/>
              </w:rPr>
            </w:pPr>
            <w:r>
              <w:rPr>
                <w:rFonts w:ascii="Times New Roman" w:hAnsi="Times New Roman" w:cs="Times New Roman"/>
                <w:sz w:val="24"/>
                <w:szCs w:val="24"/>
                <w:lang w:val="en"/>
              </w:rPr>
              <w:t>3.3 (2.5–4.3)</w:t>
            </w:r>
          </w:p>
        </w:tc>
        <w:tc>
          <w:tcPr>
            <w:tcW w:w="1666" w:type="pct"/>
            <w:shd w:val="clear" w:color="auto" w:fill="auto"/>
          </w:tcPr>
          <w:p w14:paraId="1203890F" w14:textId="77777777" w:rsidR="00F41C39" w:rsidRDefault="00F41C39" w:rsidP="002A163F">
            <w:pPr>
              <w:rPr>
                <w:rFonts w:ascii="Times New Roman" w:hAnsi="Times New Roman" w:cs="Times New Roman"/>
                <w:sz w:val="24"/>
                <w:szCs w:val="24"/>
                <w:lang w:val="en"/>
              </w:rPr>
            </w:pPr>
            <w:r>
              <w:rPr>
                <w:rFonts w:ascii="Times New Roman" w:hAnsi="Times New Roman" w:cs="Times New Roman"/>
                <w:sz w:val="24"/>
                <w:szCs w:val="24"/>
                <w:lang w:val="en"/>
              </w:rPr>
              <w:t>2.3 (1.7–3.3)</w:t>
            </w:r>
          </w:p>
        </w:tc>
      </w:tr>
      <w:tr w:rsidR="00F41C39" w14:paraId="0DD2D9EC" w14:textId="77777777" w:rsidTr="002A163F">
        <w:tc>
          <w:tcPr>
            <w:tcW w:w="1730" w:type="pct"/>
          </w:tcPr>
          <w:p w14:paraId="1E537DD5" w14:textId="77777777" w:rsidR="00F41C39" w:rsidRDefault="00F41C39" w:rsidP="002A163F">
            <w:pPr>
              <w:rPr>
                <w:rFonts w:ascii="Times New Roman" w:hAnsi="Times New Roman" w:cs="Times New Roman"/>
                <w:sz w:val="24"/>
                <w:szCs w:val="24"/>
                <w:lang w:val="en"/>
              </w:rPr>
            </w:pPr>
            <w:r>
              <w:rPr>
                <w:rFonts w:ascii="Times New Roman" w:hAnsi="Times New Roman" w:cs="Times New Roman"/>
                <w:sz w:val="24"/>
                <w:szCs w:val="24"/>
                <w:lang w:val="en"/>
              </w:rPr>
              <w:lastRenderedPageBreak/>
              <w:t>25–49years</w:t>
            </w:r>
          </w:p>
        </w:tc>
        <w:tc>
          <w:tcPr>
            <w:tcW w:w="1604" w:type="pct"/>
            <w:shd w:val="clear" w:color="auto" w:fill="auto"/>
          </w:tcPr>
          <w:p w14:paraId="040F2801" w14:textId="77777777" w:rsidR="00F41C39" w:rsidRDefault="00F41C39" w:rsidP="002A163F">
            <w:pPr>
              <w:rPr>
                <w:rFonts w:ascii="Times New Roman" w:hAnsi="Times New Roman" w:cs="Times New Roman"/>
                <w:sz w:val="24"/>
                <w:szCs w:val="24"/>
                <w:lang w:val="en"/>
              </w:rPr>
            </w:pPr>
            <w:r>
              <w:rPr>
                <w:rFonts w:ascii="Times New Roman" w:hAnsi="Times New Roman" w:cs="Times New Roman"/>
                <w:sz w:val="24"/>
                <w:szCs w:val="24"/>
                <w:lang w:val="en"/>
              </w:rPr>
              <w:t>1.0</w:t>
            </w:r>
          </w:p>
        </w:tc>
        <w:tc>
          <w:tcPr>
            <w:tcW w:w="1666" w:type="pct"/>
            <w:shd w:val="clear" w:color="auto" w:fill="auto"/>
          </w:tcPr>
          <w:p w14:paraId="547E56C0" w14:textId="77777777" w:rsidR="00F41C39" w:rsidRDefault="00F41C39" w:rsidP="002A163F">
            <w:pPr>
              <w:rPr>
                <w:rFonts w:ascii="Times New Roman" w:hAnsi="Times New Roman" w:cs="Times New Roman"/>
                <w:sz w:val="24"/>
                <w:szCs w:val="24"/>
                <w:lang w:val="en"/>
              </w:rPr>
            </w:pPr>
            <w:r>
              <w:rPr>
                <w:rFonts w:ascii="Times New Roman" w:hAnsi="Times New Roman" w:cs="Times New Roman"/>
                <w:sz w:val="24"/>
                <w:szCs w:val="24"/>
                <w:lang w:val="en"/>
              </w:rPr>
              <w:t>1.0</w:t>
            </w:r>
          </w:p>
        </w:tc>
      </w:tr>
    </w:tbl>
    <w:p w14:paraId="6CFEE1DD" w14:textId="77777777" w:rsidR="00F41C39" w:rsidRDefault="00F41C39" w:rsidP="00F41C39">
      <w:pPr>
        <w:rPr>
          <w:rFonts w:ascii="Times New Roman" w:hAnsi="Times New Roman" w:cs="Times New Roman"/>
          <w:i/>
        </w:rPr>
      </w:pPr>
      <w:r w:rsidRPr="002324C8">
        <w:rPr>
          <w:rFonts w:ascii="Times New Roman" w:hAnsi="Times New Roman" w:cs="Times New Roman"/>
          <w:i/>
        </w:rPr>
        <w:t>Missing values excluded from logistic regression. N=</w:t>
      </w:r>
      <w:r>
        <w:rPr>
          <w:rFonts w:ascii="Times New Roman" w:hAnsi="Times New Roman" w:cs="Times New Roman"/>
          <w:i/>
        </w:rPr>
        <w:t>27,226 observations (83.2% of data) included in multivariable analysis. The interaction between age and age–disparate relationship was not significant (P value 0.352), therefore interaction was removed from this model. The section of the multinomial model comparing HIV negative participants with long–term infected was not presented in this table as this was not the primary interest of this study. OR: odds ratio; ANC: Antenatal care ; CI confidence interval</w:t>
      </w:r>
    </w:p>
    <w:p w14:paraId="092BBECB" w14:textId="77777777" w:rsidR="00F41C39" w:rsidRDefault="00F41C39" w:rsidP="00F41C39">
      <w:pPr>
        <w:rPr>
          <w:rFonts w:ascii="Times New Roman" w:hAnsi="Times New Roman" w:cs="Times New Roman"/>
          <w:i/>
          <w:sz w:val="24"/>
        </w:rPr>
      </w:pPr>
    </w:p>
    <w:p w14:paraId="07A5BFF2" w14:textId="77777777" w:rsidR="00FC0E3D" w:rsidRDefault="00FC0E3D"/>
    <w:sectPr w:rsidR="00FC0E3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1C39"/>
    <w:rsid w:val="003777E8"/>
    <w:rsid w:val="00F41C39"/>
    <w:rsid w:val="00FC0E3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A9D502"/>
  <w15:chartTrackingRefBased/>
  <w15:docId w15:val="{4F23F08A-A4E0-4B77-B338-C8510E498B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41C39"/>
    <w:pPr>
      <w:spacing w:after="160" w:line="259" w:lineRule="auto"/>
    </w:pPr>
    <w:rPr>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41C39"/>
    <w:pPr>
      <w:spacing w:after="0" w:line="240" w:lineRule="auto"/>
    </w:pPr>
    <w:rPr>
      <w:lang w:val="en-Z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278</Words>
  <Characters>1586</Characters>
  <Application>Microsoft Office Word</Application>
  <DocSecurity>0</DocSecurity>
  <Lines>13</Lines>
  <Paragraphs>3</Paragraphs>
  <ScaleCrop>false</ScaleCrop>
  <Company/>
  <LinksUpToDate>false</LinksUpToDate>
  <CharactersWithSpaces>1861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chn off30</dc:creator>
  <cp:keywords/>
  <dc:description/>
  <cp:lastModifiedBy>chn off30</cp:lastModifiedBy>
  <cp:revision>2</cp:revision>
  <dcterms:created xsi:type="dcterms:W3CDTF">2021-04-03T01:11:00Z</dcterms:created>
  <dcterms:modified xsi:type="dcterms:W3CDTF">2021-04-03T01:34:00Z</dcterms:modified>
</cp:coreProperties>
</file>