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075219" w14:textId="77777777" w:rsidR="002864B4" w:rsidRDefault="002864B4" w:rsidP="002864B4">
      <w:pPr>
        <w:pStyle w:val="Caption"/>
        <w:keepNext/>
        <w:outlineLvl w:val="1"/>
        <w:rPr>
          <w:rFonts w:ascii="Times New Roman" w:hAnsi="Times New Roman"/>
          <w:i w:val="0"/>
          <w:iCs w:val="0"/>
          <w:szCs w:val="24"/>
        </w:rPr>
      </w:pPr>
      <w:bookmarkStart w:id="0" w:name="_Toc154407489"/>
      <w:r>
        <w:rPr>
          <w:rFonts w:ascii="Times New Roman" w:hAnsi="Times New Roman"/>
          <w:i w:val="0"/>
          <w:iCs w:val="0"/>
          <w:szCs w:val="24"/>
        </w:rPr>
        <w:t xml:space="preserve">S6 </w:t>
      </w:r>
      <w:r w:rsidRPr="007031D9">
        <w:rPr>
          <w:rFonts w:ascii="Times New Roman" w:hAnsi="Times New Roman"/>
          <w:i w:val="0"/>
          <w:iCs w:val="0"/>
          <w:szCs w:val="24"/>
        </w:rPr>
        <w:t>Table</w:t>
      </w:r>
      <w:r>
        <w:rPr>
          <w:rFonts w:ascii="Times New Roman" w:hAnsi="Times New Roman"/>
          <w:i w:val="0"/>
          <w:iCs w:val="0"/>
          <w:szCs w:val="24"/>
        </w:rPr>
        <w:t>.</w:t>
      </w:r>
      <w:r w:rsidRPr="007031D9">
        <w:rPr>
          <w:rFonts w:ascii="Times New Roman" w:hAnsi="Times New Roman"/>
          <w:i w:val="0"/>
          <w:iCs w:val="0"/>
          <w:szCs w:val="24"/>
        </w:rPr>
        <w:t xml:space="preserve"> </w:t>
      </w:r>
      <w:r>
        <w:rPr>
          <w:rFonts w:ascii="Times New Roman" w:hAnsi="Times New Roman"/>
          <w:i w:val="0"/>
          <w:iCs w:val="0"/>
          <w:szCs w:val="24"/>
        </w:rPr>
        <w:t xml:space="preserve">Sensitivity analysis- the </w:t>
      </w:r>
      <w:r w:rsidRPr="007031D9">
        <w:rPr>
          <w:rFonts w:ascii="Times New Roman" w:hAnsi="Times New Roman"/>
          <w:i w:val="0"/>
          <w:iCs w:val="0"/>
          <w:szCs w:val="24"/>
        </w:rPr>
        <w:t xml:space="preserve">association between </w:t>
      </w:r>
      <w:r>
        <w:rPr>
          <w:rFonts w:ascii="Times New Roman" w:hAnsi="Times New Roman"/>
          <w:i w:val="0"/>
          <w:iCs w:val="0"/>
          <w:szCs w:val="24"/>
        </w:rPr>
        <w:t>any alcohol drinking and TB status</w:t>
      </w:r>
      <w:bookmarkEnd w:id="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70"/>
        <w:gridCol w:w="1885"/>
        <w:gridCol w:w="1551"/>
        <w:gridCol w:w="1452"/>
        <w:gridCol w:w="1452"/>
      </w:tblGrid>
      <w:tr w:rsidR="002864B4" w14:paraId="7A6F1725" w14:textId="77777777" w:rsidTr="00B37F54">
        <w:tc>
          <w:tcPr>
            <w:tcW w:w="2670" w:type="dxa"/>
            <w:vAlign w:val="bottom"/>
          </w:tcPr>
          <w:p w14:paraId="68E55BE0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</w:p>
        </w:tc>
        <w:tc>
          <w:tcPr>
            <w:tcW w:w="3436" w:type="dxa"/>
            <w:gridSpan w:val="2"/>
            <w:vAlign w:val="bottom"/>
          </w:tcPr>
          <w:p w14:paraId="42029590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Unadjusted model</w:t>
            </w:r>
          </w:p>
        </w:tc>
        <w:tc>
          <w:tcPr>
            <w:tcW w:w="2904" w:type="dxa"/>
            <w:gridSpan w:val="2"/>
            <w:vAlign w:val="bottom"/>
          </w:tcPr>
          <w:p w14:paraId="78309272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Adjusted for age and gender</w:t>
            </w:r>
          </w:p>
        </w:tc>
      </w:tr>
      <w:tr w:rsidR="002864B4" w14:paraId="046FD69F" w14:textId="77777777" w:rsidTr="00B37F54">
        <w:tc>
          <w:tcPr>
            <w:tcW w:w="2670" w:type="dxa"/>
            <w:vAlign w:val="bottom"/>
          </w:tcPr>
          <w:p w14:paraId="12D7F0D6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Group</w:t>
            </w:r>
          </w:p>
        </w:tc>
        <w:tc>
          <w:tcPr>
            <w:tcW w:w="1885" w:type="dxa"/>
            <w:vAlign w:val="bottom"/>
          </w:tcPr>
          <w:p w14:paraId="013F081B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OR (95%</w:t>
            </w:r>
            <w:r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 xml:space="preserve"> </w:t>
            </w: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CI)</w:t>
            </w:r>
          </w:p>
        </w:tc>
        <w:tc>
          <w:tcPr>
            <w:tcW w:w="1551" w:type="dxa"/>
            <w:vAlign w:val="bottom"/>
          </w:tcPr>
          <w:p w14:paraId="6A26966C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P value</w:t>
            </w:r>
          </w:p>
        </w:tc>
        <w:tc>
          <w:tcPr>
            <w:tcW w:w="1452" w:type="dxa"/>
            <w:vAlign w:val="bottom"/>
          </w:tcPr>
          <w:p w14:paraId="6565AA4A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OR (95%</w:t>
            </w:r>
            <w:r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 xml:space="preserve"> </w:t>
            </w: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CI)</w:t>
            </w:r>
          </w:p>
        </w:tc>
        <w:tc>
          <w:tcPr>
            <w:tcW w:w="1452" w:type="dxa"/>
            <w:vAlign w:val="bottom"/>
          </w:tcPr>
          <w:p w14:paraId="0842C442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P value</w:t>
            </w:r>
          </w:p>
        </w:tc>
      </w:tr>
      <w:tr w:rsidR="002864B4" w14:paraId="3663FD97" w14:textId="77777777" w:rsidTr="00B37F54">
        <w:tc>
          <w:tcPr>
            <w:tcW w:w="2670" w:type="dxa"/>
            <w:vAlign w:val="center"/>
          </w:tcPr>
          <w:p w14:paraId="51893F8B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Member of households without TB</w:t>
            </w:r>
          </w:p>
        </w:tc>
        <w:tc>
          <w:tcPr>
            <w:tcW w:w="1885" w:type="dxa"/>
            <w:vAlign w:val="bottom"/>
          </w:tcPr>
          <w:p w14:paraId="195790AA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1</w:t>
            </w:r>
          </w:p>
        </w:tc>
        <w:tc>
          <w:tcPr>
            <w:tcW w:w="1551" w:type="dxa"/>
            <w:vAlign w:val="bottom"/>
          </w:tcPr>
          <w:p w14:paraId="4F558314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Cs w:val="24"/>
              </w:rPr>
            </w:pPr>
            <w:r w:rsidRPr="00D13C7B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-</w:t>
            </w:r>
          </w:p>
        </w:tc>
        <w:tc>
          <w:tcPr>
            <w:tcW w:w="1452" w:type="dxa"/>
          </w:tcPr>
          <w:p w14:paraId="1E926E62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</w:p>
        </w:tc>
        <w:tc>
          <w:tcPr>
            <w:tcW w:w="1452" w:type="dxa"/>
          </w:tcPr>
          <w:p w14:paraId="72A17074" w14:textId="77777777" w:rsidR="002864B4" w:rsidRPr="00D13C7B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</w:p>
        </w:tc>
      </w:tr>
      <w:tr w:rsidR="002864B4" w14:paraId="574A2A0D" w14:textId="77777777" w:rsidTr="00B37F54">
        <w:tc>
          <w:tcPr>
            <w:tcW w:w="2670" w:type="dxa"/>
            <w:vAlign w:val="center"/>
          </w:tcPr>
          <w:p w14:paraId="35044F9D" w14:textId="77777777" w:rsidR="002864B4" w:rsidRPr="00D152C2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 w:val="18"/>
              </w:rPr>
            </w:pPr>
            <w:r w:rsidRPr="00D152C2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Members of households with TB</w:t>
            </w:r>
          </w:p>
        </w:tc>
        <w:tc>
          <w:tcPr>
            <w:tcW w:w="1885" w:type="dxa"/>
            <w:vAlign w:val="bottom"/>
          </w:tcPr>
          <w:p w14:paraId="016F1800" w14:textId="77777777" w:rsidR="002864B4" w:rsidRPr="00D152C2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 w:val="18"/>
              </w:rPr>
            </w:pPr>
            <w:r w:rsidRPr="00D152C2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1.15 (1.03-1.29)</w:t>
            </w:r>
          </w:p>
        </w:tc>
        <w:tc>
          <w:tcPr>
            <w:tcW w:w="1551" w:type="dxa"/>
            <w:vAlign w:val="bottom"/>
          </w:tcPr>
          <w:p w14:paraId="1DF862F0" w14:textId="77777777" w:rsidR="002864B4" w:rsidRPr="00D152C2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sz w:val="18"/>
              </w:rPr>
            </w:pPr>
            <w:r w:rsidRPr="00D152C2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0.0128</w:t>
            </w:r>
          </w:p>
        </w:tc>
        <w:tc>
          <w:tcPr>
            <w:tcW w:w="1452" w:type="dxa"/>
            <w:vAlign w:val="bottom"/>
          </w:tcPr>
          <w:p w14:paraId="5CF847BC" w14:textId="77777777" w:rsidR="002864B4" w:rsidRPr="00D152C2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 w:rsidRPr="00D152C2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1.19 (1.06-1.33)</w:t>
            </w:r>
          </w:p>
        </w:tc>
        <w:tc>
          <w:tcPr>
            <w:tcW w:w="1452" w:type="dxa"/>
            <w:vAlign w:val="bottom"/>
          </w:tcPr>
          <w:p w14:paraId="3BE4E5A1" w14:textId="77777777" w:rsidR="002864B4" w:rsidRPr="00D152C2" w:rsidRDefault="002864B4" w:rsidP="00B37F54">
            <w:pPr>
              <w:pStyle w:val="Caption"/>
              <w:keepNext/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</w:pPr>
            <w:r w:rsidRPr="00D152C2">
              <w:rPr>
                <w:rFonts w:ascii="Times New Roman" w:hAnsi="Times New Roman"/>
                <w:b w:val="0"/>
                <w:bCs/>
                <w:i w:val="0"/>
                <w:iCs w:val="0"/>
                <w:color w:val="000000"/>
                <w:sz w:val="18"/>
              </w:rPr>
              <w:t>0.0036</w:t>
            </w:r>
          </w:p>
        </w:tc>
      </w:tr>
    </w:tbl>
    <w:p w14:paraId="533C2963" w14:textId="77777777" w:rsidR="002864B4" w:rsidRPr="00111F55" w:rsidRDefault="002864B4" w:rsidP="002864B4">
      <w:pPr>
        <w:rPr>
          <w:rFonts w:ascii="Times New Roman" w:hAnsi="Times New Roman" w:cs="Times New Roman"/>
          <w:sz w:val="18"/>
          <w:szCs w:val="18"/>
        </w:rPr>
      </w:pPr>
      <w:r w:rsidRPr="00111F55">
        <w:rPr>
          <w:rFonts w:ascii="Times New Roman" w:hAnsi="Times New Roman" w:cs="Times New Roman"/>
          <w:sz w:val="18"/>
          <w:szCs w:val="18"/>
        </w:rPr>
        <w:t xml:space="preserve"> OR: odds ratio; CI: confidence interval; TB: tuberculosis</w:t>
      </w:r>
    </w:p>
    <w:p w14:paraId="460C8DB0" w14:textId="77777777" w:rsidR="002864B4" w:rsidRDefault="002864B4" w:rsidP="002864B4">
      <w:pPr>
        <w:pStyle w:val="Caption"/>
        <w:keepNext/>
        <w:rPr>
          <w:rFonts w:ascii="Times New Roman" w:hAnsi="Times New Roman"/>
          <w:i w:val="0"/>
          <w:iCs w:val="0"/>
          <w:szCs w:val="24"/>
        </w:rPr>
      </w:pPr>
    </w:p>
    <w:p w14:paraId="1C35D611" w14:textId="77777777" w:rsidR="0070673E" w:rsidRPr="002864B4" w:rsidRDefault="0070673E">
      <w:pPr>
        <w:rPr>
          <w:lang w:val="en-US"/>
        </w:rPr>
      </w:pPr>
    </w:p>
    <w:sectPr w:rsidR="0070673E" w:rsidRPr="002864B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64B4"/>
    <w:rsid w:val="002864B4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370374"/>
  <w15:chartTrackingRefBased/>
  <w15:docId w15:val="{A9F7855D-4945-4413-84DB-71A14CB1D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64B4"/>
    <w:rPr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864B4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nhideWhenUsed/>
    <w:qFormat/>
    <w:rsid w:val="002864B4"/>
    <w:pPr>
      <w:spacing w:after="200" w:line="240" w:lineRule="auto"/>
    </w:pPr>
    <w:rPr>
      <w:rFonts w:ascii="Calibri" w:eastAsia="Times New Roman" w:hAnsi="Calibri" w:cs="Times New Roman"/>
      <w:b/>
      <w:i/>
      <w:iCs/>
      <w:color w:val="404040" w:themeColor="text1" w:themeTint="BF"/>
      <w:sz w:val="24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</Words>
  <Characters>310</Characters>
  <Application>Microsoft Office Word</Application>
  <DocSecurity>0</DocSecurity>
  <Lines>2</Lines>
  <Paragraphs>1</Paragraphs>
  <ScaleCrop>false</ScaleCrop>
  <Company/>
  <LinksUpToDate>false</LinksUpToDate>
  <CharactersWithSpaces>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2024-02-02T03:06:00Z</dcterms:created>
  <dcterms:modified xsi:type="dcterms:W3CDTF">2024-02-02T03:06:00Z</dcterms:modified>
</cp:coreProperties>
</file>