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80" w:rightFromText="180" w:horzAnchor="margin" w:tblpY="-1440"/>
        <w:tblW w:w="150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27"/>
        <w:gridCol w:w="1420"/>
        <w:gridCol w:w="1134"/>
        <w:gridCol w:w="423"/>
        <w:gridCol w:w="1137"/>
        <w:gridCol w:w="849"/>
        <w:gridCol w:w="6"/>
        <w:gridCol w:w="702"/>
        <w:gridCol w:w="1276"/>
        <w:gridCol w:w="3119"/>
        <w:gridCol w:w="3828"/>
      </w:tblGrid>
      <w:tr w:rsidR="00700D5D" w:rsidRPr="00AC0CBF" w14:paraId="5EB22DAD" w14:textId="77777777" w:rsidTr="00700D5D">
        <w:trPr>
          <w:trHeight w:val="365"/>
        </w:trPr>
        <w:tc>
          <w:tcPr>
            <w:tcW w:w="15021" w:type="dxa"/>
            <w:gridSpan w:val="11"/>
          </w:tcPr>
          <w:p w14:paraId="61A0538D" w14:textId="77777777" w:rsidR="00700D5D" w:rsidRPr="00AC0CBF" w:rsidRDefault="00700D5D" w:rsidP="00700D5D">
            <w:pPr>
              <w:rPr>
                <w:rFonts w:ascii="Arial" w:hAnsi="Arial" w:cs="Arial"/>
                <w:sz w:val="24"/>
                <w:szCs w:val="24"/>
              </w:rPr>
            </w:pPr>
            <w:bookmarkStart w:id="0" w:name="_GoBack"/>
            <w:bookmarkEnd w:id="0"/>
            <w:r w:rsidRPr="00AC0CBF">
              <w:rPr>
                <w:rFonts w:ascii="Arial" w:hAnsi="Arial" w:cs="Arial"/>
                <w:sz w:val="24"/>
                <w:szCs w:val="24"/>
              </w:rPr>
              <w:t>Exercise and Rehabilitation</w:t>
            </w:r>
            <w:r w:rsidR="00EE6E93">
              <w:rPr>
                <w:rFonts w:ascii="Arial" w:hAnsi="Arial" w:cs="Arial"/>
                <w:sz w:val="24"/>
                <w:szCs w:val="24"/>
              </w:rPr>
              <w:t xml:space="preserve">: </w:t>
            </w:r>
            <w:r w:rsidR="00EE6E93" w:rsidRPr="00EE6E93">
              <w:rPr>
                <w:rFonts w:ascii="Arial" w:hAnsi="Arial" w:cs="Arial"/>
                <w:i/>
                <w:sz w:val="20"/>
                <w:szCs w:val="20"/>
              </w:rPr>
              <w:t>Total n studies = 2; Total n participants = 234; Median age = ±29.2 years</w:t>
            </w:r>
            <w:r w:rsidR="006B345B">
              <w:rPr>
                <w:rFonts w:ascii="Arial" w:hAnsi="Arial" w:cs="Arial"/>
                <w:i/>
                <w:sz w:val="20"/>
                <w:szCs w:val="20"/>
              </w:rPr>
              <w:t>; Percentage male/female = 70/30</w:t>
            </w:r>
          </w:p>
        </w:tc>
      </w:tr>
      <w:tr w:rsidR="00700D5D" w14:paraId="509ED326" w14:textId="77777777" w:rsidTr="00BC0075">
        <w:trPr>
          <w:trHeight w:val="365"/>
        </w:trPr>
        <w:tc>
          <w:tcPr>
            <w:tcW w:w="1127" w:type="dxa"/>
          </w:tcPr>
          <w:p w14:paraId="748F1D70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562ED">
              <w:rPr>
                <w:rFonts w:ascii="Arial" w:hAnsi="Arial" w:cs="Arial"/>
                <w:b/>
                <w:sz w:val="16"/>
                <w:szCs w:val="16"/>
              </w:rPr>
              <w:t>Authors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and year of publication</w:t>
            </w:r>
          </w:p>
        </w:tc>
        <w:tc>
          <w:tcPr>
            <w:tcW w:w="1420" w:type="dxa"/>
          </w:tcPr>
          <w:p w14:paraId="3169387E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562ED">
              <w:rPr>
                <w:rFonts w:ascii="Arial" w:hAnsi="Arial" w:cs="Arial"/>
                <w:b/>
                <w:sz w:val="16"/>
                <w:szCs w:val="16"/>
              </w:rPr>
              <w:t>Study design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and level of evidence</w:t>
            </w:r>
          </w:p>
        </w:tc>
        <w:tc>
          <w:tcPr>
            <w:tcW w:w="3543" w:type="dxa"/>
            <w:gridSpan w:val="4"/>
          </w:tcPr>
          <w:p w14:paraId="2CA8F558" w14:textId="77777777" w:rsidR="00700D5D" w:rsidRPr="00B562ED" w:rsidRDefault="00700D5D" w:rsidP="00700D5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62ED">
              <w:rPr>
                <w:rFonts w:ascii="Arial" w:hAnsi="Arial" w:cs="Arial"/>
                <w:b/>
                <w:sz w:val="16"/>
                <w:szCs w:val="16"/>
              </w:rPr>
              <w:t>Characteristics</w:t>
            </w:r>
          </w:p>
        </w:tc>
        <w:tc>
          <w:tcPr>
            <w:tcW w:w="708" w:type="dxa"/>
            <w:gridSpan w:val="2"/>
          </w:tcPr>
          <w:p w14:paraId="68D8F3F4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Joint</w:t>
            </w:r>
          </w:p>
        </w:tc>
        <w:tc>
          <w:tcPr>
            <w:tcW w:w="1276" w:type="dxa"/>
          </w:tcPr>
          <w:p w14:paraId="6613C050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Intervention</w:t>
            </w:r>
          </w:p>
        </w:tc>
        <w:tc>
          <w:tcPr>
            <w:tcW w:w="3119" w:type="dxa"/>
          </w:tcPr>
          <w:p w14:paraId="1EC5B3C0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Outcome measures</w:t>
            </w:r>
          </w:p>
        </w:tc>
        <w:tc>
          <w:tcPr>
            <w:tcW w:w="3828" w:type="dxa"/>
          </w:tcPr>
          <w:p w14:paraId="218D9BCD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Key findings</w:t>
            </w:r>
            <w:r w:rsidR="00C85E93">
              <w:rPr>
                <w:rFonts w:ascii="Arial" w:hAnsi="Arial" w:cs="Arial"/>
                <w:b/>
                <w:sz w:val="16"/>
                <w:szCs w:val="16"/>
              </w:rPr>
              <w:t xml:space="preserve"> and conclusion</w:t>
            </w:r>
          </w:p>
        </w:tc>
      </w:tr>
      <w:tr w:rsidR="00700D5D" w:rsidRPr="00B562ED" w14:paraId="7D210AF2" w14:textId="77777777" w:rsidTr="00BC0075">
        <w:trPr>
          <w:trHeight w:val="365"/>
        </w:trPr>
        <w:tc>
          <w:tcPr>
            <w:tcW w:w="1127" w:type="dxa"/>
          </w:tcPr>
          <w:p w14:paraId="7817442D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20" w:type="dxa"/>
          </w:tcPr>
          <w:p w14:paraId="2F9F575A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14:paraId="0EE6EBD8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</w:t>
            </w:r>
          </w:p>
        </w:tc>
        <w:tc>
          <w:tcPr>
            <w:tcW w:w="423" w:type="dxa"/>
          </w:tcPr>
          <w:p w14:paraId="4BF27045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Age</w:t>
            </w:r>
          </w:p>
        </w:tc>
        <w:tc>
          <w:tcPr>
            <w:tcW w:w="1137" w:type="dxa"/>
          </w:tcPr>
          <w:p w14:paraId="2EC9E6C0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Females</w:t>
            </w:r>
          </w:p>
        </w:tc>
        <w:tc>
          <w:tcPr>
            <w:tcW w:w="849" w:type="dxa"/>
          </w:tcPr>
          <w:p w14:paraId="12A62BDE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Sport</w:t>
            </w:r>
          </w:p>
        </w:tc>
        <w:tc>
          <w:tcPr>
            <w:tcW w:w="708" w:type="dxa"/>
            <w:gridSpan w:val="2"/>
          </w:tcPr>
          <w:p w14:paraId="0BEDAE81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76" w:type="dxa"/>
          </w:tcPr>
          <w:p w14:paraId="384C4FF3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19" w:type="dxa"/>
          </w:tcPr>
          <w:p w14:paraId="62A3E2E2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28" w:type="dxa"/>
          </w:tcPr>
          <w:p w14:paraId="4443EE7D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700D5D" w:rsidRPr="00B562ED" w14:paraId="7DED7595" w14:textId="77777777" w:rsidTr="00BC0075">
        <w:trPr>
          <w:trHeight w:val="365"/>
        </w:trPr>
        <w:tc>
          <w:tcPr>
            <w:tcW w:w="1127" w:type="dxa"/>
          </w:tcPr>
          <w:p w14:paraId="77ADE870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9F4703">
              <w:rPr>
                <w:rFonts w:ascii="Arial" w:hAnsi="Arial" w:cs="Arial"/>
                <w:sz w:val="16"/>
                <w:szCs w:val="16"/>
              </w:rPr>
              <w:t>Shadloo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2021</w:t>
            </w:r>
          </w:p>
        </w:tc>
        <w:tc>
          <w:tcPr>
            <w:tcW w:w="1420" w:type="dxa"/>
          </w:tcPr>
          <w:p w14:paraId="65BAFAB6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Randomised control trial</w:t>
            </w:r>
          </w:p>
          <w:p w14:paraId="5130F2DB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</w:t>
            </w:r>
          </w:p>
        </w:tc>
        <w:tc>
          <w:tcPr>
            <w:tcW w:w="1134" w:type="dxa"/>
          </w:tcPr>
          <w:p w14:paraId="5DE1941F" w14:textId="77777777" w:rsidR="00700D5D" w:rsidRDefault="00FD47DB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15 - WBVT </w:t>
            </w:r>
          </w:p>
          <w:p w14:paraId="31FC5DED" w14:textId="77777777" w:rsidR="00FD47DB" w:rsidRDefault="00FD47DB" w:rsidP="00EE6E93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15 – CT </w:t>
            </w:r>
          </w:p>
        </w:tc>
        <w:tc>
          <w:tcPr>
            <w:tcW w:w="423" w:type="dxa"/>
          </w:tcPr>
          <w:p w14:paraId="39AC1FD2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WBVT</w:t>
            </w:r>
            <w:r w:rsidR="004A5C9C">
              <w:rPr>
                <w:rFonts w:ascii="Arial" w:hAnsi="Arial" w:cs="Arial"/>
                <w:sz w:val="16"/>
                <w:szCs w:val="16"/>
              </w:rPr>
              <w:t xml:space="preserve"> group</w:t>
            </w:r>
            <w:r>
              <w:rPr>
                <w:rFonts w:ascii="Arial" w:hAnsi="Arial" w:cs="Arial"/>
                <w:sz w:val="16"/>
                <w:szCs w:val="16"/>
              </w:rPr>
              <w:t xml:space="preserve"> – 28.26</w:t>
            </w:r>
          </w:p>
          <w:p w14:paraId="1B4D8326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CT </w:t>
            </w:r>
            <w:r w:rsidR="004A5C9C">
              <w:rPr>
                <w:rFonts w:ascii="Arial" w:hAnsi="Arial" w:cs="Arial"/>
                <w:sz w:val="16"/>
                <w:szCs w:val="16"/>
              </w:rPr>
              <w:t xml:space="preserve">group </w:t>
            </w:r>
            <w:r>
              <w:rPr>
                <w:rFonts w:ascii="Arial" w:hAnsi="Arial" w:cs="Arial"/>
                <w:sz w:val="16"/>
                <w:szCs w:val="16"/>
              </w:rPr>
              <w:t>– 26.66</w:t>
            </w:r>
          </w:p>
        </w:tc>
        <w:tc>
          <w:tcPr>
            <w:tcW w:w="1137" w:type="dxa"/>
          </w:tcPr>
          <w:p w14:paraId="07AD03B4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WBVT 20%</w:t>
            </w:r>
          </w:p>
          <w:p w14:paraId="1373BB07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CT 23%, </w:t>
            </w:r>
          </w:p>
        </w:tc>
        <w:tc>
          <w:tcPr>
            <w:tcW w:w="849" w:type="dxa"/>
          </w:tcPr>
          <w:p w14:paraId="59DABC94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Regular sports activity 2hrs/day at least 3x a week</w:t>
            </w:r>
          </w:p>
        </w:tc>
        <w:tc>
          <w:tcPr>
            <w:tcW w:w="708" w:type="dxa"/>
            <w:gridSpan w:val="2"/>
          </w:tcPr>
          <w:p w14:paraId="37816D15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7B428702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WBVT and CT</w:t>
            </w:r>
            <w:r w:rsidR="004A5C9C">
              <w:rPr>
                <w:rFonts w:ascii="Arial" w:hAnsi="Arial" w:cs="Arial"/>
                <w:sz w:val="16"/>
                <w:szCs w:val="16"/>
              </w:rPr>
              <w:t xml:space="preserve"> groups</w:t>
            </w:r>
          </w:p>
        </w:tc>
        <w:tc>
          <w:tcPr>
            <w:tcW w:w="3119" w:type="dxa"/>
          </w:tcPr>
          <w:p w14:paraId="42424366" w14:textId="77777777" w:rsidR="00700D5D" w:rsidRPr="00B562ED" w:rsidRDefault="00172F25" w:rsidP="00172F25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NPRS, </w:t>
            </w:r>
            <w:proofErr w:type="spellStart"/>
            <w:r w:rsidR="00700D5D">
              <w:rPr>
                <w:rFonts w:ascii="Arial" w:hAnsi="Arial" w:cs="Arial"/>
                <w:sz w:val="16"/>
                <w:szCs w:val="16"/>
              </w:rPr>
              <w:t>Kujala</w:t>
            </w:r>
            <w:proofErr w:type="spellEnd"/>
            <w:r w:rsidR="00700D5D">
              <w:rPr>
                <w:rFonts w:ascii="Arial" w:hAnsi="Arial" w:cs="Arial"/>
                <w:sz w:val="16"/>
                <w:szCs w:val="16"/>
              </w:rPr>
              <w:t xml:space="preserve"> patella-femoral pain score</w:t>
            </w:r>
            <w:r w:rsidR="004A5C9C">
              <w:rPr>
                <w:rFonts w:ascii="Arial" w:hAnsi="Arial" w:cs="Arial"/>
                <w:sz w:val="16"/>
                <w:szCs w:val="16"/>
              </w:rPr>
              <w:t xml:space="preserve"> (KPS)</w:t>
            </w:r>
            <w:r>
              <w:rPr>
                <w:rFonts w:ascii="Arial" w:hAnsi="Arial" w:cs="Arial"/>
                <w:sz w:val="16"/>
                <w:szCs w:val="16"/>
              </w:rPr>
              <w:t xml:space="preserve"> and 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single leg press </w:t>
            </w:r>
            <w:r w:rsidR="001442CA">
              <w:rPr>
                <w:rFonts w:ascii="Arial" w:hAnsi="Arial" w:cs="Arial"/>
                <w:sz w:val="16"/>
                <w:szCs w:val="16"/>
              </w:rPr>
              <w:t>at baseline and 4 weeks later (after 12 sessions).</w:t>
            </w:r>
          </w:p>
        </w:tc>
        <w:tc>
          <w:tcPr>
            <w:tcW w:w="3828" w:type="dxa"/>
          </w:tcPr>
          <w:p w14:paraId="03207AA6" w14:textId="77777777" w:rsidR="00700D5D" w:rsidRDefault="00700D5D" w:rsidP="003233C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Significant pain </w:t>
            </w:r>
            <w:r w:rsidR="004A5C9C">
              <w:rPr>
                <w:rFonts w:ascii="Arial" w:hAnsi="Arial" w:cs="Arial"/>
                <w:sz w:val="16"/>
                <w:szCs w:val="16"/>
              </w:rPr>
              <w:t xml:space="preserve">intensity </w:t>
            </w:r>
            <w:r>
              <w:rPr>
                <w:rFonts w:ascii="Arial" w:hAnsi="Arial" w:cs="Arial"/>
                <w:sz w:val="16"/>
                <w:szCs w:val="16"/>
              </w:rPr>
              <w:t xml:space="preserve">reduction </w:t>
            </w:r>
            <w:r w:rsidR="004A5C9C">
              <w:rPr>
                <w:rFonts w:ascii="Arial" w:hAnsi="Arial" w:cs="Arial"/>
                <w:sz w:val="16"/>
                <w:szCs w:val="16"/>
              </w:rPr>
              <w:t>over time</w:t>
            </w:r>
            <w:r w:rsidR="003233C9">
              <w:rPr>
                <w:rFonts w:ascii="Arial" w:hAnsi="Arial" w:cs="Arial"/>
                <w:sz w:val="16"/>
                <w:szCs w:val="16"/>
              </w:rPr>
              <w:t xml:space="preserve"> (NPRS p&lt;0.001), pain reduction </w:t>
            </w:r>
            <w:r w:rsidR="003233C9" w:rsidRPr="004A5C9C">
              <w:rPr>
                <w:rFonts w:ascii="Arial" w:hAnsi="Arial" w:cs="Arial"/>
                <w:sz w:val="16"/>
                <w:szCs w:val="16"/>
              </w:rPr>
              <w:t>(KPS p&lt;0.001)</w:t>
            </w:r>
            <w:r w:rsidR="003233C9">
              <w:rPr>
                <w:rFonts w:ascii="Arial" w:hAnsi="Arial" w:cs="Arial"/>
                <w:sz w:val="16"/>
                <w:szCs w:val="16"/>
              </w:rPr>
              <w:t xml:space="preserve"> and an increase in the number of leg presses (p&lt;0.001) </w:t>
            </w:r>
            <w:r w:rsidR="004A5C9C">
              <w:rPr>
                <w:rFonts w:ascii="Arial" w:hAnsi="Arial" w:cs="Arial"/>
                <w:sz w:val="16"/>
                <w:szCs w:val="16"/>
              </w:rPr>
              <w:t>for each group compared to baseline</w:t>
            </w:r>
            <w:r w:rsidR="003233C9">
              <w:rPr>
                <w:rFonts w:ascii="Arial" w:hAnsi="Arial" w:cs="Arial"/>
                <w:sz w:val="16"/>
                <w:szCs w:val="16"/>
              </w:rPr>
              <w:t>.</w:t>
            </w:r>
            <w:r w:rsidR="004A5C9C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3233C9">
              <w:rPr>
                <w:rFonts w:ascii="Arial" w:hAnsi="Arial" w:cs="Arial"/>
                <w:sz w:val="16"/>
                <w:szCs w:val="16"/>
              </w:rPr>
              <w:t>A</w:t>
            </w:r>
            <w:r w:rsidR="004A5C9C">
              <w:rPr>
                <w:rFonts w:ascii="Arial" w:hAnsi="Arial" w:cs="Arial"/>
                <w:sz w:val="16"/>
                <w:szCs w:val="16"/>
              </w:rPr>
              <w:t xml:space="preserve"> non-significant difference between groups</w:t>
            </w:r>
            <w:r w:rsidR="003233C9">
              <w:rPr>
                <w:rFonts w:ascii="Arial" w:hAnsi="Arial" w:cs="Arial"/>
                <w:sz w:val="16"/>
                <w:szCs w:val="16"/>
              </w:rPr>
              <w:t xml:space="preserve"> for pain intensity (p=0.896), pain reduction (p=0.513) and number of leg presses (0.834)</w:t>
            </w:r>
            <w:r w:rsidR="004A5C9C">
              <w:rPr>
                <w:rFonts w:ascii="Arial" w:hAnsi="Arial" w:cs="Arial"/>
                <w:sz w:val="16"/>
                <w:szCs w:val="16"/>
              </w:rPr>
              <w:t xml:space="preserve">. </w:t>
            </w:r>
          </w:p>
          <w:p w14:paraId="100DD693" w14:textId="77777777" w:rsidR="00C85E93" w:rsidRPr="00B562ED" w:rsidRDefault="00C85E93" w:rsidP="003233C9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Both WBVT and CT improved PFP.</w:t>
            </w:r>
          </w:p>
        </w:tc>
      </w:tr>
      <w:tr w:rsidR="00700D5D" w:rsidRPr="009F4703" w14:paraId="0704AC49" w14:textId="77777777" w:rsidTr="00BC0075">
        <w:trPr>
          <w:trHeight w:val="188"/>
        </w:trPr>
        <w:tc>
          <w:tcPr>
            <w:tcW w:w="1127" w:type="dxa"/>
          </w:tcPr>
          <w:p w14:paraId="19C4BE1B" w14:textId="77777777" w:rsidR="00700D5D" w:rsidRPr="00FA7C87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Arhos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2022</w:t>
            </w:r>
          </w:p>
        </w:tc>
        <w:tc>
          <w:tcPr>
            <w:tcW w:w="1420" w:type="dxa"/>
          </w:tcPr>
          <w:p w14:paraId="2BBDD7B8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Secondary analysis</w:t>
            </w:r>
          </w:p>
          <w:p w14:paraId="2D097361" w14:textId="77777777" w:rsidR="00700D5D" w:rsidRPr="007C251F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III</w:t>
            </w:r>
          </w:p>
        </w:tc>
        <w:tc>
          <w:tcPr>
            <w:tcW w:w="1134" w:type="dxa"/>
          </w:tcPr>
          <w:p w14:paraId="5E9C194B" w14:textId="77777777" w:rsidR="00700D5D" w:rsidRPr="00E90474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204</w:t>
            </w:r>
          </w:p>
        </w:tc>
        <w:tc>
          <w:tcPr>
            <w:tcW w:w="423" w:type="dxa"/>
          </w:tcPr>
          <w:p w14:paraId="25832FE9" w14:textId="77777777" w:rsidR="00700D5D" w:rsidRPr="00E90474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32.7</w:t>
            </w:r>
          </w:p>
        </w:tc>
        <w:tc>
          <w:tcPr>
            <w:tcW w:w="1137" w:type="dxa"/>
          </w:tcPr>
          <w:p w14:paraId="34D1B312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47%</w:t>
            </w:r>
          </w:p>
          <w:p w14:paraId="6BCF8092" w14:textId="77777777" w:rsidR="00700D5D" w:rsidRPr="00E90474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9" w:type="dxa"/>
          </w:tcPr>
          <w:p w14:paraId="12844260" w14:textId="77777777" w:rsidR="00700D5D" w:rsidRPr="00E90474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Multiple ball sports</w:t>
            </w:r>
            <w:r w:rsidR="00172F25">
              <w:rPr>
                <w:rFonts w:ascii="Arial" w:hAnsi="Arial" w:cs="Arial"/>
                <w:sz w:val="16"/>
                <w:szCs w:val="16"/>
              </w:rPr>
              <w:t xml:space="preserve"> (individual and team)</w:t>
            </w:r>
          </w:p>
        </w:tc>
        <w:tc>
          <w:tcPr>
            <w:tcW w:w="708" w:type="dxa"/>
            <w:gridSpan w:val="2"/>
          </w:tcPr>
          <w:p w14:paraId="76F30E8D" w14:textId="77777777" w:rsidR="00700D5D" w:rsidRPr="00E90474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65822178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ACLR (n=149)</w:t>
            </w:r>
          </w:p>
          <w:p w14:paraId="4C4AE85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Conservative (n=55)</w:t>
            </w:r>
          </w:p>
          <w:p w14:paraId="70BF183B" w14:textId="77777777" w:rsidR="00700D5D" w:rsidRDefault="00EE6E93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ACLR + </w:t>
            </w:r>
            <w:r w:rsidR="00700D5D">
              <w:rPr>
                <w:rFonts w:ascii="Arial" w:hAnsi="Arial" w:cs="Arial"/>
                <w:sz w:val="16"/>
                <w:szCs w:val="16"/>
              </w:rPr>
              <w:t>Rehabilitation program (n=94)</w:t>
            </w:r>
          </w:p>
          <w:p w14:paraId="6E118119" w14:textId="77777777" w:rsidR="00700D5D" w:rsidRPr="00E90474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19" w:type="dxa"/>
          </w:tcPr>
          <w:p w14:paraId="30928B0D" w14:textId="77777777" w:rsidR="00700D5D" w:rsidRPr="00E90474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Quadriceps strength, </w:t>
            </w:r>
            <w:r w:rsidR="00172F25">
              <w:rPr>
                <w:rFonts w:ascii="Arial" w:hAnsi="Arial" w:cs="Arial"/>
                <w:sz w:val="16"/>
                <w:szCs w:val="16"/>
              </w:rPr>
              <w:t xml:space="preserve">KOOS and </w:t>
            </w:r>
            <w:r>
              <w:rPr>
                <w:rFonts w:ascii="Arial" w:hAnsi="Arial" w:cs="Arial"/>
                <w:sz w:val="16"/>
                <w:szCs w:val="16"/>
              </w:rPr>
              <w:t>clinical OA</w:t>
            </w:r>
            <w:r w:rsidR="001442CA">
              <w:rPr>
                <w:rFonts w:ascii="Arial" w:hAnsi="Arial" w:cs="Arial"/>
                <w:sz w:val="16"/>
                <w:szCs w:val="16"/>
              </w:rPr>
              <w:t xml:space="preserve"> after 5 years.</w:t>
            </w:r>
          </w:p>
        </w:tc>
        <w:tc>
          <w:tcPr>
            <w:tcW w:w="3828" w:type="dxa"/>
          </w:tcPr>
          <w:p w14:paraId="00ED4C04" w14:textId="78199B33" w:rsidR="00700D5D" w:rsidRDefault="00700D5D" w:rsidP="009C311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Symmetric quadriceps strength</w:t>
            </w:r>
            <w:r w:rsidR="00E11006">
              <w:rPr>
                <w:rFonts w:ascii="Arial" w:hAnsi="Arial" w:cs="Arial"/>
                <w:sz w:val="16"/>
                <w:szCs w:val="16"/>
              </w:rPr>
              <w:t xml:space="preserve"> was associated with lower odds of clinical knee osteoarthritis (OR 0.</w:t>
            </w:r>
            <w:r w:rsidR="009C3113">
              <w:rPr>
                <w:rFonts w:ascii="Arial" w:hAnsi="Arial" w:cs="Arial"/>
                <w:sz w:val="16"/>
                <w:szCs w:val="16"/>
              </w:rPr>
              <w:t>99; 95% CI 0.93-0.99</w:t>
            </w:r>
            <w:proofErr w:type="gramStart"/>
            <w:r w:rsidR="009C3113">
              <w:rPr>
                <w:rFonts w:ascii="Arial" w:hAnsi="Arial" w:cs="Arial"/>
                <w:sz w:val="16"/>
                <w:szCs w:val="16"/>
              </w:rPr>
              <w:t>)</w:t>
            </w:r>
            <w:r w:rsidR="00725872">
              <w:rPr>
                <w:rFonts w:ascii="Arial" w:hAnsi="Arial" w:cs="Arial"/>
                <w:sz w:val="16"/>
                <w:szCs w:val="16"/>
              </w:rPr>
              <w:t>.</w:t>
            </w:r>
            <w:r w:rsidR="009C3113">
              <w:rPr>
                <w:rFonts w:ascii="Arial" w:hAnsi="Arial" w:cs="Arial"/>
                <w:sz w:val="16"/>
                <w:szCs w:val="16"/>
              </w:rPr>
              <w:t>.</w:t>
            </w:r>
            <w:proofErr w:type="gramEnd"/>
            <w:r w:rsidR="009C3113">
              <w:rPr>
                <w:rFonts w:ascii="Arial" w:hAnsi="Arial" w:cs="Arial"/>
                <w:sz w:val="16"/>
                <w:szCs w:val="16"/>
              </w:rPr>
              <w:t>There were</w:t>
            </w:r>
            <w:r w:rsidR="00E11006">
              <w:rPr>
                <w:rFonts w:ascii="Arial" w:hAnsi="Arial" w:cs="Arial"/>
                <w:sz w:val="16"/>
                <w:szCs w:val="16"/>
              </w:rPr>
              <w:t xml:space="preserve"> no associated odds of clinical OA after surgery (OR 0.58; 95% CI</w:t>
            </w:r>
            <w:r w:rsidR="009C3113">
              <w:rPr>
                <w:rFonts w:ascii="Arial" w:hAnsi="Arial" w:cs="Arial"/>
                <w:sz w:val="16"/>
                <w:szCs w:val="16"/>
              </w:rPr>
              <w:t xml:space="preserve"> 0.23-1.5)</w:t>
            </w:r>
            <w:r w:rsidR="00725872">
              <w:rPr>
                <w:rFonts w:ascii="Arial" w:hAnsi="Arial" w:cs="Arial"/>
                <w:sz w:val="16"/>
                <w:szCs w:val="16"/>
              </w:rPr>
              <w:t>.</w:t>
            </w:r>
            <w:r w:rsidR="009C3113">
              <w:rPr>
                <w:rFonts w:ascii="Arial" w:hAnsi="Arial" w:cs="Arial"/>
                <w:sz w:val="16"/>
                <w:szCs w:val="16"/>
              </w:rPr>
              <w:t xml:space="preserve">.Using the </w:t>
            </w:r>
            <w:proofErr w:type="spellStart"/>
            <w:r w:rsidR="009C3113">
              <w:rPr>
                <w:rFonts w:ascii="Arial" w:hAnsi="Arial" w:cs="Arial"/>
                <w:sz w:val="16"/>
                <w:szCs w:val="16"/>
              </w:rPr>
              <w:t>Luyten</w:t>
            </w:r>
            <w:proofErr w:type="spellEnd"/>
            <w:r w:rsidR="009C3113">
              <w:rPr>
                <w:rFonts w:ascii="Arial" w:hAnsi="Arial" w:cs="Arial"/>
                <w:sz w:val="16"/>
                <w:szCs w:val="16"/>
              </w:rPr>
              <w:t xml:space="preserve"> criteria to interpret KOOS scores, 21% were classified as having clinical knee OA.</w:t>
            </w:r>
          </w:p>
          <w:p w14:paraId="2A89E436" w14:textId="77777777" w:rsidR="00C85E93" w:rsidRPr="009F4703" w:rsidRDefault="00C85E93" w:rsidP="009C311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The more symmetric quadriceps strength, the lower the odds of developing clinical knee OA.</w:t>
            </w:r>
          </w:p>
        </w:tc>
      </w:tr>
      <w:tr w:rsidR="00700D5D" w:rsidRPr="00AC0CBF" w14:paraId="3EF437A0" w14:textId="77777777" w:rsidTr="00700D5D">
        <w:trPr>
          <w:trHeight w:val="188"/>
        </w:trPr>
        <w:tc>
          <w:tcPr>
            <w:tcW w:w="15021" w:type="dxa"/>
            <w:gridSpan w:val="11"/>
          </w:tcPr>
          <w:p w14:paraId="59522221" w14:textId="77777777" w:rsidR="00700D5D" w:rsidRPr="00AC0CBF" w:rsidRDefault="00700D5D" w:rsidP="00EE6E93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Joint injections</w:t>
            </w:r>
            <w:r w:rsidR="00EE6E93">
              <w:rPr>
                <w:rFonts w:ascii="Arial" w:hAnsi="Arial" w:cs="Arial"/>
                <w:sz w:val="24"/>
                <w:szCs w:val="24"/>
              </w:rPr>
              <w:t xml:space="preserve">: </w:t>
            </w:r>
            <w:r w:rsidR="00EE6E93">
              <w:t xml:space="preserve"> </w:t>
            </w:r>
            <w:r w:rsidR="00EE6E93" w:rsidRPr="00EE6E93">
              <w:rPr>
                <w:rFonts w:ascii="Arial" w:hAnsi="Arial" w:cs="Arial"/>
                <w:i/>
                <w:sz w:val="20"/>
                <w:szCs w:val="20"/>
              </w:rPr>
              <w:t>Total n studies = 4; Total n participants = 1315; Median age = ±45.8 years</w:t>
            </w:r>
            <w:r w:rsidR="006B345B">
              <w:rPr>
                <w:rFonts w:ascii="Arial" w:hAnsi="Arial" w:cs="Arial"/>
                <w:i/>
                <w:sz w:val="20"/>
                <w:szCs w:val="20"/>
              </w:rPr>
              <w:t>; Percentage male/female = 100/0</w:t>
            </w:r>
          </w:p>
        </w:tc>
      </w:tr>
      <w:tr w:rsidR="00700D5D" w:rsidRPr="00B562ED" w14:paraId="5B38C666" w14:textId="77777777" w:rsidTr="00BC0075">
        <w:trPr>
          <w:trHeight w:val="365"/>
        </w:trPr>
        <w:tc>
          <w:tcPr>
            <w:tcW w:w="1127" w:type="dxa"/>
          </w:tcPr>
          <w:p w14:paraId="3A06B903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562ED">
              <w:rPr>
                <w:rFonts w:ascii="Arial" w:hAnsi="Arial" w:cs="Arial"/>
                <w:b/>
                <w:sz w:val="16"/>
                <w:szCs w:val="16"/>
              </w:rPr>
              <w:lastRenderedPageBreak/>
              <w:t>Authors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and year of publication</w:t>
            </w:r>
          </w:p>
        </w:tc>
        <w:tc>
          <w:tcPr>
            <w:tcW w:w="1420" w:type="dxa"/>
          </w:tcPr>
          <w:p w14:paraId="2EF4714C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562ED">
              <w:rPr>
                <w:rFonts w:ascii="Arial" w:hAnsi="Arial" w:cs="Arial"/>
                <w:b/>
                <w:sz w:val="16"/>
                <w:szCs w:val="16"/>
              </w:rPr>
              <w:t>Study design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and level of evidence</w:t>
            </w:r>
          </w:p>
        </w:tc>
        <w:tc>
          <w:tcPr>
            <w:tcW w:w="3549" w:type="dxa"/>
            <w:gridSpan w:val="5"/>
          </w:tcPr>
          <w:p w14:paraId="72AB35D7" w14:textId="77777777" w:rsidR="00700D5D" w:rsidRPr="00B562ED" w:rsidRDefault="00700D5D" w:rsidP="00700D5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62ED">
              <w:rPr>
                <w:rFonts w:ascii="Arial" w:hAnsi="Arial" w:cs="Arial"/>
                <w:b/>
                <w:sz w:val="16"/>
                <w:szCs w:val="16"/>
              </w:rPr>
              <w:t>Characteristics</w:t>
            </w:r>
          </w:p>
        </w:tc>
        <w:tc>
          <w:tcPr>
            <w:tcW w:w="702" w:type="dxa"/>
          </w:tcPr>
          <w:p w14:paraId="2D3D7304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Joint</w:t>
            </w:r>
          </w:p>
        </w:tc>
        <w:tc>
          <w:tcPr>
            <w:tcW w:w="1276" w:type="dxa"/>
          </w:tcPr>
          <w:p w14:paraId="29722850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Intervention</w:t>
            </w:r>
          </w:p>
        </w:tc>
        <w:tc>
          <w:tcPr>
            <w:tcW w:w="3119" w:type="dxa"/>
          </w:tcPr>
          <w:p w14:paraId="1B813FF5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Outcome measures</w:t>
            </w:r>
          </w:p>
        </w:tc>
        <w:tc>
          <w:tcPr>
            <w:tcW w:w="3828" w:type="dxa"/>
          </w:tcPr>
          <w:p w14:paraId="487F6B00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Key findings</w:t>
            </w:r>
          </w:p>
        </w:tc>
      </w:tr>
      <w:tr w:rsidR="00700D5D" w14:paraId="30FDCDDA" w14:textId="77777777" w:rsidTr="00BC0075">
        <w:trPr>
          <w:trHeight w:val="365"/>
        </w:trPr>
        <w:tc>
          <w:tcPr>
            <w:tcW w:w="1127" w:type="dxa"/>
          </w:tcPr>
          <w:p w14:paraId="2C202A5F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20" w:type="dxa"/>
          </w:tcPr>
          <w:p w14:paraId="690646E4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14:paraId="30DA8480" w14:textId="77777777" w:rsidR="00700D5D" w:rsidRPr="00B562ED" w:rsidRDefault="00EE6E93" w:rsidP="00700D5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</w:t>
            </w:r>
          </w:p>
        </w:tc>
        <w:tc>
          <w:tcPr>
            <w:tcW w:w="423" w:type="dxa"/>
          </w:tcPr>
          <w:p w14:paraId="4A19FD03" w14:textId="77777777" w:rsidR="00700D5D" w:rsidRPr="00B562ED" w:rsidRDefault="00700D5D" w:rsidP="00700D5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Age</w:t>
            </w:r>
          </w:p>
        </w:tc>
        <w:tc>
          <w:tcPr>
            <w:tcW w:w="1137" w:type="dxa"/>
          </w:tcPr>
          <w:p w14:paraId="620C461D" w14:textId="77777777" w:rsidR="00700D5D" w:rsidRPr="00B562ED" w:rsidRDefault="00700D5D" w:rsidP="00700D5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Female</w:t>
            </w:r>
          </w:p>
        </w:tc>
        <w:tc>
          <w:tcPr>
            <w:tcW w:w="855" w:type="dxa"/>
            <w:gridSpan w:val="2"/>
          </w:tcPr>
          <w:p w14:paraId="0BEAA134" w14:textId="77777777" w:rsidR="00700D5D" w:rsidRPr="00B562ED" w:rsidRDefault="00700D5D" w:rsidP="00700D5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Sport</w:t>
            </w:r>
          </w:p>
        </w:tc>
        <w:tc>
          <w:tcPr>
            <w:tcW w:w="702" w:type="dxa"/>
          </w:tcPr>
          <w:p w14:paraId="4336F320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76" w:type="dxa"/>
          </w:tcPr>
          <w:p w14:paraId="2E19E50C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19" w:type="dxa"/>
          </w:tcPr>
          <w:p w14:paraId="3274CFB5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28" w:type="dxa"/>
          </w:tcPr>
          <w:p w14:paraId="46511E22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700D5D" w14:paraId="217D3F23" w14:textId="77777777" w:rsidTr="00BC0075">
        <w:trPr>
          <w:trHeight w:val="365"/>
        </w:trPr>
        <w:tc>
          <w:tcPr>
            <w:tcW w:w="1127" w:type="dxa"/>
          </w:tcPr>
          <w:p w14:paraId="13CEF353" w14:textId="77777777" w:rsidR="00700D5D" w:rsidRPr="005B1A85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Rando et al.; 2021</w:t>
            </w:r>
          </w:p>
        </w:tc>
        <w:tc>
          <w:tcPr>
            <w:tcW w:w="1420" w:type="dxa"/>
          </w:tcPr>
          <w:p w14:paraId="05596370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Retrospective cohort</w:t>
            </w:r>
          </w:p>
          <w:p w14:paraId="51488093" w14:textId="77777777" w:rsidR="00700D5D" w:rsidRPr="0061121C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III</w:t>
            </w:r>
          </w:p>
        </w:tc>
        <w:tc>
          <w:tcPr>
            <w:tcW w:w="1134" w:type="dxa"/>
          </w:tcPr>
          <w:p w14:paraId="65796CC7" w14:textId="77777777" w:rsidR="00700D5D" w:rsidRDefault="00FD47DB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16 – Cycling group</w:t>
            </w:r>
          </w:p>
          <w:p w14:paraId="7E4F0547" w14:textId="77777777" w:rsidR="00FD47DB" w:rsidRDefault="00FD47DB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14 – Tennis group</w:t>
            </w:r>
          </w:p>
        </w:tc>
        <w:tc>
          <w:tcPr>
            <w:tcW w:w="423" w:type="dxa"/>
          </w:tcPr>
          <w:p w14:paraId="388A5FB7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56.4</w:t>
            </w:r>
          </w:p>
        </w:tc>
        <w:tc>
          <w:tcPr>
            <w:tcW w:w="1137" w:type="dxa"/>
          </w:tcPr>
          <w:p w14:paraId="2F86D11D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0%</w:t>
            </w:r>
          </w:p>
        </w:tc>
        <w:tc>
          <w:tcPr>
            <w:tcW w:w="855" w:type="dxa"/>
            <w:gridSpan w:val="2"/>
          </w:tcPr>
          <w:p w14:paraId="62111302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Cycling, tennis</w:t>
            </w:r>
          </w:p>
        </w:tc>
        <w:tc>
          <w:tcPr>
            <w:tcW w:w="702" w:type="dxa"/>
          </w:tcPr>
          <w:p w14:paraId="44132CE3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Hip</w:t>
            </w:r>
          </w:p>
        </w:tc>
        <w:tc>
          <w:tcPr>
            <w:tcW w:w="1276" w:type="dxa"/>
          </w:tcPr>
          <w:p w14:paraId="2EADCF4A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HA</w:t>
            </w:r>
          </w:p>
        </w:tc>
        <w:tc>
          <w:tcPr>
            <w:tcW w:w="3119" w:type="dxa"/>
          </w:tcPr>
          <w:p w14:paraId="5CF62704" w14:textId="77777777" w:rsidR="00700D5D" w:rsidRDefault="001442CA" w:rsidP="00C85E9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HAS, </w:t>
            </w:r>
            <w:r w:rsidR="00C85E93">
              <w:rPr>
                <w:rFonts w:ascii="Arial" w:hAnsi="Arial" w:cs="Arial"/>
                <w:sz w:val="16"/>
                <w:szCs w:val="16"/>
              </w:rPr>
              <w:t>HAGOS and</w:t>
            </w:r>
            <w:r>
              <w:rPr>
                <w:rFonts w:ascii="Arial" w:hAnsi="Arial" w:cs="Arial"/>
                <w:sz w:val="16"/>
                <w:szCs w:val="16"/>
              </w:rPr>
              <w:t xml:space="preserve"> HOAM</w:t>
            </w:r>
            <w:r w:rsidR="00C85E93">
              <w:rPr>
                <w:rFonts w:ascii="Arial" w:hAnsi="Arial" w:cs="Arial"/>
                <w:sz w:val="16"/>
                <w:szCs w:val="16"/>
              </w:rPr>
              <w:t>S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01BA0">
              <w:rPr>
                <w:rFonts w:ascii="Arial" w:hAnsi="Arial" w:cs="Arial"/>
                <w:sz w:val="16"/>
                <w:szCs w:val="16"/>
              </w:rPr>
              <w:t>24 months after HA injection.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3828" w:type="dxa"/>
          </w:tcPr>
          <w:p w14:paraId="6A43BC30" w14:textId="0963E5DF" w:rsidR="00527F0E" w:rsidRDefault="001442CA" w:rsidP="00C85E9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HAS</w:t>
            </w:r>
            <w:r w:rsidR="00701BA0">
              <w:rPr>
                <w:rFonts w:ascii="Arial" w:hAnsi="Arial" w:cs="Arial"/>
                <w:sz w:val="16"/>
                <w:szCs w:val="16"/>
              </w:rPr>
              <w:t xml:space="preserve"> and HAGOS scores </w:t>
            </w:r>
            <w:r>
              <w:rPr>
                <w:rFonts w:ascii="Arial" w:hAnsi="Arial" w:cs="Arial"/>
                <w:sz w:val="16"/>
                <w:szCs w:val="16"/>
              </w:rPr>
              <w:t>improved</w:t>
            </w:r>
            <w:r w:rsidR="00701BA0">
              <w:rPr>
                <w:rFonts w:ascii="Arial" w:hAnsi="Arial" w:cs="Arial"/>
                <w:sz w:val="16"/>
                <w:szCs w:val="16"/>
              </w:rPr>
              <w:t xml:space="preserve"> significantly (p&lt;0.05 in both cases) in cyclists and tennis players at 24 months. Perceived benefit of injection – tennis players (HAS 85.7%; HAGOS 64.3%)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701BA0">
              <w:rPr>
                <w:rFonts w:ascii="Arial" w:hAnsi="Arial" w:cs="Arial"/>
                <w:sz w:val="16"/>
                <w:szCs w:val="16"/>
              </w:rPr>
              <w:t>and cyclists (HAS 62.5%; HAGOS 68.8%</w:t>
            </w:r>
            <w:r w:rsidR="00527F0E">
              <w:rPr>
                <w:rFonts w:ascii="Arial" w:hAnsi="Arial" w:cs="Arial"/>
                <w:sz w:val="16"/>
                <w:szCs w:val="16"/>
              </w:rPr>
              <w:t>). HAGOS b</w:t>
            </w:r>
            <w:r w:rsidR="00701BA0">
              <w:rPr>
                <w:rFonts w:ascii="Arial" w:hAnsi="Arial" w:cs="Arial"/>
                <w:sz w:val="16"/>
                <w:szCs w:val="16"/>
              </w:rPr>
              <w:t xml:space="preserve">enefit on pain - </w:t>
            </w:r>
            <w:r w:rsidR="00701BA0">
              <w:t xml:space="preserve"> </w:t>
            </w:r>
            <w:r w:rsidR="00701BA0" w:rsidRPr="00701BA0">
              <w:rPr>
                <w:rFonts w:ascii="Arial" w:hAnsi="Arial" w:cs="Arial"/>
                <w:sz w:val="16"/>
                <w:szCs w:val="16"/>
              </w:rPr>
              <w:t>tennis players (64.3%</w:t>
            </w:r>
            <w:r w:rsidR="00701BA0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27F0E">
              <w:rPr>
                <w:rFonts w:ascii="Arial" w:hAnsi="Arial" w:cs="Arial"/>
                <w:sz w:val="16"/>
                <w:szCs w:val="16"/>
              </w:rPr>
              <w:t xml:space="preserve">peaked </w:t>
            </w:r>
            <w:r w:rsidR="00701BA0">
              <w:rPr>
                <w:rFonts w:ascii="Arial" w:hAnsi="Arial" w:cs="Arial"/>
                <w:sz w:val="16"/>
                <w:szCs w:val="16"/>
              </w:rPr>
              <w:t>at 20 months</w:t>
            </w:r>
            <w:r w:rsidR="00701BA0" w:rsidRPr="00701BA0">
              <w:rPr>
                <w:rFonts w:ascii="Arial" w:hAnsi="Arial" w:cs="Arial"/>
                <w:sz w:val="16"/>
                <w:szCs w:val="16"/>
              </w:rPr>
              <w:t>) and cyclists (</w:t>
            </w:r>
            <w:r w:rsidR="00701BA0">
              <w:rPr>
                <w:rFonts w:ascii="Arial" w:hAnsi="Arial" w:cs="Arial"/>
                <w:sz w:val="16"/>
                <w:szCs w:val="16"/>
              </w:rPr>
              <w:t>81.3</w:t>
            </w:r>
            <w:r w:rsidR="00701BA0" w:rsidRPr="00701BA0">
              <w:rPr>
                <w:rFonts w:ascii="Arial" w:hAnsi="Arial" w:cs="Arial"/>
                <w:sz w:val="16"/>
                <w:szCs w:val="16"/>
              </w:rPr>
              <w:t>%</w:t>
            </w:r>
            <w:r w:rsidR="00527F0E">
              <w:rPr>
                <w:rFonts w:ascii="Arial" w:hAnsi="Arial" w:cs="Arial"/>
                <w:sz w:val="16"/>
                <w:szCs w:val="16"/>
              </w:rPr>
              <w:t xml:space="preserve"> peaked at 24 months</w:t>
            </w:r>
            <w:r w:rsidR="00701BA0" w:rsidRPr="00701BA0">
              <w:rPr>
                <w:rFonts w:ascii="Arial" w:hAnsi="Arial" w:cs="Arial"/>
                <w:sz w:val="16"/>
                <w:szCs w:val="16"/>
              </w:rPr>
              <w:t>)</w:t>
            </w:r>
            <w:r w:rsidR="00527F0E">
              <w:rPr>
                <w:rFonts w:ascii="Arial" w:hAnsi="Arial" w:cs="Arial"/>
                <w:sz w:val="16"/>
                <w:szCs w:val="16"/>
              </w:rPr>
              <w:t xml:space="preserve">. HAGOS improved activities of daily living - </w:t>
            </w:r>
            <w:r w:rsidR="00527F0E">
              <w:t xml:space="preserve"> </w:t>
            </w:r>
            <w:r w:rsidR="00527F0E" w:rsidRPr="00527F0E">
              <w:rPr>
                <w:rFonts w:ascii="Arial" w:hAnsi="Arial" w:cs="Arial"/>
                <w:sz w:val="16"/>
                <w:szCs w:val="16"/>
              </w:rPr>
              <w:t>tennis players (</w:t>
            </w:r>
            <w:r w:rsidR="00527F0E">
              <w:rPr>
                <w:rFonts w:ascii="Arial" w:hAnsi="Arial" w:cs="Arial"/>
                <w:sz w:val="16"/>
                <w:szCs w:val="16"/>
              </w:rPr>
              <w:t>50-57.1%</w:t>
            </w:r>
            <w:r w:rsidR="00527F0E" w:rsidRPr="00527F0E">
              <w:rPr>
                <w:rFonts w:ascii="Arial" w:hAnsi="Arial" w:cs="Arial"/>
                <w:sz w:val="16"/>
                <w:szCs w:val="16"/>
              </w:rPr>
              <w:t>) and cyclists (</w:t>
            </w:r>
            <w:r w:rsidR="00527F0E">
              <w:rPr>
                <w:rFonts w:ascii="Arial" w:hAnsi="Arial" w:cs="Arial"/>
                <w:sz w:val="16"/>
                <w:szCs w:val="16"/>
              </w:rPr>
              <w:t>75% peaked at 12</w:t>
            </w:r>
            <w:r w:rsidR="00527F0E" w:rsidRPr="00527F0E">
              <w:rPr>
                <w:rFonts w:ascii="Arial" w:hAnsi="Arial" w:cs="Arial"/>
                <w:sz w:val="16"/>
                <w:szCs w:val="16"/>
              </w:rPr>
              <w:t xml:space="preserve"> months).</w:t>
            </w:r>
            <w:r w:rsidR="00527F0E">
              <w:rPr>
                <w:rFonts w:ascii="Arial" w:hAnsi="Arial" w:cs="Arial"/>
                <w:sz w:val="16"/>
                <w:szCs w:val="16"/>
              </w:rPr>
              <w:t xml:space="preserve"> HAGOS improved physical function – tennis players (78.6%) and cyclists (87.5%).</w:t>
            </w:r>
            <w:r w:rsidR="00527F0E">
              <w:t xml:space="preserve"> </w:t>
            </w:r>
            <w:r w:rsidR="00527F0E" w:rsidRPr="00527F0E">
              <w:rPr>
                <w:rFonts w:ascii="Arial" w:hAnsi="Arial" w:cs="Arial"/>
                <w:sz w:val="16"/>
                <w:szCs w:val="16"/>
              </w:rPr>
              <w:t xml:space="preserve">HAGOS improved physical </w:t>
            </w:r>
            <w:r w:rsidR="00527F0E">
              <w:rPr>
                <w:rFonts w:ascii="Arial" w:hAnsi="Arial" w:cs="Arial"/>
                <w:sz w:val="16"/>
                <w:szCs w:val="16"/>
              </w:rPr>
              <w:t>activity – tennis players (71.4%) and cyclists (7</w:t>
            </w:r>
            <w:r w:rsidR="00527F0E" w:rsidRPr="00527F0E">
              <w:rPr>
                <w:rFonts w:ascii="Arial" w:hAnsi="Arial" w:cs="Arial"/>
                <w:sz w:val="16"/>
                <w:szCs w:val="16"/>
              </w:rPr>
              <w:t>5%)</w:t>
            </w:r>
            <w:r w:rsidR="00527F0E">
              <w:rPr>
                <w:rFonts w:ascii="Arial" w:hAnsi="Arial" w:cs="Arial"/>
                <w:sz w:val="16"/>
                <w:szCs w:val="16"/>
              </w:rPr>
              <w:t>. HAGOS improved quality of life – tennis players (78.6%) and cyclists (75%).HOAMS – remained th</w:t>
            </w:r>
            <w:r w:rsidR="00C85E93">
              <w:rPr>
                <w:rFonts w:ascii="Arial" w:hAnsi="Arial" w:cs="Arial"/>
                <w:sz w:val="16"/>
                <w:szCs w:val="16"/>
              </w:rPr>
              <w:t xml:space="preserve">e same (92%) and </w:t>
            </w:r>
            <w:r w:rsidR="00527F0E">
              <w:rPr>
                <w:rFonts w:ascii="Arial" w:hAnsi="Arial" w:cs="Arial"/>
                <w:sz w:val="16"/>
                <w:szCs w:val="16"/>
              </w:rPr>
              <w:t>worsen</w:t>
            </w:r>
            <w:r w:rsidR="00C85E93">
              <w:rPr>
                <w:rFonts w:ascii="Arial" w:hAnsi="Arial" w:cs="Arial"/>
                <w:sz w:val="16"/>
                <w:szCs w:val="16"/>
              </w:rPr>
              <w:t>ed</w:t>
            </w:r>
            <w:r w:rsidR="00527F0E">
              <w:rPr>
                <w:rFonts w:ascii="Arial" w:hAnsi="Arial" w:cs="Arial"/>
                <w:sz w:val="16"/>
                <w:szCs w:val="16"/>
              </w:rPr>
              <w:t xml:space="preserve"> (4%).</w:t>
            </w:r>
          </w:p>
          <w:p w14:paraId="43976151" w14:textId="77777777" w:rsidR="00C85E93" w:rsidRDefault="00C85E93" w:rsidP="00CE540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Treating hip OA with HA is safe and effective in protecting from further degeneration of cartilage and subchondral bone injury</w:t>
            </w:r>
            <w:r w:rsidR="00CE540B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  <w:tr w:rsidR="00700D5D" w:rsidRPr="00B562ED" w14:paraId="1560A0D9" w14:textId="77777777" w:rsidTr="00BC0075">
        <w:trPr>
          <w:trHeight w:val="365"/>
        </w:trPr>
        <w:tc>
          <w:tcPr>
            <w:tcW w:w="1127" w:type="dxa"/>
          </w:tcPr>
          <w:p w14:paraId="5CEBEBF8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Tamburrino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2016</w:t>
            </w:r>
          </w:p>
        </w:tc>
        <w:tc>
          <w:tcPr>
            <w:tcW w:w="1420" w:type="dxa"/>
          </w:tcPr>
          <w:p w14:paraId="61C86328" w14:textId="18E9083C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Prospective </w:t>
            </w:r>
            <w:r w:rsidR="00153D3B">
              <w:rPr>
                <w:rFonts w:ascii="Arial" w:hAnsi="Arial" w:cs="Arial"/>
                <w:b/>
                <w:sz w:val="16"/>
                <w:szCs w:val="16"/>
              </w:rPr>
              <w:t>cohort</w:t>
            </w:r>
          </w:p>
          <w:p w14:paraId="5F90DC1B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II</w:t>
            </w:r>
          </w:p>
        </w:tc>
        <w:tc>
          <w:tcPr>
            <w:tcW w:w="1134" w:type="dxa"/>
          </w:tcPr>
          <w:p w14:paraId="5358EB33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</w:t>
            </w:r>
          </w:p>
        </w:tc>
        <w:tc>
          <w:tcPr>
            <w:tcW w:w="423" w:type="dxa"/>
          </w:tcPr>
          <w:p w14:paraId="1543D2E1" w14:textId="77777777" w:rsidR="00700D5D" w:rsidRPr="00B71575" w:rsidRDefault="00B71575" w:rsidP="00700D5D">
            <w:pPr>
              <w:rPr>
                <w:rFonts w:ascii="Arial" w:hAnsi="Arial" w:cs="Arial"/>
                <w:sz w:val="16"/>
                <w:szCs w:val="16"/>
              </w:rPr>
            </w:pPr>
            <w:r w:rsidRPr="00B71575">
              <w:rPr>
                <w:rFonts w:ascii="Arial" w:hAnsi="Arial" w:cs="Arial"/>
                <w:sz w:val="16"/>
                <w:szCs w:val="16"/>
              </w:rPr>
              <w:t>30.7</w:t>
            </w:r>
          </w:p>
        </w:tc>
        <w:tc>
          <w:tcPr>
            <w:tcW w:w="1137" w:type="dxa"/>
          </w:tcPr>
          <w:p w14:paraId="65FDC2ED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855" w:type="dxa"/>
            <w:gridSpan w:val="2"/>
          </w:tcPr>
          <w:p w14:paraId="532BD8FC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Football</w:t>
            </w:r>
          </w:p>
        </w:tc>
        <w:tc>
          <w:tcPr>
            <w:tcW w:w="702" w:type="dxa"/>
          </w:tcPr>
          <w:p w14:paraId="5430220C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559712C8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HA</w:t>
            </w:r>
          </w:p>
        </w:tc>
        <w:tc>
          <w:tcPr>
            <w:tcW w:w="3119" w:type="dxa"/>
          </w:tcPr>
          <w:p w14:paraId="1FB85621" w14:textId="77777777" w:rsidR="00700D5D" w:rsidRPr="00B562ED" w:rsidRDefault="00700D5D" w:rsidP="00433CF4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VAS</w:t>
            </w:r>
            <w:r w:rsidR="00433CF4">
              <w:rPr>
                <w:rFonts w:ascii="Arial" w:hAnsi="Arial" w:cs="Arial"/>
                <w:sz w:val="16"/>
                <w:szCs w:val="16"/>
              </w:rPr>
              <w:t xml:space="preserve"> and </w:t>
            </w:r>
            <w:r w:rsidR="00C81D1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33CF4">
              <w:rPr>
                <w:rFonts w:ascii="Arial" w:hAnsi="Arial" w:cs="Arial"/>
                <w:sz w:val="16"/>
                <w:szCs w:val="16"/>
              </w:rPr>
              <w:t xml:space="preserve">KOOS </w:t>
            </w:r>
            <w:r w:rsidR="00C81D18">
              <w:rPr>
                <w:rFonts w:ascii="Arial" w:hAnsi="Arial" w:cs="Arial"/>
                <w:sz w:val="16"/>
                <w:szCs w:val="16"/>
              </w:rPr>
              <w:t>after two HA injections one week apart were evaluated at 1, 3 and 6 months afterward</w:t>
            </w:r>
            <w:r w:rsidR="00C833FF">
              <w:rPr>
                <w:rFonts w:ascii="Arial" w:hAnsi="Arial" w:cs="Arial"/>
                <w:sz w:val="16"/>
                <w:szCs w:val="16"/>
              </w:rPr>
              <w:t>s</w:t>
            </w:r>
          </w:p>
        </w:tc>
        <w:tc>
          <w:tcPr>
            <w:tcW w:w="3828" w:type="dxa"/>
          </w:tcPr>
          <w:p w14:paraId="7DCCF0CC" w14:textId="77777777" w:rsidR="00C833FF" w:rsidRDefault="00C81D18" w:rsidP="00C833F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VAS </w:t>
            </w:r>
            <w:r w:rsidR="00433CF4">
              <w:rPr>
                <w:rFonts w:ascii="Arial" w:hAnsi="Arial" w:cs="Arial"/>
                <w:sz w:val="16"/>
                <w:szCs w:val="16"/>
              </w:rPr>
              <w:t xml:space="preserve">improved at 1, 3 and 6 months </w:t>
            </w:r>
            <w:r>
              <w:rPr>
                <w:rFonts w:ascii="Arial" w:hAnsi="Arial" w:cs="Arial"/>
                <w:sz w:val="16"/>
                <w:szCs w:val="16"/>
              </w:rPr>
              <w:t>(baseline 7.7±2.5 to 2.38±0.89 at 6 months</w:t>
            </w:r>
            <w:r w:rsidR="00433CF4">
              <w:rPr>
                <w:rFonts w:ascii="Arial" w:hAnsi="Arial" w:cs="Arial"/>
                <w:sz w:val="16"/>
                <w:szCs w:val="16"/>
              </w:rPr>
              <w:t>;</w:t>
            </w:r>
            <w:r>
              <w:rPr>
                <w:rFonts w:ascii="Arial" w:hAnsi="Arial" w:cs="Arial"/>
                <w:sz w:val="16"/>
                <w:szCs w:val="16"/>
              </w:rPr>
              <w:t xml:space="preserve"> p&lt;0.05</w:t>
            </w:r>
            <w:r w:rsidR="00433CF4">
              <w:rPr>
                <w:rFonts w:ascii="Arial" w:hAnsi="Arial" w:cs="Arial"/>
                <w:sz w:val="16"/>
                <w:szCs w:val="16"/>
              </w:rPr>
              <w:t xml:space="preserve">). </w:t>
            </w:r>
            <w:r w:rsidR="00037974">
              <w:rPr>
                <w:rFonts w:ascii="Arial" w:hAnsi="Arial" w:cs="Arial"/>
                <w:sz w:val="16"/>
                <w:szCs w:val="16"/>
              </w:rPr>
              <w:t xml:space="preserve">All </w:t>
            </w:r>
            <w:r w:rsidR="00433CF4">
              <w:rPr>
                <w:rFonts w:ascii="Arial" w:hAnsi="Arial" w:cs="Arial"/>
                <w:sz w:val="16"/>
                <w:szCs w:val="16"/>
              </w:rPr>
              <w:t>KOOS</w:t>
            </w:r>
            <w:r w:rsidR="00037974">
              <w:rPr>
                <w:rFonts w:ascii="Arial" w:hAnsi="Arial" w:cs="Arial"/>
                <w:sz w:val="16"/>
                <w:szCs w:val="16"/>
              </w:rPr>
              <w:t xml:space="preserve"> subscales </w:t>
            </w:r>
            <w:r w:rsidR="00C833FF">
              <w:rPr>
                <w:rFonts w:ascii="Arial" w:hAnsi="Arial" w:cs="Arial"/>
                <w:sz w:val="16"/>
                <w:szCs w:val="16"/>
              </w:rPr>
              <w:t xml:space="preserve">improved </w:t>
            </w:r>
            <w:r w:rsidR="00037974">
              <w:rPr>
                <w:rFonts w:ascii="Arial" w:hAnsi="Arial" w:cs="Arial"/>
                <w:sz w:val="16"/>
                <w:szCs w:val="16"/>
              </w:rPr>
              <w:t>(</w:t>
            </w:r>
            <w:r w:rsidR="00C833FF">
              <w:rPr>
                <w:rFonts w:ascii="Arial" w:hAnsi="Arial" w:cs="Arial"/>
                <w:sz w:val="16"/>
                <w:szCs w:val="16"/>
              </w:rPr>
              <w:t>p&lt;0.05</w:t>
            </w:r>
            <w:r w:rsidR="00037974">
              <w:rPr>
                <w:rFonts w:ascii="Arial" w:hAnsi="Arial" w:cs="Arial"/>
                <w:sz w:val="16"/>
                <w:szCs w:val="16"/>
              </w:rPr>
              <w:t>)</w:t>
            </w:r>
            <w:r w:rsidR="00C833FF">
              <w:rPr>
                <w:rFonts w:ascii="Arial" w:hAnsi="Arial" w:cs="Arial"/>
                <w:sz w:val="16"/>
                <w:szCs w:val="16"/>
              </w:rPr>
              <w:t xml:space="preserve"> -</w:t>
            </w:r>
            <w:r w:rsidR="00433CF4">
              <w:t xml:space="preserve"> </w:t>
            </w:r>
            <w:r w:rsidR="00C833FF">
              <w:rPr>
                <w:rFonts w:ascii="Arial" w:hAnsi="Arial" w:cs="Arial"/>
                <w:sz w:val="16"/>
                <w:szCs w:val="16"/>
              </w:rPr>
              <w:t>s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 xml:space="preserve">ymptoms </w:t>
            </w:r>
            <w:r w:rsidR="00C833FF">
              <w:rPr>
                <w:rFonts w:ascii="Arial" w:hAnsi="Arial" w:cs="Arial"/>
                <w:sz w:val="16"/>
                <w:szCs w:val="16"/>
              </w:rPr>
              <w:t>(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>46.0±18.0</w:t>
            </w:r>
            <w:r w:rsidR="00C833FF">
              <w:rPr>
                <w:rFonts w:ascii="Arial" w:hAnsi="Arial" w:cs="Arial"/>
                <w:sz w:val="16"/>
                <w:szCs w:val="16"/>
              </w:rPr>
              <w:t xml:space="preserve"> to 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>63.7±18.6</w:t>
            </w:r>
            <w:r w:rsidR="00C833FF">
              <w:rPr>
                <w:rFonts w:ascii="Arial" w:hAnsi="Arial" w:cs="Arial"/>
                <w:sz w:val="16"/>
                <w:szCs w:val="16"/>
              </w:rPr>
              <w:t>) d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 xml:space="preserve">aily activities </w:t>
            </w:r>
            <w:r w:rsidR="00C833FF">
              <w:rPr>
                <w:rFonts w:ascii="Arial" w:hAnsi="Arial" w:cs="Arial"/>
                <w:sz w:val="16"/>
                <w:szCs w:val="16"/>
              </w:rPr>
              <w:t>(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>54.7±19.1</w:t>
            </w:r>
            <w:r w:rsidR="00C833FF">
              <w:rPr>
                <w:rFonts w:ascii="Arial" w:hAnsi="Arial" w:cs="Arial"/>
                <w:sz w:val="16"/>
                <w:szCs w:val="16"/>
              </w:rPr>
              <w:t xml:space="preserve"> to 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>64.2±16.5</w:t>
            </w:r>
            <w:r w:rsidR="00C833FF">
              <w:rPr>
                <w:rFonts w:ascii="Arial" w:hAnsi="Arial" w:cs="Arial"/>
                <w:sz w:val="16"/>
                <w:szCs w:val="16"/>
              </w:rPr>
              <w:t xml:space="preserve">); 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 xml:space="preserve">Pain </w:t>
            </w:r>
            <w:r w:rsidR="00C833FF">
              <w:rPr>
                <w:rFonts w:ascii="Arial" w:hAnsi="Arial" w:cs="Arial"/>
                <w:sz w:val="16"/>
                <w:szCs w:val="16"/>
              </w:rPr>
              <w:t>(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>41.5±16.0</w:t>
            </w:r>
            <w:r w:rsidR="00C833FF">
              <w:rPr>
                <w:rFonts w:ascii="Arial" w:hAnsi="Arial" w:cs="Arial"/>
                <w:sz w:val="16"/>
                <w:szCs w:val="16"/>
              </w:rPr>
              <w:t xml:space="preserve"> to 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>58.0±15.0</w:t>
            </w:r>
            <w:r w:rsidR="00C833FF">
              <w:rPr>
                <w:rFonts w:ascii="Arial" w:hAnsi="Arial" w:cs="Arial"/>
                <w:sz w:val="16"/>
                <w:szCs w:val="16"/>
              </w:rPr>
              <w:t xml:space="preserve">); 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 xml:space="preserve">Recreational activities </w:t>
            </w:r>
            <w:r w:rsidR="00C833FF">
              <w:rPr>
                <w:rFonts w:ascii="Arial" w:hAnsi="Arial" w:cs="Arial"/>
                <w:sz w:val="16"/>
                <w:szCs w:val="16"/>
              </w:rPr>
              <w:t>(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>14.3±17.6</w:t>
            </w:r>
            <w:r w:rsidR="00C833FF">
              <w:rPr>
                <w:rFonts w:ascii="Arial" w:hAnsi="Arial" w:cs="Arial"/>
                <w:sz w:val="16"/>
                <w:szCs w:val="16"/>
              </w:rPr>
              <w:t xml:space="preserve"> to 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>22.3±20.4</w:t>
            </w:r>
            <w:r w:rsidR="00C833FF">
              <w:rPr>
                <w:rFonts w:ascii="Arial" w:hAnsi="Arial" w:cs="Arial"/>
                <w:sz w:val="16"/>
                <w:szCs w:val="16"/>
              </w:rPr>
              <w:t xml:space="preserve">); 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>Q</w:t>
            </w:r>
            <w:r w:rsidR="00037974">
              <w:rPr>
                <w:rFonts w:ascii="Arial" w:hAnsi="Arial" w:cs="Arial"/>
                <w:sz w:val="16"/>
                <w:szCs w:val="16"/>
              </w:rPr>
              <w:t>O</w:t>
            </w:r>
            <w:r w:rsidR="00C833FF">
              <w:rPr>
                <w:rFonts w:ascii="Arial" w:hAnsi="Arial" w:cs="Arial"/>
                <w:sz w:val="16"/>
                <w:szCs w:val="16"/>
              </w:rPr>
              <w:t>L (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>31.4±15</w:t>
            </w:r>
            <w:r w:rsidR="00C833FF">
              <w:rPr>
                <w:rFonts w:ascii="Arial" w:hAnsi="Arial" w:cs="Arial"/>
                <w:sz w:val="16"/>
                <w:szCs w:val="16"/>
              </w:rPr>
              <w:t xml:space="preserve"> to </w:t>
            </w:r>
            <w:r w:rsidR="00433CF4" w:rsidRPr="00433CF4">
              <w:rPr>
                <w:rFonts w:ascii="Arial" w:hAnsi="Arial" w:cs="Arial"/>
                <w:sz w:val="16"/>
                <w:szCs w:val="16"/>
              </w:rPr>
              <w:t>38.4±18</w:t>
            </w:r>
            <w:r w:rsidR="00C833FF">
              <w:rPr>
                <w:rFonts w:ascii="Arial" w:hAnsi="Arial" w:cs="Arial"/>
                <w:sz w:val="16"/>
                <w:szCs w:val="16"/>
              </w:rPr>
              <w:t>).</w:t>
            </w:r>
          </w:p>
          <w:p w14:paraId="3A3EC6E2" w14:textId="77777777" w:rsidR="00700D5D" w:rsidRPr="00B562ED" w:rsidRDefault="00700D5D" w:rsidP="00C833FF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HA is effective in treating walking and resting pain in professional footballers with chondral defects (acute or degenerative)</w:t>
            </w:r>
            <w:r w:rsidR="00C81D18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  <w:tr w:rsidR="00700D5D" w14:paraId="2ACFB047" w14:textId="77777777" w:rsidTr="00BC0075">
        <w:trPr>
          <w:trHeight w:val="365"/>
        </w:trPr>
        <w:tc>
          <w:tcPr>
            <w:tcW w:w="1127" w:type="dxa"/>
          </w:tcPr>
          <w:p w14:paraId="37076905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Papalia et al.;</w:t>
            </w:r>
            <w:r w:rsidRPr="005B1A85">
              <w:rPr>
                <w:rFonts w:ascii="Arial" w:hAnsi="Arial" w:cs="Arial"/>
                <w:sz w:val="16"/>
                <w:szCs w:val="16"/>
              </w:rPr>
              <w:t xml:space="preserve"> 2016</w:t>
            </w:r>
          </w:p>
        </w:tc>
        <w:tc>
          <w:tcPr>
            <w:tcW w:w="1420" w:type="dxa"/>
          </w:tcPr>
          <w:p w14:paraId="3254A388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Randomis</w:t>
            </w:r>
            <w:r w:rsidRPr="0061121C">
              <w:rPr>
                <w:rFonts w:ascii="Arial" w:hAnsi="Arial" w:cs="Arial"/>
                <w:b/>
                <w:sz w:val="16"/>
                <w:szCs w:val="16"/>
              </w:rPr>
              <w:t>ed clinical trial</w:t>
            </w:r>
          </w:p>
          <w:p w14:paraId="74127384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</w:t>
            </w:r>
          </w:p>
        </w:tc>
        <w:tc>
          <w:tcPr>
            <w:tcW w:w="1134" w:type="dxa"/>
          </w:tcPr>
          <w:p w14:paraId="02E68A5D" w14:textId="77777777" w:rsidR="00700D5D" w:rsidRDefault="00FD47DB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24 – HA group</w:t>
            </w:r>
          </w:p>
          <w:p w14:paraId="6156CB8E" w14:textId="77777777" w:rsidR="00FD47DB" w:rsidRDefault="00FD47DB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24 – PRP group</w:t>
            </w:r>
          </w:p>
        </w:tc>
        <w:tc>
          <w:tcPr>
            <w:tcW w:w="423" w:type="dxa"/>
          </w:tcPr>
          <w:p w14:paraId="59CBE226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37.2</w:t>
            </w:r>
          </w:p>
        </w:tc>
        <w:tc>
          <w:tcPr>
            <w:tcW w:w="1137" w:type="dxa"/>
          </w:tcPr>
          <w:p w14:paraId="7DAFBB4B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0%</w:t>
            </w:r>
          </w:p>
        </w:tc>
        <w:tc>
          <w:tcPr>
            <w:tcW w:w="855" w:type="dxa"/>
            <w:gridSpan w:val="2"/>
          </w:tcPr>
          <w:p w14:paraId="59B1373D" w14:textId="77777777" w:rsidR="00700D5D" w:rsidRDefault="00B71575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Football</w:t>
            </w:r>
          </w:p>
        </w:tc>
        <w:tc>
          <w:tcPr>
            <w:tcW w:w="702" w:type="dxa"/>
          </w:tcPr>
          <w:p w14:paraId="7EA0F6E6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002CCA4C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HA or PRP</w:t>
            </w:r>
          </w:p>
        </w:tc>
        <w:tc>
          <w:tcPr>
            <w:tcW w:w="3119" w:type="dxa"/>
          </w:tcPr>
          <w:p w14:paraId="51597916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IKDC, KOOS and VAS</w:t>
            </w:r>
            <w:r w:rsidR="00AC0AB9">
              <w:rPr>
                <w:rFonts w:ascii="Arial" w:hAnsi="Arial" w:cs="Arial"/>
                <w:sz w:val="16"/>
                <w:szCs w:val="16"/>
              </w:rPr>
              <w:t xml:space="preserve"> after 3 injections of HA or PRP and evaluated at 3, 6 and 12 months.</w:t>
            </w:r>
          </w:p>
        </w:tc>
        <w:tc>
          <w:tcPr>
            <w:tcW w:w="3828" w:type="dxa"/>
          </w:tcPr>
          <w:p w14:paraId="708712AA" w14:textId="77777777" w:rsidR="00700D5D" w:rsidRDefault="00AC0AB9" w:rsidP="00AC0AB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Both HA and PRP groups showed significant improvement in IKDC, KOOS and VAS 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at 3 </w:t>
            </w:r>
            <w:r>
              <w:rPr>
                <w:rFonts w:ascii="Arial" w:hAnsi="Arial" w:cs="Arial"/>
                <w:sz w:val="16"/>
                <w:szCs w:val="16"/>
              </w:rPr>
              <w:t xml:space="preserve">(p=0.001; p=0.002; p=0.000) </w:t>
            </w:r>
            <w:r w:rsidR="00700D5D">
              <w:rPr>
                <w:rFonts w:ascii="Arial" w:hAnsi="Arial" w:cs="Arial"/>
                <w:sz w:val="16"/>
                <w:szCs w:val="16"/>
              </w:rPr>
              <w:t>and 6 months</w:t>
            </w:r>
            <w:r>
              <w:rPr>
                <w:rFonts w:ascii="Arial" w:hAnsi="Arial" w:cs="Arial"/>
                <w:sz w:val="16"/>
                <w:szCs w:val="16"/>
              </w:rPr>
              <w:t xml:space="preserve"> (p=0.018; p=0.006; p=0.043) but not </w:t>
            </w:r>
            <w:r w:rsidR="00700D5D">
              <w:rPr>
                <w:rFonts w:ascii="Arial" w:hAnsi="Arial" w:cs="Arial"/>
                <w:sz w:val="16"/>
                <w:szCs w:val="16"/>
              </w:rPr>
              <w:t>12 months</w:t>
            </w:r>
            <w:r>
              <w:rPr>
                <w:rFonts w:ascii="Arial" w:hAnsi="Arial" w:cs="Arial"/>
                <w:sz w:val="16"/>
                <w:szCs w:val="16"/>
              </w:rPr>
              <w:t xml:space="preserve"> (p=0.125; p=0.099; p=0.570)</w:t>
            </w:r>
            <w:r w:rsidR="00700D5D"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08E3EB8A" w14:textId="77777777" w:rsidR="00FD47DB" w:rsidRDefault="00FD47DB" w:rsidP="00AC0AB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HA and PRP are effective in treating symptoms of radiographic OA.</w:t>
            </w:r>
          </w:p>
        </w:tc>
      </w:tr>
      <w:tr w:rsidR="00700D5D" w14:paraId="19AC9BE6" w14:textId="77777777" w:rsidTr="00BC0075">
        <w:trPr>
          <w:trHeight w:val="365"/>
        </w:trPr>
        <w:tc>
          <w:tcPr>
            <w:tcW w:w="1127" w:type="dxa"/>
          </w:tcPr>
          <w:p w14:paraId="7CAA4E89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 w:rsidRPr="001E56D7">
              <w:rPr>
                <w:rFonts w:ascii="Arial" w:hAnsi="Arial" w:cs="Arial"/>
                <w:sz w:val="16"/>
                <w:szCs w:val="16"/>
              </w:rPr>
              <w:lastRenderedPageBreak/>
              <w:t>Fernandes</w:t>
            </w:r>
            <w:r>
              <w:rPr>
                <w:rFonts w:ascii="Arial" w:hAnsi="Arial" w:cs="Arial"/>
                <w:sz w:val="16"/>
                <w:szCs w:val="16"/>
              </w:rPr>
              <w:t xml:space="preserve"> et al.; </w:t>
            </w:r>
            <w:r w:rsidRPr="001E56D7">
              <w:rPr>
                <w:rFonts w:ascii="Arial" w:hAnsi="Arial" w:cs="Arial"/>
                <w:sz w:val="16"/>
                <w:szCs w:val="16"/>
              </w:rPr>
              <w:t>2020</w:t>
            </w:r>
          </w:p>
        </w:tc>
        <w:tc>
          <w:tcPr>
            <w:tcW w:w="1420" w:type="dxa"/>
          </w:tcPr>
          <w:p w14:paraId="2C93C732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1E56D7">
              <w:rPr>
                <w:rFonts w:ascii="Arial" w:hAnsi="Arial" w:cs="Arial"/>
                <w:b/>
                <w:sz w:val="16"/>
                <w:szCs w:val="16"/>
              </w:rPr>
              <w:t>Cross-sectional</w:t>
            </w:r>
          </w:p>
          <w:p w14:paraId="3C4D9285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III</w:t>
            </w:r>
          </w:p>
        </w:tc>
        <w:tc>
          <w:tcPr>
            <w:tcW w:w="1134" w:type="dxa"/>
          </w:tcPr>
          <w:p w14:paraId="06FACB7E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1207</w:t>
            </w:r>
          </w:p>
        </w:tc>
        <w:tc>
          <w:tcPr>
            <w:tcW w:w="423" w:type="dxa"/>
          </w:tcPr>
          <w:p w14:paraId="5E5D45B6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59 </w:t>
            </w:r>
          </w:p>
        </w:tc>
        <w:tc>
          <w:tcPr>
            <w:tcW w:w="1137" w:type="dxa"/>
          </w:tcPr>
          <w:p w14:paraId="3B484603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855" w:type="dxa"/>
            <w:gridSpan w:val="2"/>
          </w:tcPr>
          <w:p w14:paraId="5EB2B455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Football</w:t>
            </w:r>
          </w:p>
        </w:tc>
        <w:tc>
          <w:tcPr>
            <w:tcW w:w="702" w:type="dxa"/>
          </w:tcPr>
          <w:p w14:paraId="08BD1984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5988A15D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None</w:t>
            </w:r>
          </w:p>
        </w:tc>
        <w:tc>
          <w:tcPr>
            <w:tcW w:w="3119" w:type="dxa"/>
          </w:tcPr>
          <w:p w14:paraId="69A34067" w14:textId="77777777" w:rsidR="00700D5D" w:rsidRDefault="00700D5D" w:rsidP="00470C6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Questionnaire and radiographs</w:t>
            </w:r>
            <w:r w:rsidR="005075D4"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 w:rsidR="005075D4">
              <w:rPr>
                <w:rFonts w:ascii="Arial" w:hAnsi="Arial" w:cs="Arial"/>
                <w:sz w:val="16"/>
                <w:szCs w:val="16"/>
              </w:rPr>
              <w:t>Kellgren</w:t>
            </w:r>
            <w:proofErr w:type="spellEnd"/>
            <w:r w:rsidR="005075D4">
              <w:rPr>
                <w:rFonts w:ascii="Arial" w:hAnsi="Arial" w:cs="Arial"/>
                <w:sz w:val="16"/>
                <w:szCs w:val="16"/>
              </w:rPr>
              <w:t xml:space="preserve"> and Lawrence)</w:t>
            </w:r>
          </w:p>
        </w:tc>
        <w:tc>
          <w:tcPr>
            <w:tcW w:w="3828" w:type="dxa"/>
          </w:tcPr>
          <w:p w14:paraId="36EAA488" w14:textId="77777777" w:rsidR="00CF3FE6" w:rsidRDefault="00700D5D" w:rsidP="00CF3FE6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  <w:r w:rsidR="00470C6F">
              <w:rPr>
                <w:rFonts w:ascii="Arial" w:hAnsi="Arial" w:cs="Arial"/>
                <w:sz w:val="16"/>
                <w:szCs w:val="16"/>
              </w:rPr>
              <w:t>n average of 7.5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470C6F">
              <w:rPr>
                <w:rFonts w:ascii="Arial" w:hAnsi="Arial" w:cs="Arial"/>
                <w:sz w:val="16"/>
                <w:szCs w:val="16"/>
              </w:rPr>
              <w:t>KIA</w:t>
            </w:r>
            <w:r>
              <w:rPr>
                <w:rFonts w:ascii="Arial" w:hAnsi="Arial" w:cs="Arial"/>
                <w:sz w:val="16"/>
                <w:szCs w:val="16"/>
              </w:rPr>
              <w:t xml:space="preserve"> injections</w:t>
            </w:r>
            <w:r w:rsidR="00470C6F">
              <w:rPr>
                <w:rFonts w:ascii="Arial" w:hAnsi="Arial" w:cs="Arial"/>
                <w:sz w:val="16"/>
                <w:szCs w:val="16"/>
              </w:rPr>
              <w:t xml:space="preserve"> were received by 44.5% of players </w:t>
            </w:r>
            <w:r>
              <w:rPr>
                <w:rFonts w:ascii="Arial" w:hAnsi="Arial" w:cs="Arial"/>
                <w:sz w:val="16"/>
                <w:szCs w:val="16"/>
              </w:rPr>
              <w:t>during their careers</w:t>
            </w:r>
            <w:r w:rsidR="00470C6F">
              <w:rPr>
                <w:rFonts w:ascii="Arial" w:hAnsi="Arial" w:cs="Arial"/>
                <w:sz w:val="16"/>
                <w:szCs w:val="16"/>
              </w:rPr>
              <w:t xml:space="preserve"> (corticosteroid=70.6%; local anaesthetic=4.8%; combination=16.37%). After a severe knee injury, 56.6% received KIA injections. </w:t>
            </w:r>
            <w:r w:rsidR="00177A5F">
              <w:rPr>
                <w:rFonts w:ascii="Arial" w:hAnsi="Arial" w:cs="Arial"/>
                <w:sz w:val="16"/>
                <w:szCs w:val="16"/>
              </w:rPr>
              <w:t xml:space="preserve">RKOA was present in 64% of participants. </w:t>
            </w:r>
            <w:r w:rsidR="00470C6F">
              <w:rPr>
                <w:rFonts w:ascii="Arial" w:hAnsi="Arial" w:cs="Arial"/>
                <w:sz w:val="16"/>
                <w:szCs w:val="16"/>
              </w:rPr>
              <w:t>KIA was significantly associated with KP (</w:t>
            </w:r>
            <w:r w:rsidR="00CF3FE6">
              <w:rPr>
                <w:rFonts w:ascii="Arial" w:hAnsi="Arial" w:cs="Arial"/>
                <w:sz w:val="16"/>
                <w:szCs w:val="16"/>
              </w:rPr>
              <w:t>OR</w:t>
            </w:r>
            <w:r w:rsidR="00470C6F" w:rsidRPr="00470C6F">
              <w:rPr>
                <w:rFonts w:ascii="Arial" w:hAnsi="Arial" w:cs="Arial"/>
                <w:sz w:val="16"/>
                <w:szCs w:val="16"/>
              </w:rPr>
              <w:t xml:space="preserve"> 1.81, 95% CI 1.40–2.34</w:t>
            </w:r>
            <w:r w:rsidR="00CF3FE6">
              <w:rPr>
                <w:rFonts w:ascii="Arial" w:hAnsi="Arial" w:cs="Arial"/>
                <w:sz w:val="16"/>
                <w:szCs w:val="16"/>
              </w:rPr>
              <w:t xml:space="preserve">) and TKR (OR 2.21, 95% CI 1.43–3.42) but not RKOA (OR </w:t>
            </w:r>
            <w:r w:rsidR="00CF3FE6" w:rsidRPr="00CF3FE6">
              <w:rPr>
                <w:rFonts w:ascii="Arial" w:hAnsi="Arial" w:cs="Arial"/>
                <w:sz w:val="16"/>
                <w:szCs w:val="16"/>
              </w:rPr>
              <w:t>1.30,</w:t>
            </w:r>
            <w:r w:rsidR="00CF3FE6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CF3FE6" w:rsidRPr="00CF3FE6">
              <w:rPr>
                <w:rFonts w:ascii="Arial" w:hAnsi="Arial" w:cs="Arial"/>
                <w:sz w:val="16"/>
                <w:szCs w:val="16"/>
              </w:rPr>
              <w:t>95% CI 0.85–2.01</w:t>
            </w:r>
            <w:r w:rsidR="00CF3FE6">
              <w:rPr>
                <w:rFonts w:ascii="Arial" w:hAnsi="Arial" w:cs="Arial"/>
                <w:sz w:val="16"/>
                <w:szCs w:val="16"/>
              </w:rPr>
              <w:t>). There was a dose-response relationship between the number of KIA injections and KP and TKR (p&lt;0.001).</w:t>
            </w:r>
          </w:p>
          <w:p w14:paraId="62B6CB92" w14:textId="77777777" w:rsidR="00700D5D" w:rsidRDefault="00177A5F" w:rsidP="00177A5F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KIA injections of corticosteroids and local anaesthetic in active athletes may be associated with KP and the need for TKR later.</w:t>
            </w:r>
          </w:p>
        </w:tc>
      </w:tr>
      <w:tr w:rsidR="00700D5D" w:rsidRPr="00AC0CBF" w14:paraId="38FA25E5" w14:textId="77777777" w:rsidTr="00700D5D">
        <w:trPr>
          <w:trHeight w:val="365"/>
        </w:trPr>
        <w:tc>
          <w:tcPr>
            <w:tcW w:w="15021" w:type="dxa"/>
            <w:gridSpan w:val="11"/>
          </w:tcPr>
          <w:p w14:paraId="0DE583B3" w14:textId="77777777" w:rsidR="00700D5D" w:rsidRPr="00AC0CBF" w:rsidRDefault="00700D5D" w:rsidP="00700D5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Surgery</w:t>
            </w:r>
            <w:r w:rsidR="00EE6E93">
              <w:rPr>
                <w:rFonts w:ascii="Arial" w:hAnsi="Arial" w:cs="Arial"/>
                <w:sz w:val="24"/>
                <w:szCs w:val="24"/>
              </w:rPr>
              <w:t xml:space="preserve">: </w:t>
            </w:r>
            <w:r w:rsidR="00EE6E93" w:rsidRPr="00EE6E93">
              <w:rPr>
                <w:rFonts w:ascii="Arial" w:hAnsi="Arial" w:cs="Arial"/>
                <w:i/>
                <w:sz w:val="20"/>
                <w:szCs w:val="20"/>
              </w:rPr>
              <w:t xml:space="preserve"> Total n studies = 2</w:t>
            </w:r>
            <w:r w:rsidR="006B345B">
              <w:rPr>
                <w:rFonts w:ascii="Arial" w:hAnsi="Arial" w:cs="Arial"/>
                <w:i/>
                <w:sz w:val="20"/>
                <w:szCs w:val="20"/>
              </w:rPr>
              <w:t>1</w:t>
            </w:r>
            <w:r w:rsidR="00EE6E93" w:rsidRPr="00EE6E93">
              <w:rPr>
                <w:rFonts w:ascii="Arial" w:hAnsi="Arial" w:cs="Arial"/>
                <w:i/>
                <w:sz w:val="20"/>
                <w:szCs w:val="20"/>
              </w:rPr>
              <w:t xml:space="preserve">; </w:t>
            </w:r>
            <w:r w:rsidR="006B345B">
              <w:rPr>
                <w:rFonts w:ascii="Arial" w:hAnsi="Arial" w:cs="Arial"/>
                <w:i/>
                <w:sz w:val="20"/>
                <w:szCs w:val="20"/>
              </w:rPr>
              <w:t>Total n participants = 2459</w:t>
            </w:r>
            <w:r w:rsidR="00EE6E93" w:rsidRPr="00EE6E93">
              <w:rPr>
                <w:rFonts w:ascii="Arial" w:hAnsi="Arial" w:cs="Arial"/>
                <w:i/>
                <w:sz w:val="20"/>
                <w:szCs w:val="20"/>
              </w:rPr>
              <w:t>; Median age = ±</w:t>
            </w:r>
            <w:r w:rsidR="006B345B">
              <w:rPr>
                <w:rFonts w:ascii="Arial" w:hAnsi="Arial" w:cs="Arial"/>
                <w:i/>
                <w:sz w:val="20"/>
                <w:szCs w:val="20"/>
              </w:rPr>
              <w:t>39</w:t>
            </w:r>
            <w:r w:rsidR="00EE6E93" w:rsidRPr="00EE6E93">
              <w:rPr>
                <w:rFonts w:ascii="Arial" w:hAnsi="Arial" w:cs="Arial"/>
                <w:i/>
                <w:sz w:val="20"/>
                <w:szCs w:val="20"/>
              </w:rPr>
              <w:t xml:space="preserve"> years</w:t>
            </w:r>
            <w:r w:rsidR="006B345B">
              <w:rPr>
                <w:rFonts w:ascii="Arial" w:hAnsi="Arial" w:cs="Arial"/>
                <w:i/>
                <w:sz w:val="20"/>
                <w:szCs w:val="20"/>
              </w:rPr>
              <w:t>; Percentage male/female = 58.7/41.3</w:t>
            </w:r>
          </w:p>
        </w:tc>
      </w:tr>
      <w:tr w:rsidR="00700D5D" w:rsidRPr="00B562ED" w14:paraId="0F8542F7" w14:textId="77777777" w:rsidTr="00BC0075">
        <w:trPr>
          <w:trHeight w:val="365"/>
        </w:trPr>
        <w:tc>
          <w:tcPr>
            <w:tcW w:w="1127" w:type="dxa"/>
          </w:tcPr>
          <w:p w14:paraId="6F8CA10C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562ED">
              <w:rPr>
                <w:rFonts w:ascii="Arial" w:hAnsi="Arial" w:cs="Arial"/>
                <w:b/>
                <w:sz w:val="16"/>
                <w:szCs w:val="16"/>
              </w:rPr>
              <w:t>Authors</w:t>
            </w:r>
            <w:r>
              <w:rPr>
                <w:rFonts w:ascii="Arial" w:hAnsi="Arial" w:cs="Arial"/>
                <w:b/>
                <w:sz w:val="16"/>
                <w:szCs w:val="16"/>
              </w:rPr>
              <w:t xml:space="preserve"> and year of publication</w:t>
            </w:r>
          </w:p>
        </w:tc>
        <w:tc>
          <w:tcPr>
            <w:tcW w:w="1420" w:type="dxa"/>
          </w:tcPr>
          <w:p w14:paraId="010B47EB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B562ED">
              <w:rPr>
                <w:rFonts w:ascii="Arial" w:hAnsi="Arial" w:cs="Arial"/>
                <w:b/>
                <w:sz w:val="16"/>
                <w:szCs w:val="16"/>
              </w:rPr>
              <w:t>Study design</w:t>
            </w:r>
          </w:p>
        </w:tc>
        <w:tc>
          <w:tcPr>
            <w:tcW w:w="3549" w:type="dxa"/>
            <w:gridSpan w:val="5"/>
          </w:tcPr>
          <w:p w14:paraId="28D2ADE8" w14:textId="77777777" w:rsidR="00700D5D" w:rsidRPr="00B562ED" w:rsidRDefault="00700D5D" w:rsidP="00700D5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B562ED">
              <w:rPr>
                <w:rFonts w:ascii="Arial" w:hAnsi="Arial" w:cs="Arial"/>
                <w:b/>
                <w:sz w:val="16"/>
                <w:szCs w:val="16"/>
              </w:rPr>
              <w:t>Characteristics</w:t>
            </w:r>
          </w:p>
        </w:tc>
        <w:tc>
          <w:tcPr>
            <w:tcW w:w="702" w:type="dxa"/>
          </w:tcPr>
          <w:p w14:paraId="35666537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Joint</w:t>
            </w:r>
          </w:p>
        </w:tc>
        <w:tc>
          <w:tcPr>
            <w:tcW w:w="1276" w:type="dxa"/>
          </w:tcPr>
          <w:p w14:paraId="3445BC58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Intervention</w:t>
            </w:r>
          </w:p>
        </w:tc>
        <w:tc>
          <w:tcPr>
            <w:tcW w:w="3119" w:type="dxa"/>
          </w:tcPr>
          <w:p w14:paraId="72575787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Outcome measures</w:t>
            </w:r>
          </w:p>
        </w:tc>
        <w:tc>
          <w:tcPr>
            <w:tcW w:w="3828" w:type="dxa"/>
          </w:tcPr>
          <w:p w14:paraId="1BC5D4E6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Key findings</w:t>
            </w:r>
          </w:p>
        </w:tc>
      </w:tr>
      <w:tr w:rsidR="00700D5D" w14:paraId="2F10B5E7" w14:textId="77777777" w:rsidTr="00BC0075">
        <w:trPr>
          <w:trHeight w:val="365"/>
        </w:trPr>
        <w:tc>
          <w:tcPr>
            <w:tcW w:w="1127" w:type="dxa"/>
          </w:tcPr>
          <w:p w14:paraId="0666B52E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20" w:type="dxa"/>
          </w:tcPr>
          <w:p w14:paraId="2D416913" w14:textId="77777777" w:rsidR="00700D5D" w:rsidRPr="00B562E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14:paraId="4168BCB1" w14:textId="77777777" w:rsidR="00700D5D" w:rsidRPr="00B562ED" w:rsidRDefault="00700D5D" w:rsidP="00700D5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N</w:t>
            </w:r>
          </w:p>
        </w:tc>
        <w:tc>
          <w:tcPr>
            <w:tcW w:w="423" w:type="dxa"/>
          </w:tcPr>
          <w:p w14:paraId="6A1BB461" w14:textId="77777777" w:rsidR="00700D5D" w:rsidRPr="00B562ED" w:rsidRDefault="00700D5D" w:rsidP="00700D5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Age</w:t>
            </w:r>
          </w:p>
        </w:tc>
        <w:tc>
          <w:tcPr>
            <w:tcW w:w="1137" w:type="dxa"/>
          </w:tcPr>
          <w:p w14:paraId="43E3E486" w14:textId="77777777" w:rsidR="00700D5D" w:rsidRPr="00B562ED" w:rsidRDefault="00700D5D" w:rsidP="00700D5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Female</w:t>
            </w:r>
          </w:p>
        </w:tc>
        <w:tc>
          <w:tcPr>
            <w:tcW w:w="855" w:type="dxa"/>
            <w:gridSpan w:val="2"/>
          </w:tcPr>
          <w:p w14:paraId="18C2C91D" w14:textId="77777777" w:rsidR="00700D5D" w:rsidRPr="00B562ED" w:rsidRDefault="00700D5D" w:rsidP="00700D5D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Sport</w:t>
            </w:r>
          </w:p>
        </w:tc>
        <w:tc>
          <w:tcPr>
            <w:tcW w:w="702" w:type="dxa"/>
          </w:tcPr>
          <w:p w14:paraId="03AA2E9D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76" w:type="dxa"/>
          </w:tcPr>
          <w:p w14:paraId="32CADEAE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119" w:type="dxa"/>
          </w:tcPr>
          <w:p w14:paraId="2BCD820B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828" w:type="dxa"/>
          </w:tcPr>
          <w:p w14:paraId="0602A8C1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700D5D" w14:paraId="4AEDB514" w14:textId="77777777" w:rsidTr="00BC0075">
        <w:trPr>
          <w:trHeight w:val="365"/>
        </w:trPr>
        <w:tc>
          <w:tcPr>
            <w:tcW w:w="1127" w:type="dxa"/>
          </w:tcPr>
          <w:p w14:paraId="2F1F24D4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Cohen et al.; 2012</w:t>
            </w:r>
          </w:p>
        </w:tc>
        <w:tc>
          <w:tcPr>
            <w:tcW w:w="1420" w:type="dxa"/>
          </w:tcPr>
          <w:p w14:paraId="58D49E8C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Case series</w:t>
            </w:r>
          </w:p>
          <w:p w14:paraId="6FD35046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IV</w:t>
            </w:r>
          </w:p>
        </w:tc>
        <w:tc>
          <w:tcPr>
            <w:tcW w:w="1134" w:type="dxa"/>
          </w:tcPr>
          <w:p w14:paraId="18BB9175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</w:t>
            </w:r>
          </w:p>
        </w:tc>
        <w:tc>
          <w:tcPr>
            <w:tcW w:w="423" w:type="dxa"/>
          </w:tcPr>
          <w:p w14:paraId="6EC7EB13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32</w:t>
            </w:r>
          </w:p>
        </w:tc>
        <w:tc>
          <w:tcPr>
            <w:tcW w:w="1137" w:type="dxa"/>
          </w:tcPr>
          <w:p w14:paraId="0692333D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36%</w:t>
            </w:r>
          </w:p>
        </w:tc>
        <w:tc>
          <w:tcPr>
            <w:tcW w:w="855" w:type="dxa"/>
            <w:gridSpan w:val="2"/>
          </w:tcPr>
          <w:p w14:paraId="31C45E0A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Multiple sports</w:t>
            </w:r>
          </w:p>
        </w:tc>
        <w:tc>
          <w:tcPr>
            <w:tcW w:w="702" w:type="dxa"/>
          </w:tcPr>
          <w:p w14:paraId="555865EC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Hip</w:t>
            </w:r>
          </w:p>
        </w:tc>
        <w:tc>
          <w:tcPr>
            <w:tcW w:w="1276" w:type="dxa"/>
          </w:tcPr>
          <w:p w14:paraId="3B4AE2BB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Mini anterior approach hip for FAI</w:t>
            </w:r>
          </w:p>
        </w:tc>
        <w:tc>
          <w:tcPr>
            <w:tcW w:w="3119" w:type="dxa"/>
          </w:tcPr>
          <w:p w14:paraId="42E8EB29" w14:textId="77777777" w:rsidR="00700D5D" w:rsidRDefault="00700D5D" w:rsidP="00876BA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UCLA, SUSHI, HHS, </w:t>
            </w:r>
            <w:r w:rsidR="00177A5F">
              <w:rPr>
                <w:rFonts w:ascii="Arial" w:hAnsi="Arial" w:cs="Arial"/>
                <w:sz w:val="16"/>
                <w:szCs w:val="16"/>
              </w:rPr>
              <w:t>WOMAC</w:t>
            </w:r>
            <w:r w:rsidR="005075D4">
              <w:rPr>
                <w:rFonts w:ascii="Arial" w:hAnsi="Arial" w:cs="Arial"/>
                <w:sz w:val="16"/>
                <w:szCs w:val="16"/>
              </w:rPr>
              <w:t xml:space="preserve">, </w:t>
            </w:r>
            <w:r>
              <w:rPr>
                <w:rFonts w:ascii="Arial" w:hAnsi="Arial" w:cs="Arial"/>
                <w:sz w:val="16"/>
                <w:szCs w:val="16"/>
              </w:rPr>
              <w:t>SF-26</w:t>
            </w:r>
            <w:r w:rsidR="00177A5F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5075D4">
              <w:rPr>
                <w:rFonts w:ascii="Arial" w:hAnsi="Arial" w:cs="Arial"/>
                <w:sz w:val="16"/>
                <w:szCs w:val="16"/>
              </w:rPr>
              <w:t>and radiographs (</w:t>
            </w:r>
            <w:proofErr w:type="spellStart"/>
            <w:r w:rsidR="005075D4">
              <w:rPr>
                <w:rFonts w:ascii="Arial" w:hAnsi="Arial" w:cs="Arial"/>
                <w:sz w:val="16"/>
                <w:szCs w:val="16"/>
              </w:rPr>
              <w:t>Tonnis</w:t>
            </w:r>
            <w:proofErr w:type="spellEnd"/>
            <w:r w:rsidR="005075D4">
              <w:rPr>
                <w:rFonts w:ascii="Arial" w:hAnsi="Arial" w:cs="Arial"/>
                <w:sz w:val="16"/>
                <w:szCs w:val="16"/>
              </w:rPr>
              <w:t xml:space="preserve"> grading)</w:t>
            </w:r>
            <w:r w:rsidR="00EB1193">
              <w:rPr>
                <w:rFonts w:ascii="Arial" w:hAnsi="Arial" w:cs="Arial"/>
                <w:sz w:val="16"/>
                <w:szCs w:val="16"/>
              </w:rPr>
              <w:t xml:space="preserve"> pre-operatively</w:t>
            </w:r>
            <w:r w:rsidR="00EF024F">
              <w:rPr>
                <w:rFonts w:ascii="Arial" w:hAnsi="Arial" w:cs="Arial"/>
                <w:sz w:val="16"/>
                <w:szCs w:val="16"/>
              </w:rPr>
              <w:t xml:space="preserve"> and</w:t>
            </w:r>
            <w:r w:rsidR="005075D4">
              <w:rPr>
                <w:rFonts w:ascii="Arial" w:hAnsi="Arial" w:cs="Arial"/>
                <w:sz w:val="16"/>
                <w:szCs w:val="16"/>
              </w:rPr>
              <w:t xml:space="preserve"> reassessed a</w:t>
            </w:r>
            <w:r w:rsidR="00EF024F">
              <w:rPr>
                <w:rFonts w:ascii="Arial" w:hAnsi="Arial" w:cs="Arial"/>
                <w:sz w:val="16"/>
                <w:szCs w:val="16"/>
              </w:rPr>
              <w:t>fter</w:t>
            </w:r>
            <w:r w:rsidR="005075D4">
              <w:rPr>
                <w:rFonts w:ascii="Arial" w:hAnsi="Arial" w:cs="Arial"/>
                <w:sz w:val="16"/>
                <w:szCs w:val="16"/>
              </w:rPr>
              <w:t xml:space="preserve"> 1 year</w:t>
            </w:r>
            <w:r w:rsidR="00EF024F">
              <w:rPr>
                <w:rFonts w:ascii="Arial" w:hAnsi="Arial" w:cs="Arial"/>
                <w:sz w:val="16"/>
                <w:szCs w:val="16"/>
              </w:rPr>
              <w:t xml:space="preserve"> post-operatively</w:t>
            </w:r>
            <w:r w:rsidR="005075D4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3828" w:type="dxa"/>
          </w:tcPr>
          <w:p w14:paraId="7C926BD1" w14:textId="77777777" w:rsidR="00895504" w:rsidRDefault="005075D4" w:rsidP="005075D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Significant improvement in SF-36, WOMAC, HHS and general and activity SUSHI (p&lt;0.001; p&lt;0.001; p&lt;0.001; p&lt;0.001; p=0.048) but not UCLA (p=0.07). Significant improvement of </w:t>
            </w:r>
            <w:r w:rsidRPr="005075D4">
              <w:rPr>
                <w:rFonts w:ascii="Arial" w:hAnsi="Arial" w:cs="Arial"/>
                <w:sz w:val="16"/>
                <w:szCs w:val="16"/>
              </w:rPr>
              <w:t xml:space="preserve">SF-36, WOMAC, HHS </w:t>
            </w:r>
            <w:r>
              <w:rPr>
                <w:rFonts w:ascii="Arial" w:hAnsi="Arial" w:cs="Arial"/>
                <w:sz w:val="16"/>
                <w:szCs w:val="16"/>
              </w:rPr>
              <w:t xml:space="preserve">and general SUSHI for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Tonni</w:t>
            </w:r>
            <w:r w:rsidR="00895504">
              <w:rPr>
                <w:rFonts w:ascii="Arial" w:hAnsi="Arial" w:cs="Arial"/>
                <w:sz w:val="16"/>
                <w:szCs w:val="16"/>
              </w:rPr>
              <w:t>s</w:t>
            </w:r>
            <w:proofErr w:type="spellEnd"/>
            <w:r w:rsidR="00895504">
              <w:rPr>
                <w:rFonts w:ascii="Arial" w:hAnsi="Arial" w:cs="Arial"/>
                <w:sz w:val="16"/>
                <w:szCs w:val="16"/>
              </w:rPr>
              <w:t xml:space="preserve"> 0 and 1 (all p&lt;0.001) and for</w:t>
            </w:r>
            <w:r>
              <w:t xml:space="preserve"> </w:t>
            </w:r>
            <w:r w:rsidRPr="005075D4">
              <w:rPr>
                <w:rFonts w:ascii="Arial" w:hAnsi="Arial" w:cs="Arial"/>
                <w:sz w:val="16"/>
                <w:szCs w:val="16"/>
              </w:rPr>
              <w:t xml:space="preserve">SF-36, WOMAC, HHS </w:t>
            </w:r>
            <w:r>
              <w:rPr>
                <w:rFonts w:ascii="Arial" w:hAnsi="Arial" w:cs="Arial"/>
                <w:sz w:val="16"/>
                <w:szCs w:val="16"/>
              </w:rPr>
              <w:t xml:space="preserve">for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Tonnis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2 (p=0.029; p=0.02; p=0.021)</w:t>
            </w:r>
            <w:r w:rsidR="00895504">
              <w:rPr>
                <w:rFonts w:ascii="Arial" w:hAnsi="Arial" w:cs="Arial"/>
                <w:sz w:val="16"/>
                <w:szCs w:val="16"/>
              </w:rPr>
              <w:t xml:space="preserve">. There was no significant improvement for UCLA and SUSHI activity for </w:t>
            </w:r>
            <w:proofErr w:type="spellStart"/>
            <w:r w:rsidR="00895504">
              <w:rPr>
                <w:rFonts w:ascii="Arial" w:hAnsi="Arial" w:cs="Arial"/>
                <w:sz w:val="16"/>
                <w:szCs w:val="16"/>
              </w:rPr>
              <w:t>Tonnis</w:t>
            </w:r>
            <w:proofErr w:type="spellEnd"/>
            <w:r w:rsidR="00895504">
              <w:rPr>
                <w:rFonts w:ascii="Arial" w:hAnsi="Arial" w:cs="Arial"/>
                <w:sz w:val="16"/>
                <w:szCs w:val="16"/>
              </w:rPr>
              <w:t xml:space="preserve"> 0 (p=0.188; p=0.224), </w:t>
            </w:r>
            <w:proofErr w:type="spellStart"/>
            <w:r w:rsidR="00895504">
              <w:rPr>
                <w:rFonts w:ascii="Arial" w:hAnsi="Arial" w:cs="Arial"/>
                <w:sz w:val="16"/>
                <w:szCs w:val="16"/>
              </w:rPr>
              <w:t>Tonnis</w:t>
            </w:r>
            <w:proofErr w:type="spellEnd"/>
            <w:r w:rsidR="00895504">
              <w:rPr>
                <w:rFonts w:ascii="Arial" w:hAnsi="Arial" w:cs="Arial"/>
                <w:sz w:val="16"/>
                <w:szCs w:val="16"/>
              </w:rPr>
              <w:t xml:space="preserve"> 1 (p=0.252; p=0.063) and </w:t>
            </w:r>
            <w:proofErr w:type="spellStart"/>
            <w:r w:rsidR="00895504">
              <w:rPr>
                <w:rFonts w:ascii="Arial" w:hAnsi="Arial" w:cs="Arial"/>
                <w:sz w:val="16"/>
                <w:szCs w:val="16"/>
              </w:rPr>
              <w:t>Ton</w:t>
            </w:r>
            <w:r w:rsidR="00811A43">
              <w:rPr>
                <w:rFonts w:ascii="Arial" w:hAnsi="Arial" w:cs="Arial"/>
                <w:sz w:val="16"/>
                <w:szCs w:val="16"/>
              </w:rPr>
              <w:t>nis</w:t>
            </w:r>
            <w:proofErr w:type="spellEnd"/>
            <w:r w:rsidR="00811A43">
              <w:rPr>
                <w:rFonts w:ascii="Arial" w:hAnsi="Arial" w:cs="Arial"/>
                <w:sz w:val="16"/>
                <w:szCs w:val="16"/>
              </w:rPr>
              <w:t xml:space="preserve"> 2 (p=0.861; p=0.09). Only 55</w:t>
            </w:r>
            <w:r w:rsidR="00895504">
              <w:rPr>
                <w:rFonts w:ascii="Arial" w:hAnsi="Arial" w:cs="Arial"/>
                <w:sz w:val="16"/>
                <w:szCs w:val="16"/>
              </w:rPr>
              <w:t>% return to previous sporting activity.</w:t>
            </w:r>
          </w:p>
          <w:p w14:paraId="183F2EA9" w14:textId="77777777" w:rsidR="00700D5D" w:rsidRDefault="00700D5D" w:rsidP="00CE540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 safe and comparable</w:t>
            </w:r>
            <w:r w:rsidR="00895504">
              <w:rPr>
                <w:rFonts w:ascii="Arial" w:hAnsi="Arial" w:cs="Arial"/>
                <w:sz w:val="16"/>
                <w:szCs w:val="16"/>
              </w:rPr>
              <w:t xml:space="preserve"> surgical approach compared to arthroscopy, </w:t>
            </w:r>
            <w:r>
              <w:rPr>
                <w:rFonts w:ascii="Arial" w:hAnsi="Arial" w:cs="Arial"/>
                <w:sz w:val="16"/>
                <w:szCs w:val="16"/>
              </w:rPr>
              <w:t>scopes</w:t>
            </w:r>
            <w:r w:rsidR="00895504">
              <w:rPr>
                <w:rFonts w:ascii="Arial" w:hAnsi="Arial" w:cs="Arial"/>
                <w:sz w:val="16"/>
                <w:szCs w:val="16"/>
              </w:rPr>
              <w:t xml:space="preserve"> and open dislocation but </w:t>
            </w:r>
            <w:r w:rsidR="00CE540B">
              <w:rPr>
                <w:rFonts w:ascii="Arial" w:hAnsi="Arial" w:cs="Arial"/>
                <w:sz w:val="16"/>
                <w:szCs w:val="16"/>
              </w:rPr>
              <w:t xml:space="preserve">RTS </w:t>
            </w:r>
            <w:r w:rsidR="00895504">
              <w:rPr>
                <w:rFonts w:ascii="Arial" w:hAnsi="Arial" w:cs="Arial"/>
                <w:sz w:val="16"/>
                <w:szCs w:val="16"/>
              </w:rPr>
              <w:t>in the athletic patient requires further investigation.</w:t>
            </w:r>
          </w:p>
        </w:tc>
      </w:tr>
      <w:tr w:rsidR="00700D5D" w14:paraId="20EA2973" w14:textId="77777777" w:rsidTr="00BC0075">
        <w:trPr>
          <w:trHeight w:val="365"/>
        </w:trPr>
        <w:tc>
          <w:tcPr>
            <w:tcW w:w="1127" w:type="dxa"/>
          </w:tcPr>
          <w:p w14:paraId="1C489623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O’Reilly et al.; 2022</w:t>
            </w:r>
          </w:p>
        </w:tc>
        <w:tc>
          <w:tcPr>
            <w:tcW w:w="1420" w:type="dxa"/>
          </w:tcPr>
          <w:p w14:paraId="27B47656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Case series</w:t>
            </w:r>
          </w:p>
          <w:p w14:paraId="512C8EDE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IV</w:t>
            </w:r>
          </w:p>
        </w:tc>
        <w:tc>
          <w:tcPr>
            <w:tcW w:w="1134" w:type="dxa"/>
          </w:tcPr>
          <w:p w14:paraId="3571BB62" w14:textId="77777777" w:rsidR="00700D5D" w:rsidRDefault="008B09CF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160 where 88 were competitive athletes</w:t>
            </w:r>
          </w:p>
        </w:tc>
        <w:tc>
          <w:tcPr>
            <w:tcW w:w="423" w:type="dxa"/>
          </w:tcPr>
          <w:p w14:paraId="672E652F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24</w:t>
            </w:r>
          </w:p>
        </w:tc>
        <w:tc>
          <w:tcPr>
            <w:tcW w:w="1137" w:type="dxa"/>
          </w:tcPr>
          <w:p w14:paraId="79EC99F5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65%</w:t>
            </w:r>
          </w:p>
        </w:tc>
        <w:tc>
          <w:tcPr>
            <w:tcW w:w="855" w:type="dxa"/>
            <w:gridSpan w:val="2"/>
          </w:tcPr>
          <w:p w14:paraId="04DB3CB3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Multiple sports</w:t>
            </w:r>
          </w:p>
        </w:tc>
        <w:tc>
          <w:tcPr>
            <w:tcW w:w="702" w:type="dxa"/>
          </w:tcPr>
          <w:p w14:paraId="69B459B2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Hip</w:t>
            </w:r>
          </w:p>
        </w:tc>
        <w:tc>
          <w:tcPr>
            <w:tcW w:w="1276" w:type="dxa"/>
          </w:tcPr>
          <w:p w14:paraId="46E1E41F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Arthroscopy</w:t>
            </w:r>
            <w:r w:rsidR="007963D4">
              <w:rPr>
                <w:rFonts w:ascii="Arial" w:hAnsi="Arial" w:cs="Arial"/>
                <w:sz w:val="16"/>
                <w:szCs w:val="16"/>
              </w:rPr>
              <w:t xml:space="preserve"> for FAI and acetabular retroversion</w:t>
            </w:r>
          </w:p>
        </w:tc>
        <w:tc>
          <w:tcPr>
            <w:tcW w:w="3119" w:type="dxa"/>
          </w:tcPr>
          <w:p w14:paraId="62F946A9" w14:textId="77777777" w:rsidR="00700D5D" w:rsidRDefault="00EB1193" w:rsidP="00876BA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VAS, VR-12 (physical and mental), HOS, HOOS</w:t>
            </w:r>
            <w:r w:rsidR="008B09CF">
              <w:rPr>
                <w:rFonts w:ascii="Arial" w:hAnsi="Arial" w:cs="Arial"/>
                <w:sz w:val="16"/>
                <w:szCs w:val="16"/>
              </w:rPr>
              <w:t>, radiographs</w:t>
            </w:r>
            <w:r w:rsidR="00876BA0">
              <w:rPr>
                <w:rFonts w:ascii="Arial" w:hAnsi="Arial" w:cs="Arial"/>
                <w:sz w:val="16"/>
                <w:szCs w:val="16"/>
              </w:rPr>
              <w:t xml:space="preserve">, </w:t>
            </w:r>
            <w:r w:rsidR="00876BA0" w:rsidRPr="00876BA0">
              <w:rPr>
                <w:rFonts w:ascii="Arial" w:hAnsi="Arial" w:cs="Arial"/>
                <w:sz w:val="16"/>
                <w:szCs w:val="16"/>
              </w:rPr>
              <w:t xml:space="preserve">computer tomography </w:t>
            </w:r>
            <w:r>
              <w:rPr>
                <w:rFonts w:ascii="Arial" w:hAnsi="Arial" w:cs="Arial"/>
                <w:sz w:val="16"/>
                <w:szCs w:val="16"/>
              </w:rPr>
              <w:t>and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 HHS</w:t>
            </w:r>
            <w:r>
              <w:rPr>
                <w:rFonts w:ascii="Arial" w:hAnsi="Arial" w:cs="Arial"/>
                <w:sz w:val="16"/>
                <w:szCs w:val="16"/>
              </w:rPr>
              <w:t xml:space="preserve"> were assessed pre-operatively and at 30 months post-operatively.</w:t>
            </w:r>
          </w:p>
        </w:tc>
        <w:tc>
          <w:tcPr>
            <w:tcW w:w="3828" w:type="dxa"/>
          </w:tcPr>
          <w:p w14:paraId="1018B397" w14:textId="77777777" w:rsidR="00EB1193" w:rsidRDefault="00EB1193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 PROMs improved (p&lt;0.001) except for VR12 mental (p=0.8539). There was a</w:t>
            </w:r>
            <w:r w:rsidR="008B09CF">
              <w:rPr>
                <w:rFonts w:ascii="Arial" w:hAnsi="Arial" w:cs="Arial"/>
                <w:sz w:val="16"/>
                <w:szCs w:val="16"/>
              </w:rPr>
              <w:t xml:space="preserve"> greater improvement in</w:t>
            </w:r>
            <w:r>
              <w:rPr>
                <w:rFonts w:ascii="Arial" w:hAnsi="Arial" w:cs="Arial"/>
                <w:sz w:val="16"/>
                <w:szCs w:val="16"/>
              </w:rPr>
              <w:t xml:space="preserve"> HHS in males (88%) compared to females (70.79%)</w:t>
            </w:r>
            <w:r w:rsidR="008B09CF">
              <w:rPr>
                <w:rFonts w:ascii="Arial" w:hAnsi="Arial" w:cs="Arial"/>
                <w:sz w:val="16"/>
                <w:szCs w:val="16"/>
              </w:rPr>
              <w:t>. VAS improved in males and females with no significant difference between the improvement (p=0.4757). No correlation between radiographic findings and PROMs or RTP (p&gt;0.05).</w:t>
            </w:r>
            <w:r w:rsidR="000D5F73">
              <w:rPr>
                <w:rFonts w:ascii="Arial" w:hAnsi="Arial" w:cs="Arial"/>
                <w:sz w:val="16"/>
                <w:szCs w:val="16"/>
              </w:rPr>
              <w:t xml:space="preserve"> 81.8% RTP to sport. Improved VR-12 mental</w:t>
            </w:r>
            <w:r w:rsidR="007963D4">
              <w:rPr>
                <w:rFonts w:ascii="Arial" w:hAnsi="Arial" w:cs="Arial"/>
                <w:sz w:val="16"/>
                <w:szCs w:val="16"/>
              </w:rPr>
              <w:t xml:space="preserve"> (p=0.0072) and physical (p&lt;0.05)</w:t>
            </w:r>
            <w:r w:rsidR="000D5F73">
              <w:rPr>
                <w:rFonts w:ascii="Arial" w:hAnsi="Arial" w:cs="Arial"/>
                <w:sz w:val="16"/>
                <w:szCs w:val="16"/>
              </w:rPr>
              <w:t>, VAS</w:t>
            </w:r>
            <w:r w:rsidR="007963D4">
              <w:rPr>
                <w:rFonts w:ascii="Arial" w:hAnsi="Arial" w:cs="Arial"/>
                <w:sz w:val="16"/>
                <w:szCs w:val="16"/>
              </w:rPr>
              <w:t xml:space="preserve"> (p=0.0376), HOS and HOOS (both p&lt;0.05) scores.</w:t>
            </w:r>
          </w:p>
          <w:p w14:paraId="1EAE5471" w14:textId="77777777" w:rsidR="00700D5D" w:rsidRDefault="00CE540B" w:rsidP="00CE540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Improved </w:t>
            </w:r>
            <w:r w:rsidR="00700D5D">
              <w:rPr>
                <w:rFonts w:ascii="Arial" w:hAnsi="Arial" w:cs="Arial"/>
                <w:sz w:val="16"/>
                <w:szCs w:val="16"/>
              </w:rPr>
              <w:t>outcomes for RTS in males more than females</w:t>
            </w:r>
            <w:r w:rsidR="007963D4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  <w:tr w:rsidR="00700D5D" w14:paraId="1F355B51" w14:textId="77777777" w:rsidTr="00BC0075">
        <w:trPr>
          <w:trHeight w:val="365"/>
        </w:trPr>
        <w:tc>
          <w:tcPr>
            <w:tcW w:w="1127" w:type="dxa"/>
          </w:tcPr>
          <w:p w14:paraId="5244F5AC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Larson et al.; 2020</w:t>
            </w:r>
          </w:p>
        </w:tc>
        <w:tc>
          <w:tcPr>
            <w:tcW w:w="1420" w:type="dxa"/>
          </w:tcPr>
          <w:p w14:paraId="3A91999B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Case series</w:t>
            </w:r>
          </w:p>
          <w:p w14:paraId="7EBEAC24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IV</w:t>
            </w:r>
          </w:p>
        </w:tc>
        <w:tc>
          <w:tcPr>
            <w:tcW w:w="1134" w:type="dxa"/>
          </w:tcPr>
          <w:p w14:paraId="73DEE34D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63</w:t>
            </w:r>
          </w:p>
        </w:tc>
        <w:tc>
          <w:tcPr>
            <w:tcW w:w="423" w:type="dxa"/>
          </w:tcPr>
          <w:p w14:paraId="48C2F57C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21.2</w:t>
            </w:r>
          </w:p>
        </w:tc>
        <w:tc>
          <w:tcPr>
            <w:tcW w:w="1137" w:type="dxa"/>
          </w:tcPr>
          <w:p w14:paraId="7A508144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97%</w:t>
            </w:r>
          </w:p>
        </w:tc>
        <w:tc>
          <w:tcPr>
            <w:tcW w:w="855" w:type="dxa"/>
            <w:gridSpan w:val="2"/>
          </w:tcPr>
          <w:p w14:paraId="7D7C0B21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Dancing</w:t>
            </w:r>
          </w:p>
        </w:tc>
        <w:tc>
          <w:tcPr>
            <w:tcW w:w="702" w:type="dxa"/>
          </w:tcPr>
          <w:p w14:paraId="1AC3F3E4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Hip</w:t>
            </w:r>
          </w:p>
        </w:tc>
        <w:tc>
          <w:tcPr>
            <w:tcW w:w="1276" w:type="dxa"/>
          </w:tcPr>
          <w:p w14:paraId="6A7031E4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Arthroscopy</w:t>
            </w:r>
            <w:r w:rsidR="000710D6">
              <w:rPr>
                <w:rFonts w:ascii="Arial" w:hAnsi="Arial" w:cs="Arial"/>
                <w:sz w:val="16"/>
                <w:szCs w:val="16"/>
              </w:rPr>
              <w:t xml:space="preserve"> for various types of hip pathology</w:t>
            </w:r>
          </w:p>
        </w:tc>
        <w:tc>
          <w:tcPr>
            <w:tcW w:w="3119" w:type="dxa"/>
          </w:tcPr>
          <w:p w14:paraId="6D36DD47" w14:textId="77777777" w:rsidR="00700D5D" w:rsidRDefault="000710D6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HHS, HOOS, HOOS-Sports, radiographs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e.g.Tonnis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angle) and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 SF-12</w:t>
            </w:r>
            <w:r>
              <w:rPr>
                <w:rFonts w:ascii="Arial" w:hAnsi="Arial" w:cs="Arial"/>
                <w:sz w:val="16"/>
                <w:szCs w:val="16"/>
              </w:rPr>
              <w:t xml:space="preserve"> performed pre-operatively and 36 months post-operatively.</w:t>
            </w:r>
          </w:p>
        </w:tc>
        <w:tc>
          <w:tcPr>
            <w:tcW w:w="3828" w:type="dxa"/>
          </w:tcPr>
          <w:p w14:paraId="6CD3EABF" w14:textId="77777777" w:rsidR="000710D6" w:rsidRDefault="000710D6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 PROMs improved (all p&lt;0.01). All radiographic features improved (all p&lt;0.001) and lateral corner edge angle (p&lt;0.004). A total of 63% RTS.</w:t>
            </w:r>
          </w:p>
          <w:p w14:paraId="18E18844" w14:textId="77777777" w:rsidR="00700D5D" w:rsidRDefault="000710D6" w:rsidP="00CE540B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RTS</w:t>
            </w:r>
            <w:r w:rsidR="00CC6B4E">
              <w:rPr>
                <w:rFonts w:ascii="Arial" w:hAnsi="Arial" w:cs="Arial"/>
                <w:sz w:val="16"/>
                <w:szCs w:val="16"/>
              </w:rPr>
              <w:t xml:space="preserve"> and </w:t>
            </w:r>
            <w:r w:rsidR="00CE540B">
              <w:rPr>
                <w:rFonts w:ascii="Arial" w:hAnsi="Arial" w:cs="Arial"/>
                <w:sz w:val="16"/>
                <w:szCs w:val="16"/>
              </w:rPr>
              <w:t>improved</w:t>
            </w:r>
            <w:r w:rsidR="00CC6B4E">
              <w:rPr>
                <w:rFonts w:ascii="Arial" w:hAnsi="Arial" w:cs="Arial"/>
                <w:sz w:val="16"/>
                <w:szCs w:val="16"/>
              </w:rPr>
              <w:t xml:space="preserve"> PROM</w:t>
            </w:r>
            <w:r w:rsidR="00700D5D">
              <w:rPr>
                <w:rFonts w:ascii="Arial" w:hAnsi="Arial" w:cs="Arial"/>
                <w:sz w:val="16"/>
                <w:szCs w:val="16"/>
              </w:rPr>
              <w:t>s at 3 years</w:t>
            </w:r>
            <w:r w:rsidR="00CC6B4E">
              <w:rPr>
                <w:rFonts w:ascii="Arial" w:hAnsi="Arial" w:cs="Arial"/>
                <w:sz w:val="16"/>
                <w:szCs w:val="16"/>
              </w:rPr>
              <w:t xml:space="preserve"> post-operatively.</w:t>
            </w:r>
          </w:p>
        </w:tc>
      </w:tr>
      <w:tr w:rsidR="00700D5D" w14:paraId="3A3AA46C" w14:textId="77777777" w:rsidTr="00BC0075">
        <w:trPr>
          <w:trHeight w:val="365"/>
        </w:trPr>
        <w:tc>
          <w:tcPr>
            <w:tcW w:w="1127" w:type="dxa"/>
          </w:tcPr>
          <w:p w14:paraId="5CFCF842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Owen et al.; 2022</w:t>
            </w:r>
          </w:p>
        </w:tc>
        <w:tc>
          <w:tcPr>
            <w:tcW w:w="1420" w:type="dxa"/>
          </w:tcPr>
          <w:p w14:paraId="6FCCE0E7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Retrospective observational</w:t>
            </w:r>
          </w:p>
          <w:p w14:paraId="21DCF176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III</w:t>
            </w:r>
          </w:p>
        </w:tc>
        <w:tc>
          <w:tcPr>
            <w:tcW w:w="1134" w:type="dxa"/>
          </w:tcPr>
          <w:p w14:paraId="3427F2F1" w14:textId="77777777" w:rsidR="00C131C0" w:rsidRDefault="00C131C0" w:rsidP="00C131C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34 - BHD group</w:t>
            </w:r>
          </w:p>
          <w:p w14:paraId="7B9FCE6E" w14:textId="77777777" w:rsidR="00C131C0" w:rsidRDefault="00C131C0" w:rsidP="00C131C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58 - Control group</w:t>
            </w:r>
          </w:p>
        </w:tc>
        <w:tc>
          <w:tcPr>
            <w:tcW w:w="423" w:type="dxa"/>
          </w:tcPr>
          <w:p w14:paraId="3CBF4BB8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19.5</w:t>
            </w:r>
          </w:p>
        </w:tc>
        <w:tc>
          <w:tcPr>
            <w:tcW w:w="1137" w:type="dxa"/>
          </w:tcPr>
          <w:p w14:paraId="11C8B221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59%</w:t>
            </w:r>
          </w:p>
        </w:tc>
        <w:tc>
          <w:tcPr>
            <w:tcW w:w="855" w:type="dxa"/>
            <w:gridSpan w:val="2"/>
          </w:tcPr>
          <w:p w14:paraId="5B665F1F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Multiple</w:t>
            </w:r>
            <w:r w:rsidR="00CE540B">
              <w:rPr>
                <w:rFonts w:ascii="Arial" w:hAnsi="Arial" w:cs="Arial"/>
                <w:sz w:val="16"/>
                <w:szCs w:val="16"/>
              </w:rPr>
              <w:t xml:space="preserve"> sports</w:t>
            </w:r>
          </w:p>
        </w:tc>
        <w:tc>
          <w:tcPr>
            <w:tcW w:w="702" w:type="dxa"/>
          </w:tcPr>
          <w:p w14:paraId="015C1EE1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Hip</w:t>
            </w:r>
          </w:p>
        </w:tc>
        <w:tc>
          <w:tcPr>
            <w:tcW w:w="1276" w:type="dxa"/>
          </w:tcPr>
          <w:p w14:paraId="46193F75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Arthroscopy</w:t>
            </w:r>
            <w:r w:rsidR="00CC6B4E">
              <w:rPr>
                <w:rFonts w:ascii="Arial" w:hAnsi="Arial" w:cs="Arial"/>
                <w:sz w:val="16"/>
                <w:szCs w:val="16"/>
              </w:rPr>
              <w:t xml:space="preserve"> for labral pathology and FAI</w:t>
            </w:r>
          </w:p>
        </w:tc>
        <w:tc>
          <w:tcPr>
            <w:tcW w:w="3119" w:type="dxa"/>
          </w:tcPr>
          <w:p w14:paraId="51A43B4E" w14:textId="77777777" w:rsidR="00700D5D" w:rsidRDefault="00CE540B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HHS, HOS-SSS,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Tonnis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, NAHS and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 VAS</w:t>
            </w:r>
            <w:r>
              <w:rPr>
                <w:rFonts w:ascii="Arial" w:hAnsi="Arial" w:cs="Arial"/>
                <w:sz w:val="16"/>
                <w:szCs w:val="16"/>
              </w:rPr>
              <w:t xml:space="preserve"> performed pre-operatively and 5 years post-operatively.</w:t>
            </w:r>
          </w:p>
        </w:tc>
        <w:tc>
          <w:tcPr>
            <w:tcW w:w="3828" w:type="dxa"/>
          </w:tcPr>
          <w:p w14:paraId="2483EF7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Significant improvement of </w:t>
            </w:r>
            <w:r w:rsidR="00C131C0">
              <w:rPr>
                <w:rFonts w:ascii="Arial" w:hAnsi="Arial" w:cs="Arial"/>
                <w:sz w:val="16"/>
                <w:szCs w:val="16"/>
              </w:rPr>
              <w:t>all PROM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="00C131C0">
              <w:rPr>
                <w:rFonts w:ascii="Arial" w:hAnsi="Arial" w:cs="Arial"/>
                <w:sz w:val="16"/>
                <w:szCs w:val="16"/>
              </w:rPr>
              <w:t xml:space="preserve"> (all p&lt;0.001). 90% RTS.</w:t>
            </w:r>
          </w:p>
          <w:p w14:paraId="748555D4" w14:textId="77777777" w:rsidR="00C131C0" w:rsidRDefault="00C131C0" w:rsidP="00C131C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Arthroscopic surgery for athletes with FAI and labral pathology has favourable outcomes and RTS 5 years later. </w:t>
            </w:r>
          </w:p>
        </w:tc>
      </w:tr>
      <w:tr w:rsidR="00700D5D" w14:paraId="33319D95" w14:textId="77777777" w:rsidTr="00BC0075">
        <w:trPr>
          <w:trHeight w:val="365"/>
        </w:trPr>
        <w:tc>
          <w:tcPr>
            <w:tcW w:w="1127" w:type="dxa"/>
          </w:tcPr>
          <w:p w14:paraId="76C28731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Pioger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2021</w:t>
            </w:r>
          </w:p>
        </w:tc>
        <w:tc>
          <w:tcPr>
            <w:tcW w:w="1420" w:type="dxa"/>
          </w:tcPr>
          <w:p w14:paraId="1FC95957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Retrospective observational</w:t>
            </w:r>
          </w:p>
          <w:p w14:paraId="0A751FDF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III</w:t>
            </w:r>
          </w:p>
        </w:tc>
        <w:tc>
          <w:tcPr>
            <w:tcW w:w="1134" w:type="dxa"/>
          </w:tcPr>
          <w:p w14:paraId="4A546981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599</w:t>
            </w:r>
          </w:p>
        </w:tc>
        <w:tc>
          <w:tcPr>
            <w:tcW w:w="423" w:type="dxa"/>
          </w:tcPr>
          <w:p w14:paraId="23605C3F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66.9</w:t>
            </w:r>
          </w:p>
        </w:tc>
        <w:tc>
          <w:tcPr>
            <w:tcW w:w="1137" w:type="dxa"/>
          </w:tcPr>
          <w:p w14:paraId="42BFA352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17.9%</w:t>
            </w:r>
          </w:p>
        </w:tc>
        <w:tc>
          <w:tcPr>
            <w:tcW w:w="855" w:type="dxa"/>
            <w:gridSpan w:val="2"/>
          </w:tcPr>
          <w:p w14:paraId="4CE950BD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Golf</w:t>
            </w:r>
          </w:p>
        </w:tc>
        <w:tc>
          <w:tcPr>
            <w:tcW w:w="702" w:type="dxa"/>
          </w:tcPr>
          <w:p w14:paraId="2DCB353C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Hip</w:t>
            </w:r>
          </w:p>
        </w:tc>
        <w:tc>
          <w:tcPr>
            <w:tcW w:w="1276" w:type="dxa"/>
          </w:tcPr>
          <w:p w14:paraId="67C5F8B7" w14:textId="77777777" w:rsidR="00700D5D" w:rsidRDefault="007367C4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THA</w:t>
            </w:r>
          </w:p>
        </w:tc>
        <w:tc>
          <w:tcPr>
            <w:tcW w:w="3119" w:type="dxa"/>
          </w:tcPr>
          <w:p w14:paraId="30E36DFB" w14:textId="77777777" w:rsidR="00700D5D" w:rsidRDefault="00C131C0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Handicap, VAS and </w:t>
            </w:r>
            <w:r w:rsidR="00700D5D">
              <w:rPr>
                <w:rFonts w:ascii="Arial" w:hAnsi="Arial" w:cs="Arial"/>
                <w:sz w:val="16"/>
                <w:szCs w:val="16"/>
              </w:rPr>
              <w:t>Drive length</w:t>
            </w:r>
            <w:r>
              <w:rPr>
                <w:rFonts w:ascii="Arial" w:hAnsi="Arial" w:cs="Arial"/>
                <w:sz w:val="16"/>
                <w:szCs w:val="16"/>
              </w:rPr>
              <w:t xml:space="preserve"> 2 years post-operatively.</w:t>
            </w:r>
          </w:p>
        </w:tc>
        <w:tc>
          <w:tcPr>
            <w:tcW w:w="3828" w:type="dxa"/>
          </w:tcPr>
          <w:p w14:paraId="1FFF066F" w14:textId="77777777" w:rsidR="007367C4" w:rsidRDefault="007367C4" w:rsidP="00DD5E8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98.5% RTS after 4.75 months post-operatively. There was an increase in playing time of 9.3hrs, handicap improvement (p=0.012; 0.18 – 2.9 CI 95%), less pain (p&lt;0.001), 55.3% reported same driving length and 32.8% reported improved driving length. Correlation between pre-operative handicap and return to putting (r=0.15; </w:t>
            </w:r>
            <w:r w:rsidRPr="007367C4">
              <w:rPr>
                <w:rFonts w:ascii="Arial" w:hAnsi="Arial" w:cs="Arial"/>
                <w:sz w:val="16"/>
                <w:szCs w:val="16"/>
              </w:rPr>
              <w:t>CI 95%</w:t>
            </w:r>
            <w:r w:rsidR="00DD5E87">
              <w:rPr>
                <w:rFonts w:ascii="Arial" w:hAnsi="Arial" w:cs="Arial"/>
                <w:sz w:val="16"/>
                <w:szCs w:val="16"/>
              </w:rPr>
              <w:t>;</w:t>
            </w:r>
            <w:r w:rsidRPr="007367C4">
              <w:rPr>
                <w:rFonts w:ascii="Arial" w:hAnsi="Arial" w:cs="Arial"/>
                <w:sz w:val="16"/>
                <w:szCs w:val="16"/>
              </w:rPr>
              <w:t xml:space="preserve"> 0.07; 0.23</w:t>
            </w:r>
            <w:r w:rsidR="00DD5E87">
              <w:rPr>
                <w:rFonts w:ascii="Arial" w:hAnsi="Arial" w:cs="Arial"/>
                <w:sz w:val="16"/>
                <w:szCs w:val="16"/>
              </w:rPr>
              <w:t xml:space="preserve">), chipping (r=0.18; </w:t>
            </w:r>
            <w:r w:rsidR="00DD5E87" w:rsidRPr="00DD5E87">
              <w:rPr>
                <w:rFonts w:ascii="Arial" w:hAnsi="Arial" w:cs="Arial"/>
                <w:sz w:val="16"/>
                <w:szCs w:val="16"/>
              </w:rPr>
              <w:t>CI 95%</w:t>
            </w:r>
            <w:r w:rsidR="00DD5E87">
              <w:rPr>
                <w:rFonts w:ascii="Arial" w:hAnsi="Arial" w:cs="Arial"/>
                <w:sz w:val="16"/>
                <w:szCs w:val="16"/>
              </w:rPr>
              <w:t>;</w:t>
            </w:r>
            <w:r w:rsidR="00DD5E87" w:rsidRPr="00DD5E87">
              <w:rPr>
                <w:rFonts w:ascii="Arial" w:hAnsi="Arial" w:cs="Arial"/>
                <w:sz w:val="16"/>
                <w:szCs w:val="16"/>
              </w:rPr>
              <w:t xml:space="preserve"> 0.09;</w:t>
            </w:r>
            <w:r w:rsidR="00DD5E87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D5E87" w:rsidRPr="00DD5E87">
              <w:rPr>
                <w:rFonts w:ascii="Arial" w:hAnsi="Arial" w:cs="Arial"/>
                <w:sz w:val="16"/>
                <w:szCs w:val="16"/>
              </w:rPr>
              <w:t>0.25</w:t>
            </w:r>
            <w:r w:rsidR="00DD5E87">
              <w:rPr>
                <w:rFonts w:ascii="Arial" w:hAnsi="Arial" w:cs="Arial"/>
                <w:sz w:val="16"/>
                <w:szCs w:val="16"/>
              </w:rPr>
              <w:t xml:space="preserve">), practice (r=0.15; </w:t>
            </w:r>
            <w:r w:rsidR="00DD5E87" w:rsidRPr="00DD5E87">
              <w:rPr>
                <w:rFonts w:ascii="Arial" w:hAnsi="Arial" w:cs="Arial"/>
                <w:sz w:val="16"/>
                <w:szCs w:val="16"/>
              </w:rPr>
              <w:t>CI 95%</w:t>
            </w:r>
            <w:r w:rsidR="00DD5E87">
              <w:rPr>
                <w:rFonts w:ascii="Arial" w:hAnsi="Arial" w:cs="Arial"/>
                <w:sz w:val="16"/>
                <w:szCs w:val="16"/>
              </w:rPr>
              <w:t>;</w:t>
            </w:r>
            <w:r w:rsidR="00DD5E87" w:rsidRPr="00DD5E87">
              <w:rPr>
                <w:rFonts w:ascii="Arial" w:hAnsi="Arial" w:cs="Arial"/>
                <w:sz w:val="16"/>
                <w:szCs w:val="16"/>
              </w:rPr>
              <w:t xml:space="preserve"> 0.069; 0.23</w:t>
            </w:r>
            <w:r w:rsidR="00DD5E87">
              <w:rPr>
                <w:rFonts w:ascii="Arial" w:hAnsi="Arial" w:cs="Arial"/>
                <w:sz w:val="16"/>
                <w:szCs w:val="16"/>
              </w:rPr>
              <w:t>) and playing 18 holes (</w:t>
            </w:r>
            <w:r w:rsidR="00DD5E87">
              <w:t>r=</w:t>
            </w:r>
            <w:r w:rsidR="00DD5E87">
              <w:rPr>
                <w:rFonts w:ascii="Arial" w:hAnsi="Arial" w:cs="Arial"/>
                <w:sz w:val="16"/>
                <w:szCs w:val="16"/>
              </w:rPr>
              <w:t xml:space="preserve">0.17; </w:t>
            </w:r>
            <w:r w:rsidR="00DD5E87" w:rsidRPr="00DD5E87">
              <w:rPr>
                <w:rFonts w:ascii="Arial" w:hAnsi="Arial" w:cs="Arial"/>
                <w:sz w:val="16"/>
                <w:szCs w:val="16"/>
              </w:rPr>
              <w:t>CI 95%</w:t>
            </w:r>
            <w:r w:rsidR="00DD5E87">
              <w:rPr>
                <w:rFonts w:ascii="Arial" w:hAnsi="Arial" w:cs="Arial"/>
                <w:sz w:val="16"/>
                <w:szCs w:val="16"/>
              </w:rPr>
              <w:t>;</w:t>
            </w:r>
            <w:r w:rsidR="00DD5E87" w:rsidRPr="00DD5E87">
              <w:rPr>
                <w:rFonts w:ascii="Arial" w:hAnsi="Arial" w:cs="Arial"/>
                <w:sz w:val="16"/>
                <w:szCs w:val="16"/>
              </w:rPr>
              <w:t xml:space="preserve"> 0.08; 0.24</w:t>
            </w:r>
            <w:r w:rsidR="00DD5E87">
              <w:rPr>
                <w:rFonts w:ascii="Arial" w:hAnsi="Arial" w:cs="Arial"/>
                <w:sz w:val="16"/>
                <w:szCs w:val="16"/>
              </w:rPr>
              <w:t>).</w:t>
            </w:r>
          </w:p>
          <w:p w14:paraId="15A69868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Allows return to the same level of sport with less discomfort with improvement in VAS and performance</w:t>
            </w:r>
            <w:r w:rsidR="00DD5E87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  <w:tr w:rsidR="00700D5D" w14:paraId="53AAC313" w14:textId="77777777" w:rsidTr="00BC0075">
        <w:trPr>
          <w:trHeight w:val="365"/>
        </w:trPr>
        <w:tc>
          <w:tcPr>
            <w:tcW w:w="1127" w:type="dxa"/>
          </w:tcPr>
          <w:p w14:paraId="117721C4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lastRenderedPageBreak/>
              <w:t>Perets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2017</w:t>
            </w:r>
          </w:p>
        </w:tc>
        <w:tc>
          <w:tcPr>
            <w:tcW w:w="1420" w:type="dxa"/>
          </w:tcPr>
          <w:p w14:paraId="22571E5E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Case series</w:t>
            </w:r>
          </w:p>
          <w:p w14:paraId="0334BE8A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IV</w:t>
            </w:r>
          </w:p>
        </w:tc>
        <w:tc>
          <w:tcPr>
            <w:tcW w:w="1134" w:type="dxa"/>
          </w:tcPr>
          <w:p w14:paraId="197E651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</w:t>
            </w:r>
          </w:p>
        </w:tc>
        <w:tc>
          <w:tcPr>
            <w:tcW w:w="423" w:type="dxa"/>
          </w:tcPr>
          <w:p w14:paraId="20F7E1BF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19.3</w:t>
            </w:r>
          </w:p>
        </w:tc>
        <w:tc>
          <w:tcPr>
            <w:tcW w:w="1137" w:type="dxa"/>
          </w:tcPr>
          <w:p w14:paraId="609C1914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79.5%</w:t>
            </w:r>
          </w:p>
        </w:tc>
        <w:tc>
          <w:tcPr>
            <w:tcW w:w="855" w:type="dxa"/>
            <w:gridSpan w:val="2"/>
          </w:tcPr>
          <w:p w14:paraId="5F7AF30C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Multiple sports</w:t>
            </w:r>
          </w:p>
        </w:tc>
        <w:tc>
          <w:tcPr>
            <w:tcW w:w="702" w:type="dxa"/>
          </w:tcPr>
          <w:p w14:paraId="0ACB0AF3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Hip</w:t>
            </w:r>
          </w:p>
        </w:tc>
        <w:tc>
          <w:tcPr>
            <w:tcW w:w="1276" w:type="dxa"/>
          </w:tcPr>
          <w:p w14:paraId="2A6FBBDC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Arthroscopy</w:t>
            </w:r>
            <w:r w:rsidR="00AB0E2E">
              <w:rPr>
                <w:rFonts w:ascii="Arial" w:hAnsi="Arial" w:cs="Arial"/>
                <w:sz w:val="16"/>
                <w:szCs w:val="16"/>
              </w:rPr>
              <w:t xml:space="preserve"> for capsular plication</w:t>
            </w:r>
          </w:p>
        </w:tc>
        <w:tc>
          <w:tcPr>
            <w:tcW w:w="3119" w:type="dxa"/>
          </w:tcPr>
          <w:p w14:paraId="1B86A783" w14:textId="77777777" w:rsidR="00700D5D" w:rsidRDefault="00DD5E87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HHS, NAHS, HOS-SSS and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 VAS</w:t>
            </w:r>
            <w:r>
              <w:rPr>
                <w:rFonts w:ascii="Arial" w:hAnsi="Arial" w:cs="Arial"/>
                <w:sz w:val="16"/>
                <w:szCs w:val="16"/>
              </w:rPr>
              <w:t xml:space="preserve"> pre-operatively and post-operatively after 2 years.</w:t>
            </w:r>
          </w:p>
        </w:tc>
        <w:tc>
          <w:tcPr>
            <w:tcW w:w="3828" w:type="dxa"/>
          </w:tcPr>
          <w:p w14:paraId="17D51619" w14:textId="77777777" w:rsidR="00DD5E87" w:rsidRDefault="00DD5E87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82.9%</w:t>
            </w:r>
            <w:r w:rsidR="00AB0E2E">
              <w:rPr>
                <w:rFonts w:ascii="Arial" w:hAnsi="Arial" w:cs="Arial"/>
                <w:sz w:val="16"/>
                <w:szCs w:val="16"/>
              </w:rPr>
              <w:t xml:space="preserve"> RTS at 2 years. All PROMs improved (all p&lt;0.0001).</w:t>
            </w:r>
          </w:p>
          <w:p w14:paraId="64BD77D3" w14:textId="77777777" w:rsidR="00700D5D" w:rsidRDefault="00700D5D" w:rsidP="00AB0E2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Improvement and maintenance of sport participation 2 years</w:t>
            </w:r>
            <w:r w:rsidR="00AB0E2E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  <w:tr w:rsidR="00700D5D" w14:paraId="374FA37B" w14:textId="77777777" w:rsidTr="00BC0075">
        <w:trPr>
          <w:trHeight w:val="365"/>
        </w:trPr>
        <w:tc>
          <w:tcPr>
            <w:tcW w:w="1127" w:type="dxa"/>
          </w:tcPr>
          <w:p w14:paraId="590A9F8B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Sneijborssonet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al.; 2021</w:t>
            </w:r>
          </w:p>
        </w:tc>
        <w:tc>
          <w:tcPr>
            <w:tcW w:w="1420" w:type="dxa"/>
          </w:tcPr>
          <w:p w14:paraId="07978A11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Case series</w:t>
            </w:r>
          </w:p>
          <w:p w14:paraId="5B98573C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IV</w:t>
            </w:r>
          </w:p>
        </w:tc>
        <w:tc>
          <w:tcPr>
            <w:tcW w:w="1134" w:type="dxa"/>
          </w:tcPr>
          <w:p w14:paraId="7E57875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84</w:t>
            </w:r>
          </w:p>
        </w:tc>
        <w:tc>
          <w:tcPr>
            <w:tcW w:w="423" w:type="dxa"/>
          </w:tcPr>
          <w:p w14:paraId="7EEF0530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19.8</w:t>
            </w:r>
          </w:p>
        </w:tc>
        <w:tc>
          <w:tcPr>
            <w:tcW w:w="1137" w:type="dxa"/>
          </w:tcPr>
          <w:p w14:paraId="32A70FD4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20%</w:t>
            </w:r>
          </w:p>
        </w:tc>
        <w:tc>
          <w:tcPr>
            <w:tcW w:w="855" w:type="dxa"/>
            <w:gridSpan w:val="2"/>
          </w:tcPr>
          <w:p w14:paraId="4E17089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Not specified</w:t>
            </w:r>
          </w:p>
        </w:tc>
        <w:tc>
          <w:tcPr>
            <w:tcW w:w="702" w:type="dxa"/>
          </w:tcPr>
          <w:p w14:paraId="64B06044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Hip</w:t>
            </w:r>
          </w:p>
        </w:tc>
        <w:tc>
          <w:tcPr>
            <w:tcW w:w="1276" w:type="dxa"/>
          </w:tcPr>
          <w:p w14:paraId="5D69F661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Arthroscopy</w:t>
            </w:r>
            <w:r w:rsidR="00AB0E2E">
              <w:rPr>
                <w:rFonts w:ascii="Arial" w:hAnsi="Arial" w:cs="Arial"/>
                <w:sz w:val="16"/>
                <w:szCs w:val="16"/>
              </w:rPr>
              <w:t xml:space="preserve"> for FAIS</w:t>
            </w:r>
          </w:p>
        </w:tc>
        <w:tc>
          <w:tcPr>
            <w:tcW w:w="3119" w:type="dxa"/>
          </w:tcPr>
          <w:p w14:paraId="451DD3BC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</w:t>
            </w:r>
            <w:r w:rsidR="00AB0E2E">
              <w:rPr>
                <w:rFonts w:ascii="Arial" w:hAnsi="Arial" w:cs="Arial"/>
                <w:sz w:val="16"/>
                <w:szCs w:val="16"/>
              </w:rPr>
              <w:t>AGOS, HSAS, IHot-12, EQ-5D, EQ and</w:t>
            </w:r>
            <w:r>
              <w:rPr>
                <w:rFonts w:ascii="Arial" w:hAnsi="Arial" w:cs="Arial"/>
                <w:sz w:val="16"/>
                <w:szCs w:val="16"/>
              </w:rPr>
              <w:t xml:space="preserve"> VAS</w:t>
            </w:r>
            <w:r w:rsidR="00AB0E2E">
              <w:rPr>
                <w:rFonts w:ascii="Arial" w:hAnsi="Arial" w:cs="Arial"/>
                <w:sz w:val="16"/>
                <w:szCs w:val="16"/>
              </w:rPr>
              <w:t xml:space="preserve"> at baseline and follow up 2 years post-operatively.</w:t>
            </w:r>
          </w:p>
        </w:tc>
        <w:tc>
          <w:tcPr>
            <w:tcW w:w="3828" w:type="dxa"/>
          </w:tcPr>
          <w:p w14:paraId="2450ADBD" w14:textId="77777777" w:rsidR="00AB0E2E" w:rsidRDefault="00AB0E2E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 PROMS improved (all p&lt;0.0001). 11% continued at an elite level, 30% continued at the same level, 42% still ha</w:t>
            </w:r>
            <w:r w:rsidR="0097446E">
              <w:rPr>
                <w:rFonts w:ascii="Arial" w:hAnsi="Arial" w:cs="Arial"/>
                <w:sz w:val="16"/>
                <w:szCs w:val="16"/>
              </w:rPr>
              <w:t>d a high level of activity and</w:t>
            </w:r>
            <w:r>
              <w:rPr>
                <w:rFonts w:ascii="Arial" w:hAnsi="Arial" w:cs="Arial"/>
                <w:sz w:val="16"/>
                <w:szCs w:val="16"/>
              </w:rPr>
              <w:t xml:space="preserve"> 28% had a reduced level of activity.</w:t>
            </w:r>
          </w:p>
          <w:p w14:paraId="4625E85A" w14:textId="77777777" w:rsidR="00700D5D" w:rsidRDefault="00700D5D" w:rsidP="0097446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After FAI </w:t>
            </w:r>
            <w:r w:rsidR="0097446E">
              <w:rPr>
                <w:rFonts w:ascii="Arial" w:hAnsi="Arial" w:cs="Arial"/>
                <w:sz w:val="16"/>
                <w:szCs w:val="16"/>
              </w:rPr>
              <w:t xml:space="preserve">arthroscopic surgery athletes experienced a </w:t>
            </w:r>
            <w:r>
              <w:rPr>
                <w:rFonts w:ascii="Arial" w:hAnsi="Arial" w:cs="Arial"/>
                <w:sz w:val="16"/>
                <w:szCs w:val="16"/>
              </w:rPr>
              <w:t xml:space="preserve">poor return to the same level of sport but </w:t>
            </w:r>
            <w:r w:rsidR="0097446E">
              <w:rPr>
                <w:rFonts w:ascii="Arial" w:hAnsi="Arial" w:cs="Arial"/>
                <w:sz w:val="16"/>
                <w:szCs w:val="16"/>
              </w:rPr>
              <w:t>had improved PROMs.</w:t>
            </w:r>
          </w:p>
        </w:tc>
      </w:tr>
      <w:tr w:rsidR="00700D5D" w14:paraId="1704CBB8" w14:textId="77777777" w:rsidTr="00BC0075">
        <w:trPr>
          <w:trHeight w:val="188"/>
        </w:trPr>
        <w:tc>
          <w:tcPr>
            <w:tcW w:w="1127" w:type="dxa"/>
          </w:tcPr>
          <w:p w14:paraId="053F76E9" w14:textId="77777777" w:rsidR="00700D5D" w:rsidRPr="006F0987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Gudas et al.;</w:t>
            </w:r>
            <w:r w:rsidRPr="007C7217">
              <w:rPr>
                <w:rFonts w:ascii="Arial" w:hAnsi="Arial" w:cs="Arial"/>
                <w:sz w:val="16"/>
                <w:szCs w:val="16"/>
              </w:rPr>
              <w:t xml:space="preserve"> 2012</w:t>
            </w:r>
          </w:p>
        </w:tc>
        <w:tc>
          <w:tcPr>
            <w:tcW w:w="1420" w:type="dxa"/>
          </w:tcPr>
          <w:p w14:paraId="6EC17839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Randomised clinical trial</w:t>
            </w:r>
          </w:p>
          <w:p w14:paraId="0F2E09A9" w14:textId="77777777" w:rsidR="00700D5D" w:rsidRPr="007B5004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</w:t>
            </w:r>
          </w:p>
        </w:tc>
        <w:tc>
          <w:tcPr>
            <w:tcW w:w="1134" w:type="dxa"/>
          </w:tcPr>
          <w:p w14:paraId="7435620C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60</w:t>
            </w:r>
          </w:p>
        </w:tc>
        <w:tc>
          <w:tcPr>
            <w:tcW w:w="423" w:type="dxa"/>
          </w:tcPr>
          <w:p w14:paraId="3EFF5567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24.3</w:t>
            </w:r>
          </w:p>
        </w:tc>
        <w:tc>
          <w:tcPr>
            <w:tcW w:w="1137" w:type="dxa"/>
          </w:tcPr>
          <w:p w14:paraId="647C31BF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OAT 15%</w:t>
            </w:r>
          </w:p>
          <w:p w14:paraId="0B8D6AB8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 xml:space="preserve">MF 20% </w:t>
            </w:r>
          </w:p>
        </w:tc>
        <w:tc>
          <w:tcPr>
            <w:tcW w:w="855" w:type="dxa"/>
            <w:gridSpan w:val="2"/>
          </w:tcPr>
          <w:p w14:paraId="4B43D1C3" w14:textId="77777777" w:rsidR="00700D5D" w:rsidRDefault="00401328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Multiple sports</w:t>
            </w:r>
          </w:p>
        </w:tc>
        <w:tc>
          <w:tcPr>
            <w:tcW w:w="702" w:type="dxa"/>
          </w:tcPr>
          <w:p w14:paraId="03D2F32B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4EC77D7B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OAT or MF</w:t>
            </w:r>
          </w:p>
        </w:tc>
        <w:tc>
          <w:tcPr>
            <w:tcW w:w="3119" w:type="dxa"/>
          </w:tcPr>
          <w:p w14:paraId="5625AEC0" w14:textId="77777777" w:rsidR="00700D5D" w:rsidRDefault="0097446E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Radiographs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Kellgren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-Lawrence), MRI (</w:t>
            </w:r>
            <w:r w:rsidR="00700D5D">
              <w:rPr>
                <w:rFonts w:ascii="Arial" w:hAnsi="Arial" w:cs="Arial"/>
                <w:sz w:val="16"/>
                <w:szCs w:val="16"/>
              </w:rPr>
              <w:t>MOCART</w:t>
            </w:r>
            <w:r>
              <w:rPr>
                <w:rFonts w:ascii="Arial" w:hAnsi="Arial" w:cs="Arial"/>
                <w:sz w:val="16"/>
                <w:szCs w:val="16"/>
              </w:rPr>
              <w:t>), ICRS and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700D5D"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Activity at 3 years and 10 years post-operatively.</w:t>
            </w:r>
          </w:p>
        </w:tc>
        <w:tc>
          <w:tcPr>
            <w:tcW w:w="3828" w:type="dxa"/>
          </w:tcPr>
          <w:p w14:paraId="7EADD822" w14:textId="77777777" w:rsidR="0097446E" w:rsidRDefault="00B81839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ICRS improved in OAT and MF groups (both p&lt;0.001) but OAT was better than MF (p&lt;0.001) at 3 and 10 years.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scores improved in the OAT group (3 years – p=0.006; 10 years – p=0.003) and MF group (3 years – p&lt;0.001; 10 years – p=0.03). Between the groups, the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score was better for OAT than MF (p=0.028).</w:t>
            </w:r>
            <w:r w:rsidR="00B85ED5">
              <w:rPr>
                <w:rFonts w:ascii="Arial" w:hAnsi="Arial" w:cs="Arial"/>
                <w:sz w:val="16"/>
                <w:szCs w:val="16"/>
              </w:rPr>
              <w:t xml:space="preserve"> No significant change in radiography (p&gt;0.05) but MRI showed improvement of defect repair/filling, integration of zones, surface of repaired tissue, subchondral lamina and bones and adhesions (all p&lt;0.05). RTS was better in the OAT than MF group (p&lt;0.001) but took longer (p&lt;0.005). 75% of the OAT remained at the same level of activity compared the MF group (37%).</w:t>
            </w:r>
          </w:p>
          <w:p w14:paraId="6E498F21" w14:textId="77777777" w:rsidR="00700D5D" w:rsidRDefault="00700D5D" w:rsidP="00B85ED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Both groups </w:t>
            </w:r>
            <w:r w:rsidR="00B85ED5">
              <w:rPr>
                <w:rFonts w:ascii="Arial" w:hAnsi="Arial" w:cs="Arial"/>
                <w:sz w:val="16"/>
                <w:szCs w:val="16"/>
              </w:rPr>
              <w:t>improved post-</w:t>
            </w:r>
            <w:r>
              <w:rPr>
                <w:rFonts w:ascii="Arial" w:hAnsi="Arial" w:cs="Arial"/>
                <w:sz w:val="16"/>
                <w:szCs w:val="16"/>
              </w:rPr>
              <w:t xml:space="preserve">operatively but OAT </w:t>
            </w:r>
            <w:r w:rsidR="00B85ED5">
              <w:rPr>
                <w:rFonts w:ascii="Arial" w:hAnsi="Arial" w:cs="Arial"/>
                <w:sz w:val="16"/>
                <w:szCs w:val="16"/>
              </w:rPr>
              <w:t xml:space="preserve">appears to be a </w:t>
            </w:r>
            <w:r>
              <w:rPr>
                <w:rFonts w:ascii="Arial" w:hAnsi="Arial" w:cs="Arial"/>
                <w:sz w:val="16"/>
                <w:szCs w:val="16"/>
              </w:rPr>
              <w:t xml:space="preserve">better </w:t>
            </w:r>
            <w:r w:rsidR="00B85ED5">
              <w:rPr>
                <w:rFonts w:ascii="Arial" w:hAnsi="Arial" w:cs="Arial"/>
                <w:sz w:val="16"/>
                <w:szCs w:val="16"/>
              </w:rPr>
              <w:t xml:space="preserve">option </w:t>
            </w:r>
            <w:r>
              <w:rPr>
                <w:rFonts w:ascii="Arial" w:hAnsi="Arial" w:cs="Arial"/>
                <w:sz w:val="16"/>
                <w:szCs w:val="16"/>
              </w:rPr>
              <w:t xml:space="preserve">for </w:t>
            </w:r>
            <w:r w:rsidR="00B85ED5">
              <w:rPr>
                <w:rFonts w:ascii="Arial" w:hAnsi="Arial" w:cs="Arial"/>
                <w:sz w:val="16"/>
                <w:szCs w:val="16"/>
              </w:rPr>
              <w:t>RTS</w:t>
            </w:r>
            <w:r>
              <w:rPr>
                <w:rFonts w:ascii="Arial" w:hAnsi="Arial" w:cs="Arial"/>
                <w:sz w:val="16"/>
                <w:szCs w:val="16"/>
              </w:rPr>
              <w:t xml:space="preserve"> compared to MF</w:t>
            </w:r>
            <w:r w:rsidR="00B85ED5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  <w:tr w:rsidR="00700D5D" w14:paraId="7D26A9A1" w14:textId="77777777" w:rsidTr="00BC0075">
        <w:trPr>
          <w:trHeight w:val="188"/>
        </w:trPr>
        <w:tc>
          <w:tcPr>
            <w:tcW w:w="1127" w:type="dxa"/>
          </w:tcPr>
          <w:p w14:paraId="2E080685" w14:textId="77777777" w:rsidR="00700D5D" w:rsidRPr="00D1189F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6F0987">
              <w:rPr>
                <w:rFonts w:ascii="Arial" w:hAnsi="Arial" w:cs="Arial"/>
                <w:sz w:val="16"/>
                <w:szCs w:val="16"/>
              </w:rPr>
              <w:t>Gobbi</w:t>
            </w:r>
            <w:proofErr w:type="spellEnd"/>
            <w:r w:rsidRPr="006F0987">
              <w:rPr>
                <w:rFonts w:ascii="Arial" w:hAnsi="Arial" w:cs="Arial"/>
                <w:sz w:val="16"/>
                <w:szCs w:val="16"/>
              </w:rPr>
              <w:t xml:space="preserve"> et al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  <w:r w:rsidRPr="006F0987">
              <w:rPr>
                <w:rFonts w:ascii="Arial" w:hAnsi="Arial" w:cs="Arial"/>
                <w:sz w:val="16"/>
                <w:szCs w:val="16"/>
              </w:rPr>
              <w:t>; 2013</w:t>
            </w:r>
          </w:p>
        </w:tc>
        <w:tc>
          <w:tcPr>
            <w:tcW w:w="1420" w:type="dxa"/>
          </w:tcPr>
          <w:p w14:paraId="04EEEA65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5B1A85">
              <w:rPr>
                <w:rFonts w:ascii="Arial" w:hAnsi="Arial" w:cs="Arial"/>
                <w:b/>
                <w:sz w:val="16"/>
                <w:szCs w:val="16"/>
              </w:rPr>
              <w:t>Retrospective and prospective cohort</w:t>
            </w:r>
          </w:p>
          <w:p w14:paraId="5CA2E281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III</w:t>
            </w:r>
          </w:p>
        </w:tc>
        <w:tc>
          <w:tcPr>
            <w:tcW w:w="1134" w:type="dxa"/>
          </w:tcPr>
          <w:p w14:paraId="6FD86972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</w:t>
            </w:r>
          </w:p>
          <w:p w14:paraId="5C521A8C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Pro</w:t>
            </w:r>
            <w:r w:rsidR="00D20E83">
              <w:rPr>
                <w:rFonts w:ascii="Arial" w:hAnsi="Arial" w:cs="Arial"/>
                <w:sz w:val="16"/>
                <w:szCs w:val="16"/>
              </w:rPr>
              <w:t xml:space="preserve">fessional athlete </w:t>
            </w:r>
            <w:r>
              <w:rPr>
                <w:rFonts w:ascii="Arial" w:hAnsi="Arial" w:cs="Arial"/>
                <w:sz w:val="16"/>
                <w:szCs w:val="16"/>
              </w:rPr>
              <w:t>-</w:t>
            </w:r>
            <w:r w:rsidR="00D20E83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29</w:t>
            </w:r>
          </w:p>
          <w:p w14:paraId="54D1487F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Rec</w:t>
            </w:r>
            <w:r w:rsidR="00D20E83">
              <w:rPr>
                <w:rFonts w:ascii="Arial" w:hAnsi="Arial" w:cs="Arial"/>
                <w:sz w:val="16"/>
                <w:szCs w:val="16"/>
              </w:rPr>
              <w:t xml:space="preserve">reational athlete </w:t>
            </w:r>
            <w:r>
              <w:rPr>
                <w:rFonts w:ascii="Arial" w:hAnsi="Arial" w:cs="Arial"/>
                <w:sz w:val="16"/>
                <w:szCs w:val="16"/>
              </w:rPr>
              <w:t>-32</w:t>
            </w:r>
          </w:p>
        </w:tc>
        <w:tc>
          <w:tcPr>
            <w:tcW w:w="423" w:type="dxa"/>
          </w:tcPr>
          <w:p w14:paraId="7BD70F98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31.4 </w:t>
            </w:r>
          </w:p>
        </w:tc>
        <w:tc>
          <w:tcPr>
            <w:tcW w:w="1137" w:type="dxa"/>
          </w:tcPr>
          <w:p w14:paraId="047E23CC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30%</w:t>
            </w:r>
          </w:p>
          <w:p w14:paraId="762FFA09" w14:textId="77777777" w:rsidR="00700D5D" w:rsidRDefault="00700D5D" w:rsidP="00700D5D">
            <w:pPr>
              <w:pStyle w:val="ListParagraph"/>
              <w:ind w:left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5" w:type="dxa"/>
            <w:gridSpan w:val="2"/>
          </w:tcPr>
          <w:p w14:paraId="29981C9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Multiple sports</w:t>
            </w:r>
            <w:r w:rsidR="00401328">
              <w:rPr>
                <w:rFonts w:ascii="Arial" w:hAnsi="Arial" w:cs="Arial"/>
                <w:sz w:val="16"/>
                <w:szCs w:val="16"/>
              </w:rPr>
              <w:t xml:space="preserve"> at regional or national level</w:t>
            </w:r>
          </w:p>
          <w:p w14:paraId="4B8C8C5D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</w:tcPr>
          <w:p w14:paraId="69F1B3A2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7885449C" w14:textId="77777777" w:rsidR="00700D5D" w:rsidRDefault="00700D5D" w:rsidP="004013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Surgery involving debridement, ACLR repair, partial menisce</w:t>
            </w:r>
            <w:r w:rsidR="00401328">
              <w:rPr>
                <w:rFonts w:ascii="Arial" w:hAnsi="Arial" w:cs="Arial"/>
                <w:sz w:val="16"/>
                <w:szCs w:val="16"/>
              </w:rPr>
              <w:t>c</w:t>
            </w:r>
            <w:r>
              <w:rPr>
                <w:rFonts w:ascii="Arial" w:hAnsi="Arial" w:cs="Arial"/>
                <w:sz w:val="16"/>
                <w:szCs w:val="16"/>
              </w:rPr>
              <w:t>tomy</w:t>
            </w:r>
            <w:r w:rsidR="00401328">
              <w:rPr>
                <w:rFonts w:ascii="Arial" w:hAnsi="Arial" w:cs="Arial"/>
                <w:sz w:val="16"/>
                <w:szCs w:val="16"/>
              </w:rPr>
              <w:t>, meniscal repair or</w:t>
            </w:r>
            <w:r>
              <w:rPr>
                <w:rFonts w:ascii="Arial" w:hAnsi="Arial" w:cs="Arial"/>
                <w:sz w:val="16"/>
                <w:szCs w:val="16"/>
              </w:rPr>
              <w:t xml:space="preserve"> microfracture</w:t>
            </w:r>
          </w:p>
        </w:tc>
        <w:tc>
          <w:tcPr>
            <w:tcW w:w="3119" w:type="dxa"/>
          </w:tcPr>
          <w:p w14:paraId="2BA6110E" w14:textId="77777777" w:rsidR="00700D5D" w:rsidRDefault="00700D5D" w:rsidP="0040132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IKDC, KOOS, Marx,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Lyshom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, VAS scores </w:t>
            </w:r>
            <w:r w:rsidR="00F073B5">
              <w:rPr>
                <w:rFonts w:ascii="Arial" w:hAnsi="Arial" w:cs="Arial"/>
                <w:sz w:val="16"/>
                <w:szCs w:val="16"/>
              </w:rPr>
              <w:t>radiographs (</w:t>
            </w:r>
            <w:proofErr w:type="spellStart"/>
            <w:r w:rsidR="00F073B5">
              <w:rPr>
                <w:rFonts w:ascii="Arial" w:hAnsi="Arial" w:cs="Arial"/>
                <w:sz w:val="16"/>
                <w:szCs w:val="16"/>
              </w:rPr>
              <w:t>Albach</w:t>
            </w:r>
            <w:proofErr w:type="spellEnd"/>
            <w:r w:rsidR="00F073B5">
              <w:rPr>
                <w:rFonts w:ascii="Arial" w:hAnsi="Arial" w:cs="Arial"/>
                <w:sz w:val="16"/>
                <w:szCs w:val="16"/>
              </w:rPr>
              <w:t xml:space="preserve">) </w:t>
            </w:r>
            <w:r>
              <w:rPr>
                <w:rFonts w:ascii="Arial" w:hAnsi="Arial" w:cs="Arial"/>
                <w:sz w:val="16"/>
                <w:szCs w:val="16"/>
              </w:rPr>
              <w:t>pre- and post-operatively at 2</w:t>
            </w:r>
            <w:r w:rsidR="00401328">
              <w:rPr>
                <w:rFonts w:ascii="Arial" w:hAnsi="Arial" w:cs="Arial"/>
                <w:sz w:val="16"/>
                <w:szCs w:val="16"/>
              </w:rPr>
              <w:t xml:space="preserve">, </w:t>
            </w:r>
            <w:r>
              <w:rPr>
                <w:rFonts w:ascii="Arial" w:hAnsi="Arial" w:cs="Arial"/>
                <w:sz w:val="16"/>
                <w:szCs w:val="16"/>
              </w:rPr>
              <w:t xml:space="preserve">5 </w:t>
            </w:r>
            <w:r w:rsidR="00401328">
              <w:rPr>
                <w:rFonts w:ascii="Arial" w:hAnsi="Arial" w:cs="Arial"/>
                <w:sz w:val="16"/>
                <w:szCs w:val="16"/>
              </w:rPr>
              <w:t xml:space="preserve">and 15 </w:t>
            </w:r>
            <w:r>
              <w:rPr>
                <w:rFonts w:ascii="Arial" w:hAnsi="Arial" w:cs="Arial"/>
                <w:sz w:val="16"/>
                <w:szCs w:val="16"/>
              </w:rPr>
              <w:t>years</w:t>
            </w:r>
            <w:r w:rsidR="00401328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3828" w:type="dxa"/>
          </w:tcPr>
          <w:p w14:paraId="1CE90DA5" w14:textId="77777777" w:rsidR="00401328" w:rsidRDefault="00D20E83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All PROMs scores improved from pre-operative and at 2 years but decreased at 5 years and 15 years follow up. Those with smaller lesions had better improvements than those with larger and multiple lesions. 60% RTS at 2 years and at 15 years only 20% RTS. There was no significant difference in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score</w:t>
            </w:r>
            <w:r w:rsidR="00F073B5">
              <w:rPr>
                <w:rFonts w:ascii="Arial" w:hAnsi="Arial" w:cs="Arial"/>
                <w:sz w:val="16"/>
                <w:szCs w:val="16"/>
              </w:rPr>
              <w:t>s in young</w:t>
            </w:r>
            <w:r>
              <w:rPr>
                <w:rFonts w:ascii="Arial" w:hAnsi="Arial" w:cs="Arial"/>
                <w:sz w:val="16"/>
                <w:szCs w:val="16"/>
              </w:rPr>
              <w:t xml:space="preserve"> versus older patients. There was a negative correlation between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scores and lesion size (r=0.076 – 0.384).</w:t>
            </w:r>
            <w:r w:rsidR="00F073B5">
              <w:rPr>
                <w:rFonts w:ascii="Arial" w:hAnsi="Arial" w:cs="Arial"/>
                <w:sz w:val="16"/>
                <w:szCs w:val="16"/>
              </w:rPr>
              <w:t xml:space="preserve"> 40% of athletes had radiological OA </w:t>
            </w:r>
            <w:r w:rsidR="00F073B5">
              <w:rPr>
                <w:rFonts w:ascii="Arial" w:hAnsi="Arial" w:cs="Arial"/>
                <w:sz w:val="16"/>
                <w:szCs w:val="16"/>
              </w:rPr>
              <w:lastRenderedPageBreak/>
              <w:t>corresponding to age and the site and size of the initial lesion.</w:t>
            </w:r>
          </w:p>
          <w:p w14:paraId="33BD3853" w14:textId="77777777" w:rsidR="00700D5D" w:rsidRDefault="00700D5D" w:rsidP="00F073B5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MF in</w:t>
            </w:r>
            <w:r w:rsidR="00F073B5">
              <w:rPr>
                <w:rFonts w:ascii="Arial" w:hAnsi="Arial" w:cs="Arial"/>
                <w:sz w:val="16"/>
                <w:szCs w:val="16"/>
              </w:rPr>
              <w:t xml:space="preserve"> young patients show good short-</w:t>
            </w:r>
            <w:r>
              <w:rPr>
                <w:rFonts w:ascii="Arial" w:hAnsi="Arial" w:cs="Arial"/>
                <w:sz w:val="16"/>
                <w:szCs w:val="16"/>
              </w:rPr>
              <w:t>term outcomes in small chondral lesions but deterioration can be expected 2 and 5 years post</w:t>
            </w:r>
            <w:r w:rsidR="00F073B5">
              <w:rPr>
                <w:rFonts w:ascii="Arial" w:hAnsi="Arial" w:cs="Arial"/>
                <w:sz w:val="16"/>
                <w:szCs w:val="16"/>
              </w:rPr>
              <w:t>-</w:t>
            </w:r>
            <w:r>
              <w:rPr>
                <w:rFonts w:ascii="Arial" w:hAnsi="Arial" w:cs="Arial"/>
                <w:sz w:val="16"/>
                <w:szCs w:val="16"/>
              </w:rPr>
              <w:t>operatively with degenerative changes more especially in older athletes with multiple</w:t>
            </w:r>
            <w:r w:rsidR="00F073B5">
              <w:rPr>
                <w:rFonts w:ascii="Arial" w:hAnsi="Arial" w:cs="Arial"/>
                <w:sz w:val="16"/>
                <w:szCs w:val="16"/>
              </w:rPr>
              <w:t xml:space="preserve"> larger</w:t>
            </w:r>
            <w:r>
              <w:rPr>
                <w:rFonts w:ascii="Arial" w:hAnsi="Arial" w:cs="Arial"/>
                <w:sz w:val="16"/>
                <w:szCs w:val="16"/>
              </w:rPr>
              <w:t xml:space="preserve"> lesions</w:t>
            </w:r>
            <w:r w:rsidR="00F073B5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  <w:tr w:rsidR="00700D5D" w14:paraId="7B3F61B0" w14:textId="77777777" w:rsidTr="00BC0075">
        <w:trPr>
          <w:trHeight w:val="188"/>
        </w:trPr>
        <w:tc>
          <w:tcPr>
            <w:tcW w:w="1127" w:type="dxa"/>
          </w:tcPr>
          <w:p w14:paraId="4F4691C1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lastRenderedPageBreak/>
              <w:t>Pestka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2015</w:t>
            </w:r>
          </w:p>
        </w:tc>
        <w:tc>
          <w:tcPr>
            <w:tcW w:w="1420" w:type="dxa"/>
          </w:tcPr>
          <w:p w14:paraId="61527426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Retrospective observational</w:t>
            </w:r>
          </w:p>
          <w:p w14:paraId="333ECA3F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III</w:t>
            </w:r>
          </w:p>
        </w:tc>
        <w:tc>
          <w:tcPr>
            <w:tcW w:w="1134" w:type="dxa"/>
          </w:tcPr>
          <w:p w14:paraId="0AE190B5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130</w:t>
            </w:r>
          </w:p>
        </w:tc>
        <w:tc>
          <w:tcPr>
            <w:tcW w:w="423" w:type="dxa"/>
          </w:tcPr>
          <w:p w14:paraId="0A791D9D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36.2</w:t>
            </w:r>
          </w:p>
        </w:tc>
        <w:tc>
          <w:tcPr>
            <w:tcW w:w="1137" w:type="dxa"/>
          </w:tcPr>
          <w:p w14:paraId="6371C9CE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37.7%</w:t>
            </w:r>
          </w:p>
        </w:tc>
        <w:tc>
          <w:tcPr>
            <w:tcW w:w="855" w:type="dxa"/>
            <w:gridSpan w:val="2"/>
          </w:tcPr>
          <w:p w14:paraId="1F57BF67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Multiple</w:t>
            </w:r>
            <w:r w:rsidR="00F073B5">
              <w:rPr>
                <w:rFonts w:ascii="Arial" w:hAnsi="Arial" w:cs="Arial"/>
                <w:sz w:val="16"/>
                <w:szCs w:val="16"/>
              </w:rPr>
              <w:t xml:space="preserve"> sports</w:t>
            </w:r>
          </w:p>
        </w:tc>
        <w:tc>
          <w:tcPr>
            <w:tcW w:w="702" w:type="dxa"/>
          </w:tcPr>
          <w:p w14:paraId="0456848D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0627B632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ACI</w:t>
            </w:r>
          </w:p>
        </w:tc>
        <w:tc>
          <w:tcPr>
            <w:tcW w:w="3119" w:type="dxa"/>
          </w:tcPr>
          <w:p w14:paraId="3C854CA5" w14:textId="77777777" w:rsidR="00700D5D" w:rsidRDefault="001974AD" w:rsidP="001974A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Questionnaire and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</w:t>
            </w:r>
            <w:r w:rsidR="00700D5D">
              <w:rPr>
                <w:rFonts w:ascii="Arial" w:hAnsi="Arial" w:cs="Arial"/>
                <w:sz w:val="16"/>
                <w:szCs w:val="16"/>
              </w:rPr>
              <w:t>egner</w:t>
            </w:r>
            <w:proofErr w:type="spellEnd"/>
            <w:r w:rsidR="005524FA">
              <w:rPr>
                <w:rFonts w:ascii="Arial" w:hAnsi="Arial" w:cs="Arial"/>
                <w:sz w:val="16"/>
                <w:szCs w:val="16"/>
              </w:rPr>
              <w:t xml:space="preserve"> activity score</w:t>
            </w:r>
          </w:p>
        </w:tc>
        <w:tc>
          <w:tcPr>
            <w:tcW w:w="3828" w:type="dxa"/>
          </w:tcPr>
          <w:p w14:paraId="60DA1D6C" w14:textId="77777777" w:rsidR="001974AD" w:rsidRDefault="001974A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40% continued similar sport</w:t>
            </w:r>
            <w:r w:rsidR="00266C14">
              <w:rPr>
                <w:rFonts w:ascii="Arial" w:hAnsi="Arial" w:cs="Arial"/>
                <w:sz w:val="16"/>
                <w:szCs w:val="16"/>
              </w:rPr>
              <w:t>s</w:t>
            </w:r>
            <w:r>
              <w:rPr>
                <w:rFonts w:ascii="Arial" w:hAnsi="Arial" w:cs="Arial"/>
                <w:sz w:val="16"/>
                <w:szCs w:val="16"/>
              </w:rPr>
              <w:t xml:space="preserve"> activities, 48.9% reduced intens</w:t>
            </w:r>
            <w:r w:rsidR="00266C14">
              <w:rPr>
                <w:rFonts w:ascii="Arial" w:hAnsi="Arial" w:cs="Arial"/>
                <w:sz w:val="16"/>
                <w:szCs w:val="16"/>
              </w:rPr>
              <w:t>ity or did less strenuous sport and</w:t>
            </w:r>
            <w:r>
              <w:rPr>
                <w:rFonts w:ascii="Arial" w:hAnsi="Arial" w:cs="Arial"/>
                <w:sz w:val="16"/>
                <w:szCs w:val="16"/>
              </w:rPr>
              <w:t xml:space="preserve"> 10.8% increased intensity.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score reduced </w:t>
            </w:r>
            <w:r w:rsidR="00266C14">
              <w:rPr>
                <w:rFonts w:ascii="Arial" w:hAnsi="Arial" w:cs="Arial"/>
                <w:sz w:val="16"/>
                <w:szCs w:val="16"/>
              </w:rPr>
              <w:t>and was</w:t>
            </w:r>
            <w:r>
              <w:rPr>
                <w:rFonts w:ascii="Arial" w:hAnsi="Arial" w:cs="Arial"/>
                <w:sz w:val="16"/>
                <w:szCs w:val="16"/>
              </w:rPr>
              <w:t xml:space="preserve"> significant from lifetime </w:t>
            </w:r>
            <w:r w:rsidR="00266C14">
              <w:rPr>
                <w:rFonts w:ascii="Arial" w:hAnsi="Arial" w:cs="Arial"/>
                <w:sz w:val="16"/>
                <w:szCs w:val="16"/>
              </w:rPr>
              <w:t xml:space="preserve">activity </w:t>
            </w:r>
            <w:r>
              <w:rPr>
                <w:rFonts w:ascii="Arial" w:hAnsi="Arial" w:cs="Arial"/>
                <w:sz w:val="16"/>
                <w:szCs w:val="16"/>
              </w:rPr>
              <w:t xml:space="preserve">(p&lt;0.001), to a year before surgery (p&lt;0.001) to after surgery (p=0.005). There was a significance in the reduction of the number of sessions (p=0.0135) and time spent (p=0.0015) doing sporting activities. Males had significantly higher post-operative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scores than females (p=0.032). 73.1% remained active but chose lower-impact sports instead. Only one patient remained at an elite level of sports.</w:t>
            </w:r>
          </w:p>
          <w:p w14:paraId="2AA79D04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Satisfactory return for da</w:t>
            </w:r>
            <w:r w:rsidR="00266C14">
              <w:rPr>
                <w:rFonts w:ascii="Arial" w:hAnsi="Arial" w:cs="Arial"/>
                <w:sz w:val="16"/>
                <w:szCs w:val="16"/>
              </w:rPr>
              <w:t>ily activities but not for high-</w:t>
            </w:r>
            <w:r>
              <w:rPr>
                <w:rFonts w:ascii="Arial" w:hAnsi="Arial" w:cs="Arial"/>
                <w:sz w:val="16"/>
                <w:szCs w:val="16"/>
              </w:rPr>
              <w:t>loading sports</w:t>
            </w:r>
            <w:r w:rsidR="001974AD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  <w:tr w:rsidR="00700D5D" w:rsidRPr="009F4703" w14:paraId="4E2299B0" w14:textId="77777777" w:rsidTr="00BC0075">
        <w:trPr>
          <w:trHeight w:val="188"/>
        </w:trPr>
        <w:tc>
          <w:tcPr>
            <w:tcW w:w="1127" w:type="dxa"/>
          </w:tcPr>
          <w:p w14:paraId="4993A8D4" w14:textId="77777777" w:rsidR="00700D5D" w:rsidRPr="00FA7C87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Chalmers et al.; 2013</w:t>
            </w:r>
            <w:r w:rsidRPr="00D1189F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420" w:type="dxa"/>
          </w:tcPr>
          <w:p w14:paraId="40C0ABA6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</w:t>
            </w:r>
            <w:r w:rsidRPr="00D1189F">
              <w:rPr>
                <w:rFonts w:ascii="Arial" w:hAnsi="Arial" w:cs="Arial"/>
                <w:b/>
                <w:sz w:val="16"/>
                <w:szCs w:val="16"/>
              </w:rPr>
              <w:t>ase series</w:t>
            </w:r>
          </w:p>
          <w:p w14:paraId="3A85E8F4" w14:textId="77777777" w:rsidR="00700D5D" w:rsidRPr="007C251F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IV</w:t>
            </w:r>
          </w:p>
        </w:tc>
        <w:tc>
          <w:tcPr>
            <w:tcW w:w="1134" w:type="dxa"/>
          </w:tcPr>
          <w:p w14:paraId="3E46B6D3" w14:textId="77777777" w:rsidR="00700D5D" w:rsidRPr="00E90474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</w:t>
            </w:r>
          </w:p>
        </w:tc>
        <w:tc>
          <w:tcPr>
            <w:tcW w:w="423" w:type="dxa"/>
          </w:tcPr>
          <w:p w14:paraId="39E0A2DB" w14:textId="77777777" w:rsidR="00700D5D" w:rsidRPr="00E90474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19.8</w:t>
            </w:r>
          </w:p>
        </w:tc>
        <w:tc>
          <w:tcPr>
            <w:tcW w:w="1137" w:type="dxa"/>
          </w:tcPr>
          <w:p w14:paraId="79D47C1A" w14:textId="77777777" w:rsidR="00700D5D" w:rsidRDefault="00700D5D" w:rsidP="00700D5D">
            <w:pPr>
              <w:pStyle w:val="ListParagraph"/>
              <w:ind w:left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69%</w:t>
            </w:r>
          </w:p>
          <w:p w14:paraId="67A9FBC3" w14:textId="77777777" w:rsidR="00700D5D" w:rsidRPr="00E90474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5" w:type="dxa"/>
            <w:gridSpan w:val="2"/>
          </w:tcPr>
          <w:p w14:paraId="7F2C4DAA" w14:textId="77777777" w:rsidR="00700D5D" w:rsidRPr="00E90474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Multiple sports</w:t>
            </w:r>
            <w:r w:rsidR="00266C14">
              <w:rPr>
                <w:rFonts w:ascii="Arial" w:hAnsi="Arial" w:cs="Arial"/>
                <w:sz w:val="16"/>
                <w:szCs w:val="16"/>
              </w:rPr>
              <w:t xml:space="preserve"> – high school to professional</w:t>
            </w:r>
          </w:p>
        </w:tc>
        <w:tc>
          <w:tcPr>
            <w:tcW w:w="702" w:type="dxa"/>
          </w:tcPr>
          <w:p w14:paraId="61AC6D30" w14:textId="77777777" w:rsidR="00700D5D" w:rsidRPr="00E90474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2EE5C326" w14:textId="77777777" w:rsidR="00700D5D" w:rsidRPr="00E90474" w:rsidRDefault="00266C14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</w:t>
            </w:r>
          </w:p>
        </w:tc>
        <w:tc>
          <w:tcPr>
            <w:tcW w:w="3119" w:type="dxa"/>
          </w:tcPr>
          <w:p w14:paraId="3F7C542F" w14:textId="77777777" w:rsidR="00700D5D" w:rsidRPr="00E90474" w:rsidRDefault="00700D5D" w:rsidP="00050DA7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KOOS, IKDC,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Lysohm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and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scores </w:t>
            </w:r>
            <w:r w:rsidR="005524FA">
              <w:rPr>
                <w:rFonts w:ascii="Arial" w:hAnsi="Arial" w:cs="Arial"/>
                <w:sz w:val="16"/>
                <w:szCs w:val="16"/>
              </w:rPr>
              <w:t xml:space="preserve"> and radio</w:t>
            </w:r>
            <w:r w:rsidR="00266C14">
              <w:rPr>
                <w:rFonts w:ascii="Arial" w:hAnsi="Arial" w:cs="Arial"/>
                <w:sz w:val="16"/>
                <w:szCs w:val="16"/>
              </w:rPr>
              <w:t xml:space="preserve">graphs </w:t>
            </w:r>
            <w:r w:rsidR="00050DA7">
              <w:rPr>
                <w:rFonts w:ascii="Arial" w:hAnsi="Arial" w:cs="Arial"/>
                <w:sz w:val="16"/>
                <w:szCs w:val="16"/>
              </w:rPr>
              <w:t>(</w:t>
            </w:r>
            <w:proofErr w:type="spellStart"/>
            <w:r w:rsidR="00050DA7">
              <w:rPr>
                <w:rFonts w:ascii="Arial" w:hAnsi="Arial" w:cs="Arial"/>
                <w:sz w:val="16"/>
                <w:szCs w:val="16"/>
              </w:rPr>
              <w:t>Kellgren</w:t>
            </w:r>
            <w:proofErr w:type="spellEnd"/>
            <w:r w:rsidR="00050DA7">
              <w:rPr>
                <w:rFonts w:ascii="Arial" w:hAnsi="Arial" w:cs="Arial"/>
                <w:sz w:val="16"/>
                <w:szCs w:val="16"/>
              </w:rPr>
              <w:t xml:space="preserve">-Lawrence) </w:t>
            </w:r>
            <w:r w:rsidR="00266C14">
              <w:rPr>
                <w:rFonts w:ascii="Arial" w:hAnsi="Arial" w:cs="Arial"/>
                <w:sz w:val="16"/>
                <w:szCs w:val="16"/>
              </w:rPr>
              <w:t>done pre- and</w:t>
            </w:r>
            <w:r w:rsidR="00050DA7">
              <w:rPr>
                <w:rFonts w:ascii="Arial" w:hAnsi="Arial" w:cs="Arial"/>
                <w:sz w:val="16"/>
                <w:szCs w:val="16"/>
              </w:rPr>
              <w:t xml:space="preserve"> post-operatively at a</w:t>
            </w:r>
            <w:r w:rsidR="00266C14">
              <w:rPr>
                <w:rFonts w:ascii="Arial" w:hAnsi="Arial" w:cs="Arial"/>
                <w:sz w:val="16"/>
                <w:szCs w:val="16"/>
              </w:rPr>
              <w:t xml:space="preserve"> mean follow-up 3.3 years post-operatively</w:t>
            </w:r>
          </w:p>
        </w:tc>
        <w:tc>
          <w:tcPr>
            <w:tcW w:w="3828" w:type="dxa"/>
          </w:tcPr>
          <w:p w14:paraId="1FB65E93" w14:textId="77777777" w:rsidR="00266C14" w:rsidRDefault="00266C14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77% RTS and 70% at their desired level and took 16.5 months to do so. KOOS, IKDC and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Lysohm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all improved significantly (p&lt;0.05) while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scores remained similar (p&gt;0.05). </w:t>
            </w:r>
            <w:proofErr w:type="spellStart"/>
            <w:r w:rsidR="00050DA7">
              <w:rPr>
                <w:rFonts w:ascii="Arial" w:hAnsi="Arial" w:cs="Arial"/>
                <w:sz w:val="16"/>
                <w:szCs w:val="16"/>
              </w:rPr>
              <w:t>Kellgre</w:t>
            </w:r>
            <w:proofErr w:type="spellEnd"/>
            <w:r w:rsidR="00050DA7">
              <w:rPr>
                <w:rFonts w:ascii="Arial" w:hAnsi="Arial" w:cs="Arial"/>
                <w:sz w:val="16"/>
                <w:szCs w:val="16"/>
              </w:rPr>
              <w:t>-Lawrence remained the same for 5 while progressed by one for another 5 participants.</w:t>
            </w:r>
          </w:p>
          <w:p w14:paraId="3256FC87" w14:textId="77777777" w:rsidR="00700D5D" w:rsidRPr="009F4703" w:rsidRDefault="00787548" w:rsidP="0078754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RTS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 to desired sports participation level with improvement in most</w:t>
            </w:r>
            <w:r>
              <w:rPr>
                <w:rFonts w:ascii="Arial" w:hAnsi="Arial" w:cs="Arial"/>
                <w:sz w:val="16"/>
                <w:szCs w:val="16"/>
              </w:rPr>
              <w:t xml:space="preserve"> PROMs.</w:t>
            </w:r>
          </w:p>
        </w:tc>
      </w:tr>
      <w:tr w:rsidR="00700D5D" w14:paraId="5E3DF80B" w14:textId="77777777" w:rsidTr="00BC0075">
        <w:trPr>
          <w:trHeight w:val="188"/>
        </w:trPr>
        <w:tc>
          <w:tcPr>
            <w:tcW w:w="1127" w:type="dxa"/>
          </w:tcPr>
          <w:p w14:paraId="206EDC31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Marcacci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2013</w:t>
            </w:r>
          </w:p>
        </w:tc>
        <w:tc>
          <w:tcPr>
            <w:tcW w:w="1420" w:type="dxa"/>
          </w:tcPr>
          <w:p w14:paraId="580202D0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Case series</w:t>
            </w:r>
          </w:p>
          <w:p w14:paraId="6032DC8C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IV</w:t>
            </w:r>
          </w:p>
        </w:tc>
        <w:tc>
          <w:tcPr>
            <w:tcW w:w="1134" w:type="dxa"/>
          </w:tcPr>
          <w:p w14:paraId="1A43D1C9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</w:t>
            </w:r>
          </w:p>
        </w:tc>
        <w:tc>
          <w:tcPr>
            <w:tcW w:w="423" w:type="dxa"/>
          </w:tcPr>
          <w:p w14:paraId="36D3C737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24.5</w:t>
            </w:r>
          </w:p>
        </w:tc>
        <w:tc>
          <w:tcPr>
            <w:tcW w:w="1137" w:type="dxa"/>
          </w:tcPr>
          <w:p w14:paraId="758E4F7C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855" w:type="dxa"/>
            <w:gridSpan w:val="2"/>
          </w:tcPr>
          <w:p w14:paraId="6F8C4553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Football</w:t>
            </w:r>
          </w:p>
        </w:tc>
        <w:tc>
          <w:tcPr>
            <w:tcW w:w="702" w:type="dxa"/>
          </w:tcPr>
          <w:p w14:paraId="734C75F6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57566576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MAT</w:t>
            </w:r>
          </w:p>
        </w:tc>
        <w:tc>
          <w:tcPr>
            <w:tcW w:w="3119" w:type="dxa"/>
          </w:tcPr>
          <w:p w14:paraId="287F4CE4" w14:textId="77777777" w:rsidR="00700D5D" w:rsidRDefault="00787548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IKDC,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Lysohlm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, WOMAC, VAS and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="00700D5D"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pre-operatively and 12 and 36 months post-operatively.</w:t>
            </w:r>
          </w:p>
        </w:tc>
        <w:tc>
          <w:tcPr>
            <w:tcW w:w="3828" w:type="dxa"/>
          </w:tcPr>
          <w:p w14:paraId="36B58552" w14:textId="77777777" w:rsidR="00787548" w:rsidRDefault="00787548" w:rsidP="00787548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92% RTS </w:t>
            </w:r>
            <w:r w:rsidR="00531EA3">
              <w:rPr>
                <w:rFonts w:ascii="Arial" w:hAnsi="Arial" w:cs="Arial"/>
                <w:sz w:val="16"/>
                <w:szCs w:val="16"/>
              </w:rPr>
              <w:t>at 12 months</w:t>
            </w:r>
            <w:r w:rsidR="00DD5D06">
              <w:rPr>
                <w:rFonts w:ascii="Arial" w:hAnsi="Arial" w:cs="Arial"/>
                <w:sz w:val="16"/>
                <w:szCs w:val="16"/>
              </w:rPr>
              <w:t>. At 36 months</w:t>
            </w:r>
            <w:r>
              <w:rPr>
                <w:rFonts w:ascii="Arial" w:hAnsi="Arial" w:cs="Arial"/>
                <w:sz w:val="16"/>
                <w:szCs w:val="16"/>
              </w:rPr>
              <w:t xml:space="preserve"> 75% </w:t>
            </w:r>
            <w:r w:rsidR="00DD5D06">
              <w:rPr>
                <w:rFonts w:ascii="Arial" w:hAnsi="Arial" w:cs="Arial"/>
                <w:sz w:val="16"/>
                <w:szCs w:val="16"/>
              </w:rPr>
              <w:t xml:space="preserve">were playing </w:t>
            </w:r>
            <w:r>
              <w:rPr>
                <w:rFonts w:ascii="Arial" w:hAnsi="Arial" w:cs="Arial"/>
                <w:sz w:val="16"/>
                <w:szCs w:val="16"/>
              </w:rPr>
              <w:t>at a professional level and 17% at a semi-professional level (not knee-related)</w:t>
            </w:r>
            <w:r w:rsidR="00DD5D06">
              <w:rPr>
                <w:rFonts w:ascii="Arial" w:hAnsi="Arial" w:cs="Arial"/>
                <w:sz w:val="16"/>
                <w:szCs w:val="16"/>
              </w:rPr>
              <w:t>.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DD5D06">
              <w:rPr>
                <w:rFonts w:ascii="Arial" w:hAnsi="Arial" w:cs="Arial"/>
                <w:sz w:val="16"/>
                <w:szCs w:val="16"/>
              </w:rPr>
              <w:t xml:space="preserve">It took </w:t>
            </w:r>
            <w:r w:rsidR="00A03F1A">
              <w:rPr>
                <w:rFonts w:ascii="Arial" w:hAnsi="Arial" w:cs="Arial"/>
                <w:sz w:val="16"/>
                <w:szCs w:val="16"/>
              </w:rPr>
              <w:t>7.3 months to</w:t>
            </w:r>
            <w:r w:rsidR="00DD5D06">
              <w:rPr>
                <w:rFonts w:ascii="Arial" w:hAnsi="Arial" w:cs="Arial"/>
                <w:sz w:val="16"/>
                <w:szCs w:val="16"/>
              </w:rPr>
              <w:t xml:space="preserve"> return to</w:t>
            </w:r>
            <w:r w:rsidR="00A03F1A">
              <w:rPr>
                <w:rFonts w:ascii="Arial" w:hAnsi="Arial" w:cs="Arial"/>
                <w:sz w:val="16"/>
                <w:szCs w:val="16"/>
              </w:rPr>
              <w:t xml:space="preserve"> training and 10.3 mont</w:t>
            </w:r>
            <w:r w:rsidR="00DD5D06">
              <w:rPr>
                <w:rFonts w:ascii="Arial" w:hAnsi="Arial" w:cs="Arial"/>
                <w:sz w:val="16"/>
                <w:szCs w:val="16"/>
              </w:rPr>
              <w:t>hs to full RTS post-operatively</w:t>
            </w:r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r w:rsidRPr="00787548">
              <w:rPr>
                <w:rFonts w:ascii="Arial" w:hAnsi="Arial" w:cs="Arial"/>
                <w:sz w:val="16"/>
                <w:szCs w:val="16"/>
              </w:rPr>
              <w:t>At 12-month all scores improved significantly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7548">
              <w:rPr>
                <w:rFonts w:ascii="Arial" w:hAnsi="Arial" w:cs="Arial"/>
                <w:sz w:val="16"/>
                <w:szCs w:val="16"/>
              </w:rPr>
              <w:t>from baseline</w:t>
            </w:r>
            <w:r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 w:rsidRPr="00787548"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 w:rsidRPr="00787548">
              <w:rPr>
                <w:rFonts w:ascii="Arial" w:hAnsi="Arial" w:cs="Arial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</w:rPr>
              <w:t>p = 0.0391</w:t>
            </w:r>
            <w:r w:rsidRPr="00787548">
              <w:rPr>
                <w:rFonts w:ascii="Arial" w:hAnsi="Arial" w:cs="Arial"/>
                <w:sz w:val="16"/>
                <w:szCs w:val="16"/>
              </w:rPr>
              <w:t xml:space="preserve">; </w:t>
            </w:r>
            <w:proofErr w:type="spellStart"/>
            <w:r w:rsidRPr="00787548">
              <w:rPr>
                <w:rFonts w:ascii="Arial" w:hAnsi="Arial" w:cs="Arial"/>
                <w:sz w:val="16"/>
                <w:szCs w:val="16"/>
              </w:rPr>
              <w:t>Lysholm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p</w:t>
            </w:r>
            <w:r w:rsidRPr="00787548">
              <w:rPr>
                <w:rFonts w:ascii="Arial" w:hAnsi="Arial" w:cs="Arial"/>
                <w:sz w:val="16"/>
                <w:szCs w:val="16"/>
              </w:rPr>
              <w:t xml:space="preserve"> = </w:t>
            </w:r>
            <w:r>
              <w:rPr>
                <w:rFonts w:ascii="Arial" w:hAnsi="Arial" w:cs="Arial"/>
                <w:sz w:val="16"/>
                <w:szCs w:val="16"/>
              </w:rPr>
              <w:t>0.0021</w:t>
            </w:r>
            <w:r w:rsidRPr="00787548">
              <w:rPr>
                <w:rFonts w:ascii="Arial" w:hAnsi="Arial" w:cs="Arial"/>
                <w:sz w:val="16"/>
                <w:szCs w:val="16"/>
              </w:rPr>
              <w:t>; subjective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787548">
              <w:rPr>
                <w:rFonts w:ascii="Arial" w:hAnsi="Arial" w:cs="Arial"/>
                <w:sz w:val="16"/>
                <w:szCs w:val="16"/>
              </w:rPr>
              <w:t xml:space="preserve">IKDC </w:t>
            </w:r>
            <w:r>
              <w:rPr>
                <w:rFonts w:ascii="Arial" w:hAnsi="Arial" w:cs="Arial"/>
                <w:sz w:val="16"/>
                <w:szCs w:val="16"/>
              </w:rPr>
              <w:t xml:space="preserve">p </w:t>
            </w:r>
            <w:r w:rsidRPr="00787548">
              <w:rPr>
                <w:rFonts w:ascii="Arial" w:hAnsi="Arial" w:cs="Arial"/>
                <w:sz w:val="16"/>
                <w:szCs w:val="16"/>
              </w:rPr>
              <w:t xml:space="preserve">= </w:t>
            </w: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787548">
              <w:rPr>
                <w:rFonts w:ascii="Arial" w:hAnsi="Arial" w:cs="Arial"/>
                <w:sz w:val="16"/>
                <w:szCs w:val="16"/>
              </w:rPr>
              <w:t xml:space="preserve">.0026); WOMAC </w:t>
            </w:r>
            <w:r>
              <w:rPr>
                <w:rFonts w:ascii="Arial" w:hAnsi="Arial" w:cs="Arial"/>
                <w:sz w:val="16"/>
                <w:szCs w:val="16"/>
              </w:rPr>
              <w:t xml:space="preserve">p </w:t>
            </w:r>
            <w:r w:rsidRPr="00787548">
              <w:rPr>
                <w:rFonts w:ascii="Arial" w:hAnsi="Arial" w:cs="Arial"/>
                <w:sz w:val="16"/>
                <w:szCs w:val="16"/>
              </w:rPr>
              <w:t>=</w:t>
            </w:r>
            <w:r>
              <w:rPr>
                <w:rFonts w:ascii="Arial" w:hAnsi="Arial" w:cs="Arial"/>
                <w:sz w:val="16"/>
                <w:szCs w:val="16"/>
              </w:rPr>
              <w:t xml:space="preserve"> 0.0242</w:t>
            </w:r>
            <w:r w:rsidRPr="00787548">
              <w:rPr>
                <w:rFonts w:ascii="Arial" w:hAnsi="Arial" w:cs="Arial"/>
                <w:sz w:val="16"/>
                <w:szCs w:val="16"/>
              </w:rPr>
              <w:t xml:space="preserve">; VAS </w:t>
            </w: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787548">
              <w:rPr>
                <w:rFonts w:ascii="Arial" w:hAnsi="Arial" w:cs="Arial"/>
                <w:sz w:val="16"/>
                <w:szCs w:val="16"/>
              </w:rPr>
              <w:t xml:space="preserve"> =</w:t>
            </w:r>
            <w:r>
              <w:rPr>
                <w:rFonts w:ascii="Arial" w:hAnsi="Arial" w:cs="Arial"/>
                <w:sz w:val="16"/>
                <w:szCs w:val="16"/>
              </w:rPr>
              <w:t>00029</w:t>
            </w:r>
            <w:r w:rsidRPr="00787548">
              <w:rPr>
                <w:rFonts w:ascii="Arial" w:hAnsi="Arial" w:cs="Arial"/>
                <w:sz w:val="16"/>
                <w:szCs w:val="16"/>
              </w:rPr>
              <w:t xml:space="preserve">; </w:t>
            </w:r>
            <w:r w:rsidRPr="00787548">
              <w:rPr>
                <w:rFonts w:ascii="Arial" w:hAnsi="Arial" w:cs="Arial"/>
                <w:sz w:val="16"/>
                <w:szCs w:val="16"/>
              </w:rPr>
              <w:lastRenderedPageBreak/>
              <w:t xml:space="preserve">objective IKDC </w:t>
            </w:r>
            <w:r>
              <w:rPr>
                <w:rFonts w:ascii="Arial" w:hAnsi="Arial" w:cs="Arial"/>
                <w:sz w:val="16"/>
                <w:szCs w:val="16"/>
              </w:rPr>
              <w:t>p</w:t>
            </w:r>
            <w:r w:rsidRPr="00787548">
              <w:rPr>
                <w:rFonts w:ascii="Arial" w:hAnsi="Arial" w:cs="Arial"/>
                <w:sz w:val="16"/>
                <w:szCs w:val="16"/>
              </w:rPr>
              <w:t xml:space="preserve"> = </w:t>
            </w:r>
            <w:r w:rsidR="00A03F1A">
              <w:rPr>
                <w:rFonts w:ascii="Arial" w:hAnsi="Arial" w:cs="Arial"/>
                <w:sz w:val="16"/>
                <w:szCs w:val="16"/>
              </w:rPr>
              <w:t>0</w:t>
            </w:r>
            <w:r w:rsidRPr="00787548">
              <w:rPr>
                <w:rFonts w:ascii="Arial" w:hAnsi="Arial" w:cs="Arial"/>
                <w:sz w:val="16"/>
                <w:szCs w:val="16"/>
              </w:rPr>
              <w:t>.007</w:t>
            </w:r>
            <w:r w:rsidR="00A03F1A">
              <w:rPr>
                <w:rFonts w:ascii="Arial" w:hAnsi="Arial" w:cs="Arial"/>
                <w:sz w:val="16"/>
                <w:szCs w:val="16"/>
              </w:rPr>
              <w:t>) and similar at 36 months.</w:t>
            </w:r>
          </w:p>
          <w:p w14:paraId="6CC860FF" w14:textId="77777777" w:rsidR="00700D5D" w:rsidRDefault="00A03F1A" w:rsidP="00A03F1A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Most RTS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 36 months later at the same level </w:t>
            </w:r>
            <w:r>
              <w:rPr>
                <w:rFonts w:ascii="Arial" w:hAnsi="Arial" w:cs="Arial"/>
                <w:sz w:val="16"/>
                <w:szCs w:val="16"/>
              </w:rPr>
              <w:t>prior to surgery.</w:t>
            </w:r>
          </w:p>
        </w:tc>
      </w:tr>
      <w:tr w:rsidR="00700D5D" w14:paraId="6F68BD19" w14:textId="77777777" w:rsidTr="00BC0075">
        <w:trPr>
          <w:trHeight w:val="188"/>
        </w:trPr>
        <w:tc>
          <w:tcPr>
            <w:tcW w:w="1127" w:type="dxa"/>
          </w:tcPr>
          <w:p w14:paraId="0A619CEF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lastRenderedPageBreak/>
              <w:t>Hiyama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2018</w:t>
            </w:r>
          </w:p>
        </w:tc>
        <w:tc>
          <w:tcPr>
            <w:tcW w:w="1420" w:type="dxa"/>
          </w:tcPr>
          <w:p w14:paraId="5DCE359E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Prospective cohort</w:t>
            </w:r>
          </w:p>
          <w:p w14:paraId="4AEBE276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II</w:t>
            </w:r>
          </w:p>
        </w:tc>
        <w:tc>
          <w:tcPr>
            <w:tcW w:w="1134" w:type="dxa"/>
          </w:tcPr>
          <w:p w14:paraId="565BB091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826</w:t>
            </w:r>
          </w:p>
        </w:tc>
        <w:tc>
          <w:tcPr>
            <w:tcW w:w="423" w:type="dxa"/>
          </w:tcPr>
          <w:p w14:paraId="16919381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</w:t>
            </w:r>
          </w:p>
        </w:tc>
        <w:tc>
          <w:tcPr>
            <w:tcW w:w="1137" w:type="dxa"/>
          </w:tcPr>
          <w:p w14:paraId="69D473C2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42%</w:t>
            </w:r>
          </w:p>
        </w:tc>
        <w:tc>
          <w:tcPr>
            <w:tcW w:w="855" w:type="dxa"/>
            <w:gridSpan w:val="2"/>
          </w:tcPr>
          <w:p w14:paraId="1669C6A6" w14:textId="77777777" w:rsidR="00700D5D" w:rsidRDefault="00A03F1A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Contact (e.g. rugby), fighting (e.g. karate) and non-contact (volleyball) groups</w:t>
            </w:r>
          </w:p>
        </w:tc>
        <w:tc>
          <w:tcPr>
            <w:tcW w:w="702" w:type="dxa"/>
          </w:tcPr>
          <w:p w14:paraId="72F69ABB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799ADC42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ACLR and meniscus surgery</w:t>
            </w:r>
            <w:r w:rsidR="00001DBD">
              <w:rPr>
                <w:rFonts w:ascii="Arial" w:hAnsi="Arial" w:cs="Arial"/>
                <w:sz w:val="16"/>
                <w:szCs w:val="16"/>
              </w:rPr>
              <w:t xml:space="preserve"> (&lt; 3 months</w:t>
            </w:r>
            <w:r w:rsidR="00EB0A54">
              <w:rPr>
                <w:rFonts w:ascii="Arial" w:hAnsi="Arial" w:cs="Arial"/>
                <w:sz w:val="16"/>
                <w:szCs w:val="16"/>
              </w:rPr>
              <w:t xml:space="preserve"> [acute]</w:t>
            </w:r>
            <w:r w:rsidR="00001DBD">
              <w:rPr>
                <w:rFonts w:ascii="Arial" w:hAnsi="Arial" w:cs="Arial"/>
                <w:sz w:val="16"/>
                <w:szCs w:val="16"/>
              </w:rPr>
              <w:t xml:space="preserve"> and &gt; 3 months</w:t>
            </w:r>
            <w:r w:rsidR="00EB0A54">
              <w:rPr>
                <w:rFonts w:ascii="Arial" w:hAnsi="Arial" w:cs="Arial"/>
                <w:sz w:val="16"/>
                <w:szCs w:val="16"/>
              </w:rPr>
              <w:t xml:space="preserve"> [chronic]</w:t>
            </w:r>
            <w:r w:rsidR="00001DBD">
              <w:rPr>
                <w:rFonts w:ascii="Arial" w:hAnsi="Arial" w:cs="Arial"/>
                <w:sz w:val="16"/>
                <w:szCs w:val="16"/>
              </w:rPr>
              <w:t>)</w:t>
            </w:r>
          </w:p>
        </w:tc>
        <w:tc>
          <w:tcPr>
            <w:tcW w:w="3119" w:type="dxa"/>
          </w:tcPr>
          <w:p w14:paraId="4500D892" w14:textId="77777777" w:rsidR="00700D5D" w:rsidRDefault="00A03F1A" w:rsidP="003425A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Clinical knee and arthrometer measurement,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Lysolhm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, KOOS and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 IKDC</w:t>
            </w:r>
            <w:r>
              <w:rPr>
                <w:rFonts w:ascii="Arial" w:hAnsi="Arial" w:cs="Arial"/>
                <w:sz w:val="16"/>
                <w:szCs w:val="16"/>
              </w:rPr>
              <w:t xml:space="preserve"> pre-operatively and post-operatively</w:t>
            </w:r>
          </w:p>
        </w:tc>
        <w:tc>
          <w:tcPr>
            <w:tcW w:w="3828" w:type="dxa"/>
          </w:tcPr>
          <w:p w14:paraId="4C8137F9" w14:textId="587656AE" w:rsidR="003425A4" w:rsidRDefault="00B56BF3" w:rsidP="003425A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The knee laxity</w:t>
            </w:r>
            <w:r w:rsidR="00EB0A54">
              <w:rPr>
                <w:rFonts w:ascii="Arial" w:hAnsi="Arial" w:cs="Arial"/>
                <w:sz w:val="16"/>
                <w:szCs w:val="16"/>
              </w:rPr>
              <w:t xml:space="preserve"> measurement was significantly increased in the fighting group (p&lt;0.01). The non-contact groups </w:t>
            </w:r>
            <w:proofErr w:type="spellStart"/>
            <w:r w:rsidR="00EB0A54">
              <w:rPr>
                <w:rFonts w:ascii="Arial" w:hAnsi="Arial" w:cs="Arial"/>
                <w:sz w:val="16"/>
                <w:szCs w:val="16"/>
              </w:rPr>
              <w:t>Lysohm</w:t>
            </w:r>
            <w:proofErr w:type="spellEnd"/>
            <w:r w:rsidR="00EB0A54">
              <w:rPr>
                <w:rFonts w:ascii="Arial" w:hAnsi="Arial" w:cs="Arial"/>
                <w:sz w:val="16"/>
                <w:szCs w:val="16"/>
              </w:rPr>
              <w:t xml:space="preserve"> (p&lt;0.01) and KOOS symptom (p=0.03) and pain (p&lt;0.01) were significantly better than the fighting group but no significant difference with IKDC subjective scores. In the contact group, there was</w:t>
            </w:r>
            <w:r w:rsidR="003425A4">
              <w:rPr>
                <w:rFonts w:ascii="Arial" w:hAnsi="Arial" w:cs="Arial"/>
                <w:sz w:val="16"/>
                <w:szCs w:val="16"/>
              </w:rPr>
              <w:t xml:space="preserve"> an</w:t>
            </w:r>
            <w:r w:rsidR="00EB0A54">
              <w:rPr>
                <w:rFonts w:ascii="Arial" w:hAnsi="Arial" w:cs="Arial"/>
                <w:sz w:val="16"/>
                <w:szCs w:val="16"/>
              </w:rPr>
              <w:t xml:space="preserve"> improvement in the chronic </w:t>
            </w:r>
            <w:r w:rsidR="003425A4">
              <w:rPr>
                <w:rFonts w:ascii="Arial" w:hAnsi="Arial" w:cs="Arial"/>
                <w:sz w:val="16"/>
                <w:szCs w:val="16"/>
              </w:rPr>
              <w:t>sub-</w:t>
            </w:r>
            <w:r w:rsidR="00EB0A54">
              <w:rPr>
                <w:rFonts w:ascii="Arial" w:hAnsi="Arial" w:cs="Arial"/>
                <w:sz w:val="16"/>
                <w:szCs w:val="16"/>
              </w:rPr>
              <w:t>group for IKDC (p=0.02), KOOS ADL (p=0.08), sports (p=0.02) and QOL (p=0.03).</w:t>
            </w:r>
            <w:r w:rsidR="003425A4">
              <w:t xml:space="preserve"> </w:t>
            </w:r>
            <w:r w:rsidR="003425A4" w:rsidRPr="003425A4">
              <w:rPr>
                <w:rFonts w:ascii="Arial" w:hAnsi="Arial" w:cs="Arial"/>
                <w:sz w:val="16"/>
                <w:szCs w:val="16"/>
              </w:rPr>
              <w:t xml:space="preserve">In the </w:t>
            </w:r>
            <w:r w:rsidR="003425A4">
              <w:rPr>
                <w:rFonts w:ascii="Arial" w:hAnsi="Arial" w:cs="Arial"/>
                <w:sz w:val="16"/>
                <w:szCs w:val="16"/>
              </w:rPr>
              <w:t>non-</w:t>
            </w:r>
            <w:r w:rsidR="003425A4" w:rsidRPr="003425A4">
              <w:rPr>
                <w:rFonts w:ascii="Arial" w:hAnsi="Arial" w:cs="Arial"/>
                <w:sz w:val="16"/>
                <w:szCs w:val="16"/>
              </w:rPr>
              <w:t>contact group, there was</w:t>
            </w:r>
            <w:r w:rsidR="003425A4">
              <w:rPr>
                <w:rFonts w:ascii="Arial" w:hAnsi="Arial" w:cs="Arial"/>
                <w:sz w:val="16"/>
                <w:szCs w:val="16"/>
              </w:rPr>
              <w:t xml:space="preserve"> an</w:t>
            </w:r>
            <w:r w:rsidR="003425A4" w:rsidRPr="003425A4">
              <w:rPr>
                <w:rFonts w:ascii="Arial" w:hAnsi="Arial" w:cs="Arial"/>
                <w:sz w:val="16"/>
                <w:szCs w:val="16"/>
              </w:rPr>
              <w:t xml:space="preserve"> improvement in the chronic sub-group for </w:t>
            </w:r>
            <w:r w:rsidR="003425A4">
              <w:rPr>
                <w:rFonts w:ascii="Arial" w:hAnsi="Arial" w:cs="Arial"/>
                <w:sz w:val="16"/>
                <w:szCs w:val="16"/>
              </w:rPr>
              <w:t xml:space="preserve">all PROMs (all p&lt;0.01) except for </w:t>
            </w:r>
            <w:proofErr w:type="spellStart"/>
            <w:r w:rsidR="003425A4">
              <w:rPr>
                <w:rFonts w:ascii="Arial" w:hAnsi="Arial" w:cs="Arial"/>
                <w:sz w:val="16"/>
                <w:szCs w:val="16"/>
              </w:rPr>
              <w:t>Lysohlm</w:t>
            </w:r>
            <w:proofErr w:type="spellEnd"/>
            <w:r w:rsidR="003425A4">
              <w:rPr>
                <w:rFonts w:ascii="Arial" w:hAnsi="Arial" w:cs="Arial"/>
                <w:sz w:val="16"/>
                <w:szCs w:val="16"/>
              </w:rPr>
              <w:t xml:space="preserve">. In the fighting group, there was an improvement in the chronic sub-group for </w:t>
            </w:r>
            <w:r w:rsidR="003425A4" w:rsidRPr="003425A4">
              <w:rPr>
                <w:rFonts w:ascii="Arial" w:hAnsi="Arial" w:cs="Arial"/>
                <w:sz w:val="16"/>
                <w:szCs w:val="16"/>
              </w:rPr>
              <w:t xml:space="preserve">IKDC (p=0.02), KOOS </w:t>
            </w:r>
            <w:r w:rsidR="003425A4">
              <w:rPr>
                <w:rFonts w:ascii="Arial" w:hAnsi="Arial" w:cs="Arial"/>
                <w:sz w:val="16"/>
                <w:szCs w:val="16"/>
              </w:rPr>
              <w:t>symptom and pain (both p&lt;0.01), ADL (p=0.03) and</w:t>
            </w:r>
            <w:r w:rsidR="003425A4" w:rsidRPr="003425A4">
              <w:rPr>
                <w:rFonts w:ascii="Arial" w:hAnsi="Arial" w:cs="Arial"/>
                <w:sz w:val="16"/>
                <w:szCs w:val="16"/>
              </w:rPr>
              <w:t xml:space="preserve"> sports</w:t>
            </w:r>
            <w:r w:rsidR="003425A4">
              <w:rPr>
                <w:rFonts w:ascii="Arial" w:hAnsi="Arial" w:cs="Arial"/>
                <w:sz w:val="16"/>
                <w:szCs w:val="16"/>
              </w:rPr>
              <w:t xml:space="preserve"> (p=0.03</w:t>
            </w:r>
            <w:r w:rsidR="003425A4" w:rsidRPr="003425A4">
              <w:rPr>
                <w:rFonts w:ascii="Arial" w:hAnsi="Arial" w:cs="Arial"/>
                <w:sz w:val="16"/>
                <w:szCs w:val="16"/>
              </w:rPr>
              <w:t>).</w:t>
            </w:r>
            <w:r w:rsidR="00EB0A54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  <w:p w14:paraId="144D2A9E" w14:textId="77777777" w:rsidR="00700D5D" w:rsidRDefault="003425A4" w:rsidP="003425A4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Lower PROMs in fighting sports post-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ACLR compared to </w:t>
            </w:r>
            <w:r>
              <w:rPr>
                <w:rFonts w:ascii="Arial" w:hAnsi="Arial" w:cs="Arial"/>
                <w:sz w:val="16"/>
                <w:szCs w:val="16"/>
              </w:rPr>
              <w:t xml:space="preserve">contact and </w:t>
            </w:r>
            <w:r w:rsidR="00700D5D">
              <w:rPr>
                <w:rFonts w:ascii="Arial" w:hAnsi="Arial" w:cs="Arial"/>
                <w:sz w:val="16"/>
                <w:szCs w:val="16"/>
              </w:rPr>
              <w:t>non-contact sport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. </w:t>
            </w:r>
            <w:r>
              <w:rPr>
                <w:rFonts w:ascii="Arial" w:hAnsi="Arial" w:cs="Arial"/>
                <w:sz w:val="16"/>
                <w:szCs w:val="16"/>
              </w:rPr>
              <w:t>Best PROMs in those operated with chronic than acute injuries.</w:t>
            </w:r>
          </w:p>
        </w:tc>
      </w:tr>
      <w:tr w:rsidR="00700D5D" w14:paraId="1A72A8FA" w14:textId="77777777" w:rsidTr="00BC0075">
        <w:trPr>
          <w:trHeight w:val="188"/>
        </w:trPr>
        <w:tc>
          <w:tcPr>
            <w:tcW w:w="1127" w:type="dxa"/>
          </w:tcPr>
          <w:p w14:paraId="202B4FC9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Hoffelner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2012</w:t>
            </w:r>
          </w:p>
        </w:tc>
        <w:tc>
          <w:tcPr>
            <w:tcW w:w="1420" w:type="dxa"/>
          </w:tcPr>
          <w:p w14:paraId="38A0947B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Case series</w:t>
            </w:r>
          </w:p>
          <w:p w14:paraId="036D10F3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IV</w:t>
            </w:r>
          </w:p>
        </w:tc>
        <w:tc>
          <w:tcPr>
            <w:tcW w:w="1134" w:type="dxa"/>
          </w:tcPr>
          <w:p w14:paraId="0A2FDABA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28</w:t>
            </w:r>
          </w:p>
        </w:tc>
        <w:tc>
          <w:tcPr>
            <w:tcW w:w="423" w:type="dxa"/>
          </w:tcPr>
          <w:p w14:paraId="68E6B7A2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21.9</w:t>
            </w:r>
          </w:p>
        </w:tc>
        <w:tc>
          <w:tcPr>
            <w:tcW w:w="1137" w:type="dxa"/>
          </w:tcPr>
          <w:p w14:paraId="761FA62D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25%</w:t>
            </w:r>
          </w:p>
        </w:tc>
        <w:tc>
          <w:tcPr>
            <w:tcW w:w="855" w:type="dxa"/>
            <w:gridSpan w:val="2"/>
          </w:tcPr>
          <w:p w14:paraId="373714DE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Skiing, Football</w:t>
            </w:r>
          </w:p>
        </w:tc>
        <w:tc>
          <w:tcPr>
            <w:tcW w:w="702" w:type="dxa"/>
          </w:tcPr>
          <w:p w14:paraId="572860B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43122A3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ACLR</w:t>
            </w:r>
          </w:p>
        </w:tc>
        <w:tc>
          <w:tcPr>
            <w:tcW w:w="3119" w:type="dxa"/>
          </w:tcPr>
          <w:p w14:paraId="2AE93CA5" w14:textId="77777777" w:rsidR="00700D5D" w:rsidRDefault="00700D5D" w:rsidP="009E1D9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KOOS, IKDC</w:t>
            </w:r>
            <w:r w:rsidR="009E1D93">
              <w:rPr>
                <w:rFonts w:ascii="Arial" w:hAnsi="Arial" w:cs="Arial"/>
                <w:sz w:val="16"/>
                <w:szCs w:val="16"/>
              </w:rPr>
              <w:t xml:space="preserve"> objective</w:t>
            </w:r>
            <w:r w:rsidR="008D5E1A">
              <w:rPr>
                <w:rFonts w:ascii="Arial" w:hAnsi="Arial" w:cs="Arial"/>
                <w:sz w:val="16"/>
                <w:szCs w:val="16"/>
              </w:rPr>
              <w:t>/subjective</w:t>
            </w:r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r w:rsidR="009E1D93">
              <w:rPr>
                <w:rFonts w:ascii="Arial" w:hAnsi="Arial" w:cs="Arial"/>
                <w:sz w:val="16"/>
                <w:szCs w:val="16"/>
              </w:rPr>
              <w:t>radiographs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Kellgren</w:t>
            </w:r>
            <w:proofErr w:type="spellEnd"/>
            <w:r w:rsidR="009E1D93">
              <w:rPr>
                <w:rFonts w:ascii="Arial" w:hAnsi="Arial" w:cs="Arial"/>
                <w:sz w:val="16"/>
                <w:szCs w:val="16"/>
              </w:rPr>
              <w:t>-</w:t>
            </w:r>
            <w:r>
              <w:rPr>
                <w:rFonts w:ascii="Arial" w:hAnsi="Arial" w:cs="Arial"/>
                <w:sz w:val="16"/>
                <w:szCs w:val="16"/>
              </w:rPr>
              <w:t xml:space="preserve"> Lawrence</w:t>
            </w:r>
            <w:r w:rsidR="009E1D93">
              <w:rPr>
                <w:rFonts w:ascii="Arial" w:hAnsi="Arial" w:cs="Arial"/>
                <w:sz w:val="16"/>
                <w:szCs w:val="16"/>
              </w:rPr>
              <w:t>), MRI (ICRS) and</w:t>
            </w:r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 w:rsidR="009E1D93">
              <w:rPr>
                <w:rFonts w:ascii="Arial" w:hAnsi="Arial" w:cs="Arial"/>
                <w:sz w:val="16"/>
                <w:szCs w:val="16"/>
              </w:rPr>
              <w:t xml:space="preserve"> pre-operatively and 10 years post-operatively.</w:t>
            </w:r>
          </w:p>
        </w:tc>
        <w:tc>
          <w:tcPr>
            <w:tcW w:w="3828" w:type="dxa"/>
          </w:tcPr>
          <w:p w14:paraId="50C84B2D" w14:textId="77777777" w:rsidR="00617661" w:rsidRDefault="009E1D93" w:rsidP="0061766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61% showed normal stability, 36</w:t>
            </w:r>
            <w:r w:rsidR="00721B29">
              <w:rPr>
                <w:rFonts w:ascii="Arial" w:hAnsi="Arial" w:cs="Arial"/>
                <w:sz w:val="16"/>
                <w:szCs w:val="16"/>
              </w:rPr>
              <w:t>% nearly normal stability and</w:t>
            </w:r>
            <w:r>
              <w:rPr>
                <w:rFonts w:ascii="Arial" w:hAnsi="Arial" w:cs="Arial"/>
                <w:sz w:val="16"/>
                <w:szCs w:val="16"/>
              </w:rPr>
              <w:t xml:space="preserve"> 3% abnormal stability. 75% could hop </w:t>
            </w:r>
            <w:r w:rsidR="00721B29">
              <w:rPr>
                <w:rFonts w:ascii="Arial" w:hAnsi="Arial" w:cs="Arial"/>
                <w:sz w:val="16"/>
                <w:szCs w:val="16"/>
              </w:rPr>
              <w:t>further</w:t>
            </w:r>
            <w:r>
              <w:rPr>
                <w:rFonts w:ascii="Arial" w:hAnsi="Arial" w:cs="Arial"/>
                <w:sz w:val="16"/>
                <w:szCs w:val="16"/>
              </w:rPr>
              <w:t xml:space="preserve"> than the uninjured limb.</w:t>
            </w:r>
            <w:r w:rsidR="00721B29">
              <w:rPr>
                <w:rFonts w:ascii="Arial" w:hAnsi="Arial" w:cs="Arial"/>
                <w:sz w:val="16"/>
                <w:szCs w:val="16"/>
              </w:rPr>
              <w:t xml:space="preserve"> No significant difference between KOOS (p=0.84) and IKDC (p=0.84) between the injured and uninjured knee. Significant reduction in </w:t>
            </w:r>
            <w:proofErr w:type="spellStart"/>
            <w:r w:rsidR="00721B29"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 w:rsidR="00721B29">
              <w:rPr>
                <w:rFonts w:ascii="Arial" w:hAnsi="Arial" w:cs="Arial"/>
                <w:sz w:val="16"/>
                <w:szCs w:val="16"/>
              </w:rPr>
              <w:t xml:space="preserve"> (p=0.0076) scores post-operatively. 25% RTS after 1 months, 25% started running after 3 months and 43% started skiing after 6 months.</w:t>
            </w:r>
            <w:r w:rsidR="008D5E1A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617661">
              <w:rPr>
                <w:rFonts w:ascii="Arial" w:hAnsi="Arial" w:cs="Arial"/>
                <w:sz w:val="16"/>
                <w:szCs w:val="16"/>
              </w:rPr>
              <w:t>All RTS by 8 months</w:t>
            </w:r>
            <w:r w:rsidR="00A4466F">
              <w:rPr>
                <w:rFonts w:ascii="Arial" w:hAnsi="Arial" w:cs="Arial"/>
                <w:sz w:val="16"/>
                <w:szCs w:val="16"/>
              </w:rPr>
              <w:t xml:space="preserve">. </w:t>
            </w:r>
            <w:r w:rsidR="008D5E1A">
              <w:rPr>
                <w:rFonts w:ascii="Arial" w:hAnsi="Arial" w:cs="Arial"/>
                <w:sz w:val="16"/>
                <w:szCs w:val="16"/>
              </w:rPr>
              <w:t>Radiology showed that 33%(MRI) and 21%(</w:t>
            </w:r>
            <w:proofErr w:type="spellStart"/>
            <w:r w:rsidR="008D5E1A">
              <w:rPr>
                <w:rFonts w:ascii="Arial" w:hAnsi="Arial" w:cs="Arial"/>
                <w:sz w:val="16"/>
                <w:szCs w:val="16"/>
              </w:rPr>
              <w:t>xray</w:t>
            </w:r>
            <w:proofErr w:type="spellEnd"/>
            <w:r w:rsidR="008D5E1A">
              <w:rPr>
                <w:rFonts w:ascii="Arial" w:hAnsi="Arial" w:cs="Arial"/>
                <w:sz w:val="16"/>
                <w:szCs w:val="16"/>
              </w:rPr>
              <w:t>) had OA of the operated knee compared to 39%(MRI) and 14%(</w:t>
            </w:r>
            <w:proofErr w:type="spellStart"/>
            <w:r w:rsidR="008D5E1A">
              <w:rPr>
                <w:rFonts w:ascii="Arial" w:hAnsi="Arial" w:cs="Arial"/>
                <w:sz w:val="16"/>
                <w:szCs w:val="16"/>
              </w:rPr>
              <w:t>xray</w:t>
            </w:r>
            <w:proofErr w:type="spellEnd"/>
            <w:r w:rsidR="008D5E1A">
              <w:rPr>
                <w:rFonts w:ascii="Arial" w:hAnsi="Arial" w:cs="Arial"/>
                <w:sz w:val="16"/>
                <w:szCs w:val="16"/>
              </w:rPr>
              <w:t xml:space="preserve">) having OA of the un-operated knee (MRI p=0.64; </w:t>
            </w:r>
            <w:proofErr w:type="spellStart"/>
            <w:r w:rsidR="008D5E1A">
              <w:rPr>
                <w:rFonts w:ascii="Arial" w:hAnsi="Arial" w:cs="Arial"/>
                <w:sz w:val="16"/>
                <w:szCs w:val="16"/>
              </w:rPr>
              <w:t>xray</w:t>
            </w:r>
            <w:proofErr w:type="spellEnd"/>
            <w:r w:rsidR="008D5E1A">
              <w:rPr>
                <w:rFonts w:ascii="Arial" w:hAnsi="Arial" w:cs="Arial"/>
                <w:sz w:val="16"/>
                <w:szCs w:val="16"/>
              </w:rPr>
              <w:t xml:space="preserve"> p=0.73).</w:t>
            </w:r>
            <w:r w:rsidR="00617661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  <w:p w14:paraId="2EF8D0E5" w14:textId="77777777" w:rsidR="00700D5D" w:rsidRDefault="00617661" w:rsidP="0061766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 increased risk of OA in the operated knee compared to the uninjured knee after ACLR 10 years later.</w:t>
            </w:r>
          </w:p>
        </w:tc>
      </w:tr>
      <w:tr w:rsidR="00700D5D" w14:paraId="5171A606" w14:textId="77777777" w:rsidTr="00BC0075">
        <w:trPr>
          <w:trHeight w:val="188"/>
        </w:trPr>
        <w:tc>
          <w:tcPr>
            <w:tcW w:w="1127" w:type="dxa"/>
          </w:tcPr>
          <w:p w14:paraId="3BC932BF" w14:textId="77777777" w:rsidR="00700D5D" w:rsidRPr="007C7217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 xml:space="preserve">Van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Yperen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2018</w:t>
            </w:r>
          </w:p>
        </w:tc>
        <w:tc>
          <w:tcPr>
            <w:tcW w:w="1420" w:type="dxa"/>
          </w:tcPr>
          <w:p w14:paraId="30AC9E82" w14:textId="77777777" w:rsidR="00700D5D" w:rsidRDefault="00073F58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Retrospective c</w:t>
            </w:r>
            <w:r w:rsidR="00700D5D">
              <w:rPr>
                <w:rFonts w:ascii="Arial" w:hAnsi="Arial" w:cs="Arial"/>
                <w:b/>
                <w:sz w:val="16"/>
                <w:szCs w:val="16"/>
              </w:rPr>
              <w:t>ohort study</w:t>
            </w:r>
          </w:p>
          <w:p w14:paraId="6949A1E3" w14:textId="77777777" w:rsidR="00700D5D" w:rsidRPr="009F4703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II</w:t>
            </w:r>
          </w:p>
        </w:tc>
        <w:tc>
          <w:tcPr>
            <w:tcW w:w="1134" w:type="dxa"/>
          </w:tcPr>
          <w:p w14:paraId="48D4784D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50</w:t>
            </w:r>
          </w:p>
        </w:tc>
        <w:tc>
          <w:tcPr>
            <w:tcW w:w="423" w:type="dxa"/>
          </w:tcPr>
          <w:p w14:paraId="1A17FEF6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42.6</w:t>
            </w:r>
          </w:p>
        </w:tc>
        <w:tc>
          <w:tcPr>
            <w:tcW w:w="1137" w:type="dxa"/>
          </w:tcPr>
          <w:p w14:paraId="259CE6CE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Operative 10 year 12 %, 20 year 12%</w:t>
            </w:r>
          </w:p>
          <w:p w14:paraId="0F4F3299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Non-operative 10 year 12%, 20 year 12%</w:t>
            </w:r>
          </w:p>
        </w:tc>
        <w:tc>
          <w:tcPr>
            <w:tcW w:w="855" w:type="dxa"/>
            <w:gridSpan w:val="2"/>
          </w:tcPr>
          <w:p w14:paraId="6C54CF2D" w14:textId="77777777" w:rsidR="00700D5D" w:rsidRDefault="0048041C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Multiple sports</w:t>
            </w:r>
          </w:p>
        </w:tc>
        <w:tc>
          <w:tcPr>
            <w:tcW w:w="702" w:type="dxa"/>
          </w:tcPr>
          <w:p w14:paraId="0C9CE903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7AA3CEB6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ACLR repair and ACLR conservative</w:t>
            </w:r>
          </w:p>
        </w:tc>
        <w:tc>
          <w:tcPr>
            <w:tcW w:w="3119" w:type="dxa"/>
          </w:tcPr>
          <w:p w14:paraId="793E05EA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IKDC, KOOS, </w:t>
            </w:r>
            <w:r w:rsidR="0048041C">
              <w:rPr>
                <w:rFonts w:ascii="Arial" w:hAnsi="Arial" w:cs="Arial"/>
                <w:sz w:val="16"/>
                <w:szCs w:val="16"/>
              </w:rPr>
              <w:t xml:space="preserve">clinical </w:t>
            </w:r>
            <w:r>
              <w:rPr>
                <w:rFonts w:ascii="Arial" w:hAnsi="Arial" w:cs="Arial"/>
                <w:sz w:val="16"/>
                <w:szCs w:val="16"/>
              </w:rPr>
              <w:t xml:space="preserve">knee stability,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Lysohlm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, radiology</w:t>
            </w:r>
            <w:r w:rsidR="0048041C"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 w:rsidR="0048041C">
              <w:rPr>
                <w:rFonts w:ascii="Arial" w:hAnsi="Arial" w:cs="Arial"/>
                <w:sz w:val="16"/>
                <w:szCs w:val="16"/>
              </w:rPr>
              <w:t>Kellgren</w:t>
            </w:r>
            <w:proofErr w:type="spellEnd"/>
            <w:r w:rsidR="0048041C">
              <w:rPr>
                <w:rFonts w:ascii="Arial" w:hAnsi="Arial" w:cs="Arial"/>
                <w:sz w:val="16"/>
                <w:szCs w:val="16"/>
              </w:rPr>
              <w:t>-Lawrence)</w:t>
            </w:r>
          </w:p>
        </w:tc>
        <w:tc>
          <w:tcPr>
            <w:tcW w:w="3828" w:type="dxa"/>
          </w:tcPr>
          <w:p w14:paraId="5B75CE21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 significant difference between operative and non-operative groups 10 and 20 years after ACL injury – only knee stability was non-significantly better in the ACLR repaired group</w:t>
            </w:r>
          </w:p>
        </w:tc>
      </w:tr>
      <w:tr w:rsidR="00700D5D" w14:paraId="7518844D" w14:textId="77777777" w:rsidTr="00BC0075">
        <w:trPr>
          <w:trHeight w:val="188"/>
        </w:trPr>
        <w:tc>
          <w:tcPr>
            <w:tcW w:w="1127" w:type="dxa"/>
          </w:tcPr>
          <w:p w14:paraId="0FFB0C73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Nakanyama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2017</w:t>
            </w:r>
          </w:p>
        </w:tc>
        <w:tc>
          <w:tcPr>
            <w:tcW w:w="1420" w:type="dxa"/>
          </w:tcPr>
          <w:p w14:paraId="2D194A35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Case series</w:t>
            </w:r>
          </w:p>
          <w:p w14:paraId="3E409019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IV</w:t>
            </w:r>
          </w:p>
        </w:tc>
        <w:tc>
          <w:tcPr>
            <w:tcW w:w="1134" w:type="dxa"/>
          </w:tcPr>
          <w:p w14:paraId="4DE4D57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</w:t>
            </w:r>
          </w:p>
        </w:tc>
        <w:tc>
          <w:tcPr>
            <w:tcW w:w="423" w:type="dxa"/>
          </w:tcPr>
          <w:p w14:paraId="5EDD1908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22.9</w:t>
            </w:r>
          </w:p>
        </w:tc>
        <w:tc>
          <w:tcPr>
            <w:tcW w:w="1137" w:type="dxa"/>
          </w:tcPr>
          <w:p w14:paraId="63161E99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26%</w:t>
            </w:r>
          </w:p>
        </w:tc>
        <w:tc>
          <w:tcPr>
            <w:tcW w:w="855" w:type="dxa"/>
            <w:gridSpan w:val="2"/>
          </w:tcPr>
          <w:p w14:paraId="62A0B37D" w14:textId="77777777" w:rsidR="00700D5D" w:rsidRDefault="00156DC9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Multiple sports</w:t>
            </w:r>
          </w:p>
        </w:tc>
        <w:tc>
          <w:tcPr>
            <w:tcW w:w="702" w:type="dxa"/>
          </w:tcPr>
          <w:p w14:paraId="4A12AF6E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49E0F3D0" w14:textId="77777777" w:rsidR="00700D5D" w:rsidRDefault="00156DC9" w:rsidP="00156DC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Isolated m</w:t>
            </w:r>
            <w:r w:rsidR="00700D5D">
              <w:rPr>
                <w:rFonts w:ascii="Arial" w:hAnsi="Arial" w:cs="Arial"/>
                <w:sz w:val="16"/>
                <w:szCs w:val="16"/>
              </w:rPr>
              <w:t>eniscal repair</w:t>
            </w:r>
            <w:r>
              <w:rPr>
                <w:rFonts w:ascii="Arial" w:hAnsi="Arial" w:cs="Arial"/>
                <w:sz w:val="16"/>
                <w:szCs w:val="16"/>
              </w:rPr>
              <w:t xml:space="preserve"> (medial or lateral)</w:t>
            </w:r>
          </w:p>
        </w:tc>
        <w:tc>
          <w:tcPr>
            <w:tcW w:w="3119" w:type="dxa"/>
          </w:tcPr>
          <w:p w14:paraId="55F65F22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Lysohlm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, Radiographs</w:t>
            </w:r>
            <w:r w:rsidR="00156DC9">
              <w:rPr>
                <w:rFonts w:ascii="Arial" w:hAnsi="Arial" w:cs="Arial"/>
                <w:sz w:val="16"/>
                <w:szCs w:val="16"/>
              </w:rPr>
              <w:t xml:space="preserve"> (Rosenberg views)</w:t>
            </w:r>
          </w:p>
        </w:tc>
        <w:tc>
          <w:tcPr>
            <w:tcW w:w="3828" w:type="dxa"/>
          </w:tcPr>
          <w:p w14:paraId="67AC7CC2" w14:textId="4EE833AB" w:rsidR="00700D5D" w:rsidRDefault="00156DC9" w:rsidP="00156DC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</w:t>
            </w:r>
            <w:r w:rsidRPr="00156DC9">
              <w:rPr>
                <w:rFonts w:ascii="Arial" w:hAnsi="Arial" w:cs="Arial"/>
                <w:sz w:val="16"/>
                <w:szCs w:val="16"/>
              </w:rPr>
              <w:t xml:space="preserve">ignificant improvement (p&lt;0.01) in </w:t>
            </w:r>
            <w:proofErr w:type="spellStart"/>
            <w:r w:rsidRPr="00156DC9">
              <w:rPr>
                <w:rFonts w:ascii="Arial" w:hAnsi="Arial" w:cs="Arial"/>
                <w:sz w:val="16"/>
                <w:szCs w:val="16"/>
              </w:rPr>
              <w:t>Lysholm</w:t>
            </w:r>
            <w:proofErr w:type="spellEnd"/>
            <w:r w:rsidRPr="00156DC9">
              <w:rPr>
                <w:rFonts w:ascii="Arial" w:hAnsi="Arial" w:cs="Arial"/>
                <w:sz w:val="16"/>
                <w:szCs w:val="16"/>
              </w:rPr>
              <w:t xml:space="preserve"> activity s</w:t>
            </w:r>
            <w:r>
              <w:rPr>
                <w:rFonts w:ascii="Arial" w:hAnsi="Arial" w:cs="Arial"/>
                <w:sz w:val="16"/>
                <w:szCs w:val="16"/>
              </w:rPr>
              <w:t xml:space="preserve">cores one year post-operatively. </w:t>
            </w:r>
            <w:r w:rsidRPr="00156DC9">
              <w:rPr>
                <w:rFonts w:ascii="Arial" w:hAnsi="Arial" w:cs="Arial"/>
                <w:sz w:val="16"/>
                <w:szCs w:val="16"/>
              </w:rPr>
              <w:t xml:space="preserve">80.4% RTS, it took longer for those with lateral meniscus tears to RTS than those with medial tears (6.8 months compared to 5.5 months). There </w:t>
            </w:r>
            <w:r w:rsidR="00725872" w:rsidRPr="00156DC9">
              <w:rPr>
                <w:rFonts w:ascii="Arial" w:hAnsi="Arial" w:cs="Arial"/>
                <w:sz w:val="16"/>
                <w:szCs w:val="16"/>
              </w:rPr>
              <w:t>w</w:t>
            </w:r>
            <w:r w:rsidR="00725872">
              <w:rPr>
                <w:rFonts w:ascii="Arial" w:hAnsi="Arial" w:cs="Arial"/>
                <w:sz w:val="16"/>
                <w:szCs w:val="16"/>
              </w:rPr>
              <w:t>ere</w:t>
            </w:r>
            <w:r w:rsidR="00725872" w:rsidRPr="00156DC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156DC9">
              <w:rPr>
                <w:rFonts w:ascii="Arial" w:hAnsi="Arial" w:cs="Arial"/>
                <w:sz w:val="16"/>
                <w:szCs w:val="16"/>
              </w:rPr>
              <w:t>no statistically significant change</w:t>
            </w:r>
            <w:r>
              <w:rPr>
                <w:rFonts w:ascii="Arial" w:hAnsi="Arial" w:cs="Arial"/>
                <w:sz w:val="16"/>
                <w:szCs w:val="16"/>
              </w:rPr>
              <w:t xml:space="preserve">s in Rosenberg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x</w:t>
            </w:r>
            <w:r w:rsidRPr="00156DC9">
              <w:rPr>
                <w:rFonts w:ascii="Arial" w:hAnsi="Arial" w:cs="Arial"/>
                <w:sz w:val="16"/>
                <w:szCs w:val="16"/>
              </w:rPr>
              <w:t>ray</w:t>
            </w:r>
            <w:proofErr w:type="spellEnd"/>
            <w:r w:rsidRPr="00156DC9">
              <w:rPr>
                <w:rFonts w:ascii="Arial" w:hAnsi="Arial" w:cs="Arial"/>
                <w:sz w:val="16"/>
                <w:szCs w:val="16"/>
              </w:rPr>
              <w:t xml:space="preserve"> views one year later.</w:t>
            </w:r>
          </w:p>
          <w:p w14:paraId="5F3AFD69" w14:textId="77777777" w:rsidR="00156DC9" w:rsidRDefault="00156DC9" w:rsidP="00156DC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Good outcomes after isolated meniscus repairs in athletes and no OA risk one year later.</w:t>
            </w:r>
          </w:p>
        </w:tc>
      </w:tr>
      <w:tr w:rsidR="00700D5D" w14:paraId="48311C8F" w14:textId="77777777" w:rsidTr="00BC0075">
        <w:trPr>
          <w:trHeight w:val="188"/>
        </w:trPr>
        <w:tc>
          <w:tcPr>
            <w:tcW w:w="1127" w:type="dxa"/>
          </w:tcPr>
          <w:p w14:paraId="48987209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Sonnery-Cottett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2013</w:t>
            </w:r>
          </w:p>
        </w:tc>
        <w:tc>
          <w:tcPr>
            <w:tcW w:w="1420" w:type="dxa"/>
          </w:tcPr>
          <w:p w14:paraId="1B5BAB0C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Case series</w:t>
            </w:r>
          </w:p>
          <w:p w14:paraId="26BDB4CA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IV</w:t>
            </w:r>
          </w:p>
        </w:tc>
        <w:tc>
          <w:tcPr>
            <w:tcW w:w="1134" w:type="dxa"/>
          </w:tcPr>
          <w:p w14:paraId="56CD8385" w14:textId="77777777" w:rsidR="00700D5D" w:rsidRDefault="00156DC9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423" w:type="dxa"/>
          </w:tcPr>
          <w:p w14:paraId="253B72DD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25.2</w:t>
            </w:r>
          </w:p>
        </w:tc>
        <w:tc>
          <w:tcPr>
            <w:tcW w:w="1137" w:type="dxa"/>
          </w:tcPr>
          <w:p w14:paraId="74B2513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12.5%</w:t>
            </w:r>
          </w:p>
        </w:tc>
        <w:tc>
          <w:tcPr>
            <w:tcW w:w="855" w:type="dxa"/>
            <w:gridSpan w:val="2"/>
          </w:tcPr>
          <w:p w14:paraId="77E19485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Multiple</w:t>
            </w:r>
            <w:r w:rsidR="006E2890">
              <w:rPr>
                <w:rFonts w:ascii="Arial" w:hAnsi="Arial" w:cs="Arial"/>
                <w:sz w:val="16"/>
                <w:szCs w:val="16"/>
              </w:rPr>
              <w:t xml:space="preserve"> sports</w:t>
            </w:r>
          </w:p>
        </w:tc>
        <w:tc>
          <w:tcPr>
            <w:tcW w:w="702" w:type="dxa"/>
          </w:tcPr>
          <w:p w14:paraId="240BBCB6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71535879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Partial lateral meniscectomy</w:t>
            </w:r>
          </w:p>
        </w:tc>
        <w:tc>
          <w:tcPr>
            <w:tcW w:w="3119" w:type="dxa"/>
          </w:tcPr>
          <w:p w14:paraId="2576094D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IKDC,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Lysohlm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, radiology</w:t>
            </w:r>
            <w:r w:rsidR="005524FA">
              <w:rPr>
                <w:rFonts w:ascii="Arial" w:hAnsi="Arial" w:cs="Arial"/>
                <w:sz w:val="16"/>
                <w:szCs w:val="16"/>
              </w:rPr>
              <w:t xml:space="preserve"> (</w:t>
            </w:r>
            <w:proofErr w:type="spellStart"/>
            <w:r w:rsidR="005524FA">
              <w:rPr>
                <w:rFonts w:ascii="Arial" w:hAnsi="Arial" w:cs="Arial"/>
                <w:sz w:val="16"/>
                <w:szCs w:val="16"/>
              </w:rPr>
              <w:t>Kellgren</w:t>
            </w:r>
            <w:proofErr w:type="spellEnd"/>
            <w:r w:rsidR="005524FA">
              <w:rPr>
                <w:rFonts w:ascii="Arial" w:hAnsi="Arial" w:cs="Arial"/>
                <w:sz w:val="16"/>
                <w:szCs w:val="16"/>
              </w:rPr>
              <w:t>-Lawrence)</w:t>
            </w:r>
          </w:p>
        </w:tc>
        <w:tc>
          <w:tcPr>
            <w:tcW w:w="3828" w:type="dxa"/>
          </w:tcPr>
          <w:p w14:paraId="3C4FA5D1" w14:textId="77777777" w:rsidR="00FF1793" w:rsidRDefault="00FF1793" w:rsidP="00700D5D">
            <w:pPr>
              <w:rPr>
                <w:rFonts w:ascii="Arial" w:hAnsi="Arial" w:cs="Arial"/>
                <w:sz w:val="16"/>
                <w:szCs w:val="16"/>
              </w:rPr>
            </w:pPr>
            <w:r w:rsidRPr="00FF1793">
              <w:rPr>
                <w:rFonts w:ascii="Arial" w:hAnsi="Arial" w:cs="Arial"/>
                <w:sz w:val="16"/>
                <w:szCs w:val="16"/>
              </w:rPr>
              <w:t>6-12 months to RTS. After a mean of 81.6 ± 36.13 months at follow-up</w:t>
            </w:r>
            <w:r>
              <w:rPr>
                <w:rFonts w:ascii="Arial" w:hAnsi="Arial" w:cs="Arial"/>
                <w:sz w:val="16"/>
                <w:szCs w:val="16"/>
              </w:rPr>
              <w:t xml:space="preserve"> 6 </w:t>
            </w:r>
            <w:r w:rsidRPr="00FF1793">
              <w:rPr>
                <w:rFonts w:ascii="Arial" w:hAnsi="Arial" w:cs="Arial"/>
                <w:sz w:val="16"/>
                <w:szCs w:val="16"/>
              </w:rPr>
              <w:t xml:space="preserve">continued competing. All participants showed lateral compartment OA according to </w:t>
            </w:r>
            <w:proofErr w:type="spellStart"/>
            <w:r w:rsidRPr="00FF1793">
              <w:rPr>
                <w:rFonts w:ascii="Arial" w:hAnsi="Arial" w:cs="Arial"/>
                <w:sz w:val="16"/>
                <w:szCs w:val="16"/>
              </w:rPr>
              <w:t>Kellgren</w:t>
            </w:r>
            <w:proofErr w:type="spellEnd"/>
            <w:r w:rsidRPr="00FF1793">
              <w:rPr>
                <w:rFonts w:ascii="Arial" w:hAnsi="Arial" w:cs="Arial"/>
                <w:sz w:val="16"/>
                <w:szCs w:val="16"/>
              </w:rPr>
              <w:t>-Lawrence classification.</w:t>
            </w:r>
          </w:p>
          <w:p w14:paraId="56990A68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Chondrolysis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due to high lateral compartment loading with radiological OA – long-term symptomatic OA outcome</w:t>
            </w:r>
            <w:r w:rsidR="00FF1793">
              <w:rPr>
                <w:rFonts w:ascii="Arial" w:hAnsi="Arial" w:cs="Arial"/>
                <w:sz w:val="16"/>
                <w:szCs w:val="16"/>
              </w:rPr>
              <w:t>.</w:t>
            </w:r>
          </w:p>
        </w:tc>
      </w:tr>
      <w:tr w:rsidR="00700D5D" w14:paraId="56057DF4" w14:textId="77777777" w:rsidTr="00BC0075">
        <w:trPr>
          <w:trHeight w:val="188"/>
        </w:trPr>
        <w:tc>
          <w:tcPr>
            <w:tcW w:w="1127" w:type="dxa"/>
          </w:tcPr>
          <w:p w14:paraId="1F217F8E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Caubere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2021</w:t>
            </w:r>
          </w:p>
        </w:tc>
        <w:tc>
          <w:tcPr>
            <w:tcW w:w="1420" w:type="dxa"/>
          </w:tcPr>
          <w:p w14:paraId="632729C0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Retrospective observational</w:t>
            </w:r>
          </w:p>
          <w:p w14:paraId="7079894F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III</w:t>
            </w:r>
          </w:p>
        </w:tc>
        <w:tc>
          <w:tcPr>
            <w:tcW w:w="1134" w:type="dxa"/>
          </w:tcPr>
          <w:p w14:paraId="01957E62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423" w:type="dxa"/>
          </w:tcPr>
          <w:p w14:paraId="5F1E319E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45.5</w:t>
            </w:r>
          </w:p>
        </w:tc>
        <w:tc>
          <w:tcPr>
            <w:tcW w:w="1137" w:type="dxa"/>
          </w:tcPr>
          <w:p w14:paraId="24626733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15%</w:t>
            </w:r>
          </w:p>
        </w:tc>
        <w:tc>
          <w:tcPr>
            <w:tcW w:w="855" w:type="dxa"/>
            <w:gridSpan w:val="2"/>
          </w:tcPr>
          <w:p w14:paraId="6E1DC493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Multiple high impact</w:t>
            </w:r>
          </w:p>
        </w:tc>
        <w:tc>
          <w:tcPr>
            <w:tcW w:w="702" w:type="dxa"/>
          </w:tcPr>
          <w:p w14:paraId="070B2C53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Knee</w:t>
            </w:r>
          </w:p>
        </w:tc>
        <w:tc>
          <w:tcPr>
            <w:tcW w:w="1276" w:type="dxa"/>
          </w:tcPr>
          <w:p w14:paraId="52B0157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Double level osteotomy</w:t>
            </w:r>
          </w:p>
        </w:tc>
        <w:tc>
          <w:tcPr>
            <w:tcW w:w="3119" w:type="dxa"/>
          </w:tcPr>
          <w:p w14:paraId="483346C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UCLA, KOOS, radiographic (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Alhback</w:t>
            </w:r>
            <w:proofErr w:type="spellEnd"/>
            <w:r w:rsidR="004E481C">
              <w:rPr>
                <w:rFonts w:ascii="Arial" w:hAnsi="Arial" w:cs="Arial"/>
                <w:sz w:val="16"/>
                <w:szCs w:val="16"/>
              </w:rPr>
              <w:t xml:space="preserve"> classification</w:t>
            </w:r>
            <w:r>
              <w:rPr>
                <w:rFonts w:ascii="Arial" w:hAnsi="Arial" w:cs="Arial"/>
                <w:sz w:val="16"/>
                <w:szCs w:val="16"/>
              </w:rPr>
              <w:t>)</w:t>
            </w:r>
            <w:r w:rsidR="004E481C">
              <w:rPr>
                <w:rFonts w:ascii="Arial" w:hAnsi="Arial" w:cs="Arial"/>
                <w:sz w:val="16"/>
                <w:szCs w:val="16"/>
              </w:rPr>
              <w:t xml:space="preserve"> follow up 1 year after surgery</w:t>
            </w:r>
          </w:p>
        </w:tc>
        <w:tc>
          <w:tcPr>
            <w:tcW w:w="3828" w:type="dxa"/>
          </w:tcPr>
          <w:p w14:paraId="722DFE27" w14:textId="77777777" w:rsidR="004E481C" w:rsidRDefault="004E481C" w:rsidP="004E481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87.5% RTS within a mean of 6±1 months. A significant difference in pre and post-operative UCLA and KOOS scores (p&lt;0.001).</w:t>
            </w:r>
          </w:p>
          <w:p w14:paraId="697C062B" w14:textId="77777777" w:rsidR="00700D5D" w:rsidRDefault="00700D5D" w:rsidP="004E481C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Rapid return to sport (6 months) with good outcomes</w:t>
            </w:r>
          </w:p>
        </w:tc>
      </w:tr>
      <w:tr w:rsidR="00700D5D" w14:paraId="5A9CDFA2" w14:textId="77777777" w:rsidTr="00BC0075">
        <w:trPr>
          <w:trHeight w:val="188"/>
        </w:trPr>
        <w:tc>
          <w:tcPr>
            <w:tcW w:w="1127" w:type="dxa"/>
          </w:tcPr>
          <w:p w14:paraId="2BBDEDC8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Valderrebano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2013</w:t>
            </w:r>
          </w:p>
        </w:tc>
        <w:tc>
          <w:tcPr>
            <w:tcW w:w="1420" w:type="dxa"/>
          </w:tcPr>
          <w:p w14:paraId="3057D9F7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Case series</w:t>
            </w:r>
          </w:p>
          <w:p w14:paraId="35519712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IV</w:t>
            </w:r>
          </w:p>
        </w:tc>
        <w:tc>
          <w:tcPr>
            <w:tcW w:w="1134" w:type="dxa"/>
          </w:tcPr>
          <w:p w14:paraId="161D6C2D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</w:t>
            </w:r>
          </w:p>
        </w:tc>
        <w:tc>
          <w:tcPr>
            <w:tcW w:w="423" w:type="dxa"/>
          </w:tcPr>
          <w:p w14:paraId="01CBBDA3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33</w:t>
            </w:r>
          </w:p>
        </w:tc>
        <w:tc>
          <w:tcPr>
            <w:tcW w:w="1137" w:type="dxa"/>
          </w:tcPr>
          <w:p w14:paraId="0036CE0A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31%</w:t>
            </w:r>
          </w:p>
        </w:tc>
        <w:tc>
          <w:tcPr>
            <w:tcW w:w="855" w:type="dxa"/>
            <w:gridSpan w:val="2"/>
          </w:tcPr>
          <w:p w14:paraId="518B1579" w14:textId="77777777" w:rsidR="00700D5D" w:rsidRDefault="0045172F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Multiple sports</w:t>
            </w:r>
          </w:p>
        </w:tc>
        <w:tc>
          <w:tcPr>
            <w:tcW w:w="702" w:type="dxa"/>
          </w:tcPr>
          <w:p w14:paraId="5FC3AA8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Ankle</w:t>
            </w:r>
          </w:p>
        </w:tc>
        <w:tc>
          <w:tcPr>
            <w:tcW w:w="1276" w:type="dxa"/>
          </w:tcPr>
          <w:p w14:paraId="7070E17D" w14:textId="77777777" w:rsidR="00700D5D" w:rsidRDefault="009B3B77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ASG and </w:t>
            </w:r>
            <w:r w:rsidR="00700D5D">
              <w:rPr>
                <w:rFonts w:ascii="Arial" w:hAnsi="Arial" w:cs="Arial"/>
                <w:sz w:val="16"/>
                <w:szCs w:val="16"/>
              </w:rPr>
              <w:t>AMIC</w:t>
            </w:r>
          </w:p>
        </w:tc>
        <w:tc>
          <w:tcPr>
            <w:tcW w:w="3119" w:type="dxa"/>
          </w:tcPr>
          <w:p w14:paraId="35877551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AOFAS, MOCART, VAS, MRI</w:t>
            </w:r>
          </w:p>
        </w:tc>
        <w:tc>
          <w:tcPr>
            <w:tcW w:w="3828" w:type="dxa"/>
          </w:tcPr>
          <w:p w14:paraId="28AC7679" w14:textId="77777777" w:rsidR="0045172F" w:rsidRDefault="0045172F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AOFAS </w:t>
            </w:r>
            <w:r w:rsidRPr="0045172F">
              <w:rPr>
                <w:rFonts w:ascii="Arial" w:hAnsi="Arial" w:cs="Arial"/>
                <w:sz w:val="16"/>
                <w:szCs w:val="16"/>
              </w:rPr>
              <w:t>and VAS both significantly improved (both p&lt;0.01). At the time of surgery, 88% competed in no sport (level 0), 8% normal sport activity (level 2; 1-5 hours/week) and 4% a high level of activity (level 3; &lt;5 hours/week). After surgery 38% were at level 0, 11% at level 1 (&lt; 1 hour/week), 42% at level 2, 4% at level 3 and 4% at level 4 (elite level). MOCART scores showed that 85% had various levels of defect filling post-operatively.</w:t>
            </w:r>
          </w:p>
          <w:p w14:paraId="7B49D5D2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AMIC has good clinical and MRI results</w:t>
            </w:r>
          </w:p>
        </w:tc>
      </w:tr>
      <w:tr w:rsidR="00700D5D" w14:paraId="5708C6D9" w14:textId="77777777" w:rsidTr="00BC0075">
        <w:trPr>
          <w:trHeight w:val="188"/>
        </w:trPr>
        <w:tc>
          <w:tcPr>
            <w:tcW w:w="1127" w:type="dxa"/>
          </w:tcPr>
          <w:p w14:paraId="4F3C3DEA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lastRenderedPageBreak/>
              <w:t>Keszeg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2022</w:t>
            </w:r>
          </w:p>
        </w:tc>
        <w:tc>
          <w:tcPr>
            <w:tcW w:w="1420" w:type="dxa"/>
          </w:tcPr>
          <w:p w14:paraId="552021B5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 xml:space="preserve">Retrospective </w:t>
            </w:r>
          </w:p>
          <w:p w14:paraId="4CBA0594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Observational</w:t>
            </w:r>
          </w:p>
          <w:p w14:paraId="1774DD07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III</w:t>
            </w:r>
          </w:p>
        </w:tc>
        <w:tc>
          <w:tcPr>
            <w:tcW w:w="1134" w:type="dxa"/>
          </w:tcPr>
          <w:p w14:paraId="79501C59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423" w:type="dxa"/>
          </w:tcPr>
          <w:p w14:paraId="115C7520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24.3</w:t>
            </w:r>
          </w:p>
        </w:tc>
        <w:tc>
          <w:tcPr>
            <w:tcW w:w="1137" w:type="dxa"/>
          </w:tcPr>
          <w:p w14:paraId="23060A98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54%</w:t>
            </w:r>
          </w:p>
        </w:tc>
        <w:tc>
          <w:tcPr>
            <w:tcW w:w="855" w:type="dxa"/>
            <w:gridSpan w:val="2"/>
          </w:tcPr>
          <w:p w14:paraId="39D12503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Football</w:t>
            </w:r>
          </w:p>
        </w:tc>
        <w:tc>
          <w:tcPr>
            <w:tcW w:w="702" w:type="dxa"/>
          </w:tcPr>
          <w:p w14:paraId="2785BBFC" w14:textId="77777777" w:rsidR="00700D5D" w:rsidRDefault="0099526F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</w:t>
            </w:r>
            <w:r w:rsidR="00700D5D">
              <w:rPr>
                <w:rFonts w:ascii="Arial" w:hAnsi="Arial" w:cs="Arial"/>
                <w:sz w:val="16"/>
                <w:szCs w:val="16"/>
              </w:rPr>
              <w:t>nkle</w:t>
            </w:r>
          </w:p>
        </w:tc>
        <w:tc>
          <w:tcPr>
            <w:tcW w:w="1276" w:type="dxa"/>
          </w:tcPr>
          <w:p w14:paraId="5089687F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Mosaicplasty</w:t>
            </w:r>
          </w:p>
        </w:tc>
        <w:tc>
          <w:tcPr>
            <w:tcW w:w="3119" w:type="dxa"/>
          </w:tcPr>
          <w:p w14:paraId="427AA195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MOCART, FAOS,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Bandi</w:t>
            </w:r>
            <w:proofErr w:type="spellEnd"/>
            <w:r w:rsidR="0045172F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="0045172F"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 w:rsidR="0045172F">
              <w:rPr>
                <w:rFonts w:ascii="Arial" w:hAnsi="Arial" w:cs="Arial"/>
                <w:sz w:val="16"/>
                <w:szCs w:val="16"/>
              </w:rPr>
              <w:t xml:space="preserve"> activity score</w:t>
            </w:r>
          </w:p>
        </w:tc>
        <w:tc>
          <w:tcPr>
            <w:tcW w:w="3828" w:type="dxa"/>
          </w:tcPr>
          <w:p w14:paraId="7595BBF9" w14:textId="77777777" w:rsidR="006535AD" w:rsidRDefault="006535A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95% of football players RTS but </w:t>
            </w:r>
            <w:r w:rsidRPr="006535AD">
              <w:rPr>
                <w:rFonts w:ascii="Arial" w:hAnsi="Arial" w:cs="Arial"/>
                <w:sz w:val="16"/>
                <w:szCs w:val="16"/>
              </w:rPr>
              <w:t xml:space="preserve">only 67% RTS to their pre-injury level after a median of 11.4±4.8 months 13.84±3.65 years later. There was a significant reduction in </w:t>
            </w:r>
            <w:proofErr w:type="spellStart"/>
            <w:r w:rsidRPr="006535AD">
              <w:rPr>
                <w:rFonts w:ascii="Arial" w:hAnsi="Arial" w:cs="Arial"/>
                <w:sz w:val="16"/>
                <w:szCs w:val="16"/>
              </w:rPr>
              <w:t>Tegner</w:t>
            </w:r>
            <w:proofErr w:type="spellEnd"/>
            <w:r w:rsidRPr="006535AD">
              <w:rPr>
                <w:rFonts w:ascii="Arial" w:hAnsi="Arial" w:cs="Arial"/>
                <w:sz w:val="16"/>
                <w:szCs w:val="16"/>
              </w:rPr>
              <w:t xml:space="preserve"> activity scores</w:t>
            </w:r>
            <w:r w:rsidR="00D965CE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6535AD">
              <w:rPr>
                <w:rFonts w:ascii="Arial" w:hAnsi="Arial" w:cs="Arial"/>
                <w:sz w:val="16"/>
                <w:szCs w:val="16"/>
              </w:rPr>
              <w:t>(p&lt;0.0001) but a good</w:t>
            </w:r>
            <w:r>
              <w:rPr>
                <w:rFonts w:ascii="Arial" w:hAnsi="Arial" w:cs="Arial"/>
                <w:sz w:val="16"/>
                <w:szCs w:val="16"/>
              </w:rPr>
              <w:t xml:space="preserve"> FAOS score</w:t>
            </w:r>
            <w:r w:rsidRPr="006535AD">
              <w:rPr>
                <w:rFonts w:ascii="Arial" w:hAnsi="Arial" w:cs="Arial"/>
                <w:sz w:val="16"/>
                <w:szCs w:val="16"/>
              </w:rPr>
              <w:t xml:space="preserve"> of 86.16%</w:t>
            </w:r>
            <w:r>
              <w:rPr>
                <w:rFonts w:ascii="Arial" w:hAnsi="Arial" w:cs="Arial"/>
                <w:sz w:val="16"/>
                <w:szCs w:val="16"/>
              </w:rPr>
              <w:t>,</w:t>
            </w:r>
            <w:r w:rsidRPr="006535AD">
              <w:rPr>
                <w:rFonts w:ascii="Arial" w:hAnsi="Arial" w:cs="Arial"/>
                <w:sz w:val="16"/>
                <w:szCs w:val="16"/>
              </w:rPr>
              <w:t xml:space="preserve"> promising MOCART score of 50.76%</w:t>
            </w:r>
            <w:r>
              <w:rPr>
                <w:rFonts w:ascii="Arial" w:hAnsi="Arial" w:cs="Arial"/>
                <w:sz w:val="16"/>
                <w:szCs w:val="16"/>
              </w:rPr>
              <w:t xml:space="preserve"> and an excellent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Bandi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score in 87% of the participants</w:t>
            </w:r>
            <w:r w:rsidRPr="006535AD">
              <w:rPr>
                <w:rFonts w:ascii="Arial" w:hAnsi="Arial" w:cs="Arial"/>
                <w:sz w:val="16"/>
                <w:szCs w:val="16"/>
              </w:rPr>
              <w:t xml:space="preserve">.  </w:t>
            </w:r>
          </w:p>
          <w:p w14:paraId="0C594069" w14:textId="77777777" w:rsidR="00700D5D" w:rsidRDefault="006535AD" w:rsidP="006535A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Good PROMs and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 outcomes for</w:t>
            </w:r>
            <w:r>
              <w:rPr>
                <w:rFonts w:ascii="Arial" w:hAnsi="Arial" w:cs="Arial"/>
                <w:sz w:val="16"/>
                <w:szCs w:val="16"/>
              </w:rPr>
              <w:t xml:space="preserve"> RTS</w:t>
            </w:r>
            <w:r w:rsidR="00700D5D">
              <w:rPr>
                <w:rFonts w:ascii="Arial" w:hAnsi="Arial" w:cs="Arial"/>
                <w:sz w:val="16"/>
                <w:szCs w:val="16"/>
              </w:rPr>
              <w:t xml:space="preserve"> after 13 years</w:t>
            </w:r>
          </w:p>
        </w:tc>
      </w:tr>
      <w:tr w:rsidR="00700D5D" w14:paraId="58099265" w14:textId="77777777" w:rsidTr="00BC0075">
        <w:trPr>
          <w:trHeight w:val="188"/>
        </w:trPr>
        <w:tc>
          <w:tcPr>
            <w:tcW w:w="1127" w:type="dxa"/>
          </w:tcPr>
          <w:p w14:paraId="06C15059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Boveua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et al.; 2022</w:t>
            </w:r>
          </w:p>
        </w:tc>
        <w:tc>
          <w:tcPr>
            <w:tcW w:w="1420" w:type="dxa"/>
          </w:tcPr>
          <w:p w14:paraId="41340DD2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Retrospective observational</w:t>
            </w:r>
          </w:p>
          <w:p w14:paraId="05030091" w14:textId="77777777" w:rsidR="00700D5D" w:rsidRDefault="00700D5D" w:rsidP="00700D5D">
            <w:pPr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III</w:t>
            </w:r>
          </w:p>
        </w:tc>
        <w:tc>
          <w:tcPr>
            <w:tcW w:w="1134" w:type="dxa"/>
          </w:tcPr>
          <w:p w14:paraId="5F3974E5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</w:t>
            </w:r>
          </w:p>
        </w:tc>
        <w:tc>
          <w:tcPr>
            <w:tcW w:w="423" w:type="dxa"/>
          </w:tcPr>
          <w:p w14:paraId="3A465433" w14:textId="77777777" w:rsidR="00700D5D" w:rsidRDefault="00700D5D" w:rsidP="00700D5D">
            <w:pP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val="en-US"/>
              </w:rPr>
              <w:t>32.9</w:t>
            </w:r>
          </w:p>
        </w:tc>
        <w:tc>
          <w:tcPr>
            <w:tcW w:w="1137" w:type="dxa"/>
          </w:tcPr>
          <w:p w14:paraId="37190EA8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68%</w:t>
            </w:r>
          </w:p>
        </w:tc>
        <w:tc>
          <w:tcPr>
            <w:tcW w:w="855" w:type="dxa"/>
            <w:gridSpan w:val="2"/>
          </w:tcPr>
          <w:p w14:paraId="57540C9C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Not specified</w:t>
            </w:r>
          </w:p>
        </w:tc>
        <w:tc>
          <w:tcPr>
            <w:tcW w:w="702" w:type="dxa"/>
          </w:tcPr>
          <w:p w14:paraId="4E74A4BF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Ankle</w:t>
            </w:r>
          </w:p>
        </w:tc>
        <w:tc>
          <w:tcPr>
            <w:tcW w:w="1276" w:type="dxa"/>
          </w:tcPr>
          <w:p w14:paraId="6BE118B0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Ankle arthroscopy</w:t>
            </w:r>
            <w:r w:rsidR="00D965CE">
              <w:rPr>
                <w:rFonts w:ascii="Arial" w:hAnsi="Arial" w:cs="Arial"/>
                <w:sz w:val="16"/>
                <w:szCs w:val="16"/>
              </w:rPr>
              <w:t xml:space="preserve"> for lateral instability</w:t>
            </w:r>
          </w:p>
        </w:tc>
        <w:tc>
          <w:tcPr>
            <w:tcW w:w="3119" w:type="dxa"/>
          </w:tcPr>
          <w:p w14:paraId="357D07F5" w14:textId="77777777" w:rsidR="00700D5D" w:rsidRDefault="00700D5D" w:rsidP="00700D5D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AOFAS, NPRS</w:t>
            </w:r>
            <w:r w:rsidR="002E77B0">
              <w:rPr>
                <w:rFonts w:ascii="Arial" w:hAnsi="Arial" w:cs="Arial"/>
                <w:sz w:val="16"/>
                <w:szCs w:val="16"/>
              </w:rPr>
              <w:t xml:space="preserve">, </w:t>
            </w:r>
            <w:proofErr w:type="spellStart"/>
            <w:r w:rsidR="002E77B0">
              <w:rPr>
                <w:rFonts w:ascii="Arial" w:hAnsi="Arial" w:cs="Arial"/>
                <w:sz w:val="16"/>
                <w:szCs w:val="16"/>
              </w:rPr>
              <w:t>Halasi</w:t>
            </w:r>
            <w:proofErr w:type="spellEnd"/>
            <w:r w:rsidR="002E77B0">
              <w:rPr>
                <w:rFonts w:ascii="Arial" w:hAnsi="Arial" w:cs="Arial"/>
                <w:sz w:val="16"/>
                <w:szCs w:val="16"/>
              </w:rPr>
              <w:t xml:space="preserve"> ankle activity score</w:t>
            </w:r>
          </w:p>
        </w:tc>
        <w:tc>
          <w:tcPr>
            <w:tcW w:w="3828" w:type="dxa"/>
          </w:tcPr>
          <w:p w14:paraId="18A70AC3" w14:textId="77777777" w:rsidR="00D965CE" w:rsidRDefault="00D965CE" w:rsidP="00700D5D">
            <w:pPr>
              <w:rPr>
                <w:rFonts w:ascii="Arial" w:hAnsi="Arial" w:cs="Arial"/>
                <w:sz w:val="16"/>
                <w:szCs w:val="16"/>
              </w:rPr>
            </w:pPr>
            <w:r w:rsidRPr="00D965CE">
              <w:rPr>
                <w:rFonts w:ascii="Arial" w:hAnsi="Arial" w:cs="Arial"/>
                <w:sz w:val="16"/>
                <w:szCs w:val="16"/>
              </w:rPr>
              <w:t>55% RTS at 12 months at the same level or higher level, NPRS reduction (p&lt;0.001) and improvement in AOFAS scores (p&lt;0.001) with no signific</w:t>
            </w:r>
            <w:r>
              <w:rPr>
                <w:rFonts w:ascii="Arial" w:hAnsi="Arial" w:cs="Arial"/>
                <w:sz w:val="16"/>
                <w:szCs w:val="16"/>
              </w:rPr>
              <w:t xml:space="preserve">ant change in the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Halasi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ankle a</w:t>
            </w:r>
            <w:r w:rsidRPr="00D965CE">
              <w:rPr>
                <w:rFonts w:ascii="Arial" w:hAnsi="Arial" w:cs="Arial"/>
                <w:sz w:val="16"/>
                <w:szCs w:val="16"/>
              </w:rPr>
              <w:t>ctivity score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5B549CA0" w14:textId="77777777" w:rsidR="00700D5D" w:rsidRDefault="00700D5D" w:rsidP="00D965CE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At 12 months </w:t>
            </w:r>
            <w:r w:rsidR="00D965CE">
              <w:rPr>
                <w:rFonts w:ascii="Arial" w:hAnsi="Arial" w:cs="Arial"/>
                <w:sz w:val="16"/>
                <w:szCs w:val="16"/>
              </w:rPr>
              <w:t xml:space="preserve">fair </w:t>
            </w:r>
            <w:r>
              <w:rPr>
                <w:rFonts w:ascii="Arial" w:hAnsi="Arial" w:cs="Arial"/>
                <w:sz w:val="16"/>
                <w:szCs w:val="16"/>
              </w:rPr>
              <w:t xml:space="preserve">RTS </w:t>
            </w:r>
          </w:p>
        </w:tc>
      </w:tr>
    </w:tbl>
    <w:p w14:paraId="02421898" w14:textId="77777777" w:rsidR="00700D5D" w:rsidRDefault="00700D5D" w:rsidP="00700D5D">
      <w:pPr>
        <w:rPr>
          <w:rFonts w:cstheme="minorHAnsi"/>
          <w:i/>
          <w:sz w:val="16"/>
          <w:szCs w:val="16"/>
        </w:rPr>
      </w:pPr>
    </w:p>
    <w:p w14:paraId="3CB621E9" w14:textId="77777777" w:rsidR="00700D5D" w:rsidRPr="00AC0CBF" w:rsidRDefault="00700D5D" w:rsidP="00700D5D">
      <w:pPr>
        <w:rPr>
          <w:rFonts w:cstheme="minorHAnsi"/>
          <w:i/>
          <w:sz w:val="16"/>
          <w:szCs w:val="16"/>
        </w:rPr>
      </w:pPr>
      <w:r>
        <w:rPr>
          <w:rFonts w:cstheme="minorHAnsi"/>
          <w:i/>
          <w:sz w:val="16"/>
          <w:szCs w:val="16"/>
        </w:rPr>
        <w:t>Table 1. Data e</w:t>
      </w:r>
      <w:r w:rsidRPr="00AC0CBF">
        <w:rPr>
          <w:rFonts w:cstheme="minorHAnsi"/>
          <w:i/>
          <w:sz w:val="16"/>
          <w:szCs w:val="16"/>
        </w:rPr>
        <w:t>xtraction table</w:t>
      </w:r>
    </w:p>
    <w:p w14:paraId="323FC54F" w14:textId="375272B3" w:rsidR="00700D5D" w:rsidRPr="000B16E0" w:rsidRDefault="00700D5D" w:rsidP="00700D5D">
      <w:pPr>
        <w:rPr>
          <w:i/>
          <w:sz w:val="16"/>
          <w:szCs w:val="16"/>
        </w:rPr>
      </w:pPr>
      <w:r>
        <w:rPr>
          <w:i/>
          <w:sz w:val="16"/>
          <w:szCs w:val="16"/>
        </w:rPr>
        <w:t xml:space="preserve">ACI, Autologous chondral implantation; ACL, Anterior cruciate ligament; ACLR, Anterior cruciate ligament rupture; AMIC, Autologous matrix-induced </w:t>
      </w:r>
      <w:proofErr w:type="spellStart"/>
      <w:r>
        <w:rPr>
          <w:i/>
          <w:sz w:val="16"/>
          <w:szCs w:val="16"/>
        </w:rPr>
        <w:t>chondrogensis</w:t>
      </w:r>
      <w:proofErr w:type="spellEnd"/>
      <w:r>
        <w:rPr>
          <w:i/>
          <w:sz w:val="16"/>
          <w:szCs w:val="16"/>
        </w:rPr>
        <w:t>; AOFAS, American orthopaedic foot and ankle score;</w:t>
      </w:r>
      <w:r w:rsidRPr="00C64C0F">
        <w:rPr>
          <w:i/>
          <w:sz w:val="16"/>
          <w:szCs w:val="16"/>
        </w:rPr>
        <w:t xml:space="preserve"> </w:t>
      </w:r>
      <w:r w:rsidR="009B3B77">
        <w:rPr>
          <w:i/>
          <w:sz w:val="16"/>
          <w:szCs w:val="16"/>
        </w:rPr>
        <w:t xml:space="preserve">ASG, Autologous Spongiosa Graft; </w:t>
      </w:r>
      <w:r>
        <w:rPr>
          <w:i/>
          <w:sz w:val="16"/>
          <w:szCs w:val="16"/>
        </w:rPr>
        <w:t>BHD, Bilateral Hip Dysplasia;  CT, Conventional training; EQ, European quality of life;</w:t>
      </w:r>
      <w:r w:rsidRPr="00C64C0F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 xml:space="preserve">EQ-5D, Health related quality of life tool; FAI, </w:t>
      </w:r>
      <w:proofErr w:type="spellStart"/>
      <w:r>
        <w:rPr>
          <w:i/>
          <w:sz w:val="16"/>
          <w:szCs w:val="16"/>
        </w:rPr>
        <w:t>Femoro</w:t>
      </w:r>
      <w:proofErr w:type="spellEnd"/>
      <w:r>
        <w:rPr>
          <w:i/>
          <w:sz w:val="16"/>
          <w:szCs w:val="16"/>
        </w:rPr>
        <w:t xml:space="preserve">-acetabular </w:t>
      </w:r>
      <w:proofErr w:type="spellStart"/>
      <w:r>
        <w:rPr>
          <w:i/>
          <w:sz w:val="16"/>
          <w:szCs w:val="16"/>
        </w:rPr>
        <w:t>impingment</w:t>
      </w:r>
      <w:proofErr w:type="spellEnd"/>
      <w:r>
        <w:rPr>
          <w:i/>
          <w:sz w:val="16"/>
          <w:szCs w:val="16"/>
        </w:rPr>
        <w:t xml:space="preserve">; FAOS, Foot and ankle outcome score; HA, </w:t>
      </w:r>
      <w:proofErr w:type="spellStart"/>
      <w:r>
        <w:rPr>
          <w:i/>
          <w:sz w:val="16"/>
          <w:szCs w:val="16"/>
        </w:rPr>
        <w:t>Hyalouronic</w:t>
      </w:r>
      <w:proofErr w:type="spellEnd"/>
      <w:r>
        <w:rPr>
          <w:i/>
          <w:sz w:val="16"/>
          <w:szCs w:val="16"/>
        </w:rPr>
        <w:t xml:space="preserve"> acid; HAGOS, Hip and groin outcome score; HAS, Heidelberg Activity Score;</w:t>
      </w:r>
      <w:r w:rsidRPr="00C64C0F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 xml:space="preserve">HHS, Harris hip score; </w:t>
      </w:r>
      <w:r w:rsidRPr="00523FA3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>HOAMS, Hip osteoarthritis magnetic resonance imaging scoring system;</w:t>
      </w:r>
      <w:r w:rsidRPr="00523FA3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>HOOS, Hip disability and osteoarthritis outcome score;</w:t>
      </w:r>
      <w:r w:rsidRPr="00C97C99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>HOOS-sport, Hip disability and osteoarthritis outcome score for sport; HOS, Hip outcome score; HOS-SSS, Hip outcome score sports specific subscale; HSAS, Hip sports activity scale;</w:t>
      </w:r>
      <w:r w:rsidRPr="00C64C0F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>IHOT-12, International hip outcome tool; ICRS, International cartilage repair society; IKDC, Inte</w:t>
      </w:r>
      <w:r w:rsidR="00175BED">
        <w:rPr>
          <w:i/>
          <w:sz w:val="16"/>
          <w:szCs w:val="16"/>
        </w:rPr>
        <w:t>rnational Knee Disease Committee</w:t>
      </w:r>
      <w:r>
        <w:rPr>
          <w:i/>
          <w:sz w:val="16"/>
          <w:szCs w:val="16"/>
        </w:rPr>
        <w:t xml:space="preserve">; </w:t>
      </w:r>
      <w:r w:rsidR="00470C6F">
        <w:rPr>
          <w:i/>
          <w:sz w:val="16"/>
          <w:szCs w:val="16"/>
        </w:rPr>
        <w:t xml:space="preserve">KIA, Knee Intra-Articular; </w:t>
      </w:r>
      <w:r>
        <w:rPr>
          <w:i/>
          <w:sz w:val="16"/>
          <w:szCs w:val="16"/>
        </w:rPr>
        <w:t xml:space="preserve">KOOS, Knee Osteoarthritis Outcomes Score; </w:t>
      </w:r>
      <w:r w:rsidR="00470C6F">
        <w:rPr>
          <w:i/>
          <w:sz w:val="16"/>
          <w:szCs w:val="16"/>
        </w:rPr>
        <w:t xml:space="preserve">KP, Knee Pain; </w:t>
      </w:r>
      <w:r w:rsidR="004A5C9C">
        <w:rPr>
          <w:i/>
          <w:sz w:val="16"/>
          <w:szCs w:val="16"/>
        </w:rPr>
        <w:t xml:space="preserve">KPS, </w:t>
      </w:r>
      <w:proofErr w:type="spellStart"/>
      <w:r w:rsidR="004A5C9C">
        <w:rPr>
          <w:i/>
          <w:sz w:val="16"/>
          <w:szCs w:val="16"/>
        </w:rPr>
        <w:t>Kujella</w:t>
      </w:r>
      <w:proofErr w:type="spellEnd"/>
      <w:r w:rsidR="004A5C9C">
        <w:rPr>
          <w:i/>
          <w:sz w:val="16"/>
          <w:szCs w:val="16"/>
        </w:rPr>
        <w:t xml:space="preserve"> </w:t>
      </w:r>
      <w:proofErr w:type="spellStart"/>
      <w:r w:rsidR="004A5C9C">
        <w:rPr>
          <w:i/>
          <w:sz w:val="16"/>
          <w:szCs w:val="16"/>
        </w:rPr>
        <w:t>Patello</w:t>
      </w:r>
      <w:proofErr w:type="spellEnd"/>
      <w:r w:rsidR="004A5C9C">
        <w:rPr>
          <w:i/>
          <w:sz w:val="16"/>
          <w:szCs w:val="16"/>
        </w:rPr>
        <w:t xml:space="preserve">-femoral Pain Score; </w:t>
      </w:r>
      <w:r w:rsidR="00AC3279">
        <w:rPr>
          <w:i/>
          <w:sz w:val="16"/>
          <w:szCs w:val="16"/>
        </w:rPr>
        <w:t xml:space="preserve">LSI, Limb symmetry index; </w:t>
      </w:r>
      <w:r>
        <w:rPr>
          <w:i/>
          <w:sz w:val="16"/>
          <w:szCs w:val="16"/>
        </w:rPr>
        <w:t>MAT, M</w:t>
      </w:r>
      <w:r w:rsidR="00D05463">
        <w:rPr>
          <w:i/>
          <w:sz w:val="16"/>
          <w:szCs w:val="16"/>
        </w:rPr>
        <w:t>eniscal</w:t>
      </w:r>
      <w:r>
        <w:rPr>
          <w:i/>
          <w:sz w:val="16"/>
          <w:szCs w:val="16"/>
        </w:rPr>
        <w:t xml:space="preserve"> Allograft transplant;</w:t>
      </w:r>
      <w:r w:rsidRPr="00A32D65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 xml:space="preserve">MF, microfracture;  MRI, Magnetic resonance imaging; MOCART, Magnetic resonance observation of cartilage repair tissue; NAHS, Non-arthritic hip score; NPRS, Numbered Pain Rating Scale; OA, Osteoarthritis; OAT, osteochondral autologous transplant; </w:t>
      </w:r>
      <w:r w:rsidR="00C85E93">
        <w:rPr>
          <w:i/>
          <w:sz w:val="16"/>
          <w:szCs w:val="16"/>
        </w:rPr>
        <w:t xml:space="preserve">PFP, </w:t>
      </w:r>
      <w:proofErr w:type="spellStart"/>
      <w:r w:rsidR="00C85E93">
        <w:rPr>
          <w:i/>
          <w:sz w:val="16"/>
          <w:szCs w:val="16"/>
        </w:rPr>
        <w:t>Patello</w:t>
      </w:r>
      <w:proofErr w:type="spellEnd"/>
      <w:r w:rsidR="00C85E93">
        <w:rPr>
          <w:i/>
          <w:sz w:val="16"/>
          <w:szCs w:val="16"/>
        </w:rPr>
        <w:t xml:space="preserve">-femoral Pain; </w:t>
      </w:r>
      <w:r>
        <w:rPr>
          <w:i/>
          <w:sz w:val="16"/>
          <w:szCs w:val="16"/>
        </w:rPr>
        <w:t xml:space="preserve">PROM, Patient reported outcomes measures; PRP, Platelet rich plasma; </w:t>
      </w:r>
      <w:r w:rsidR="00433CF4">
        <w:rPr>
          <w:i/>
          <w:sz w:val="16"/>
          <w:szCs w:val="16"/>
        </w:rPr>
        <w:t xml:space="preserve">QOL, Quality of Life; </w:t>
      </w:r>
      <w:r w:rsidR="00470C6F">
        <w:rPr>
          <w:i/>
          <w:sz w:val="16"/>
          <w:szCs w:val="16"/>
        </w:rPr>
        <w:t xml:space="preserve">RKOA, Radiographic Knee Osteoarthritis; </w:t>
      </w:r>
      <w:r>
        <w:rPr>
          <w:i/>
          <w:sz w:val="16"/>
          <w:szCs w:val="16"/>
        </w:rPr>
        <w:t>RTS, Return to sport; SF-12, 12 item short form survey; SF-26, 26 item short form survey;</w:t>
      </w:r>
      <w:r w:rsidRPr="00C97C99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 xml:space="preserve">SUSHI, Super simple hip score; </w:t>
      </w:r>
      <w:r w:rsidR="00470C6F">
        <w:rPr>
          <w:i/>
          <w:sz w:val="16"/>
          <w:szCs w:val="16"/>
        </w:rPr>
        <w:t xml:space="preserve">TKR, Total Knee Replacement; </w:t>
      </w:r>
      <w:r w:rsidR="007367C4">
        <w:rPr>
          <w:i/>
          <w:sz w:val="16"/>
          <w:szCs w:val="16"/>
        </w:rPr>
        <w:t>THA</w:t>
      </w:r>
      <w:r>
        <w:rPr>
          <w:i/>
          <w:sz w:val="16"/>
          <w:szCs w:val="16"/>
        </w:rPr>
        <w:t xml:space="preserve">, Total Hip </w:t>
      </w:r>
      <w:r w:rsidR="007367C4">
        <w:rPr>
          <w:i/>
          <w:sz w:val="16"/>
          <w:szCs w:val="16"/>
        </w:rPr>
        <w:t>Arthroplasty</w:t>
      </w:r>
      <w:r>
        <w:rPr>
          <w:i/>
          <w:sz w:val="16"/>
          <w:szCs w:val="16"/>
        </w:rPr>
        <w:t>;</w:t>
      </w:r>
      <w:r w:rsidRPr="00A32D65">
        <w:rPr>
          <w:i/>
          <w:sz w:val="16"/>
          <w:szCs w:val="16"/>
        </w:rPr>
        <w:t xml:space="preserve"> </w:t>
      </w:r>
      <w:r w:rsidR="00B374F9">
        <w:rPr>
          <w:i/>
          <w:sz w:val="16"/>
          <w:szCs w:val="16"/>
        </w:rPr>
        <w:t xml:space="preserve">UCLA, University of </w:t>
      </w:r>
      <w:proofErr w:type="spellStart"/>
      <w:r w:rsidR="00B374F9">
        <w:rPr>
          <w:i/>
          <w:sz w:val="16"/>
          <w:szCs w:val="16"/>
        </w:rPr>
        <w:t>califor</w:t>
      </w:r>
      <w:r>
        <w:rPr>
          <w:i/>
          <w:sz w:val="16"/>
          <w:szCs w:val="16"/>
        </w:rPr>
        <w:t>nia</w:t>
      </w:r>
      <w:proofErr w:type="spellEnd"/>
      <w:r>
        <w:rPr>
          <w:i/>
          <w:sz w:val="16"/>
          <w:szCs w:val="16"/>
        </w:rPr>
        <w:t xml:space="preserve"> and los </w:t>
      </w:r>
      <w:proofErr w:type="spellStart"/>
      <w:r>
        <w:rPr>
          <w:i/>
          <w:sz w:val="16"/>
          <w:szCs w:val="16"/>
        </w:rPr>
        <w:t>angeles</w:t>
      </w:r>
      <w:proofErr w:type="spellEnd"/>
      <w:r>
        <w:rPr>
          <w:i/>
          <w:sz w:val="16"/>
          <w:szCs w:val="16"/>
        </w:rPr>
        <w:t xml:space="preserve"> activity score;</w:t>
      </w:r>
      <w:r w:rsidRPr="00523FA3">
        <w:rPr>
          <w:i/>
          <w:sz w:val="16"/>
          <w:szCs w:val="16"/>
        </w:rPr>
        <w:t xml:space="preserve"> </w:t>
      </w:r>
      <w:r>
        <w:rPr>
          <w:i/>
          <w:sz w:val="16"/>
          <w:szCs w:val="16"/>
        </w:rPr>
        <w:t xml:space="preserve"> VAS, Visual </w:t>
      </w:r>
      <w:proofErr w:type="spellStart"/>
      <w:r>
        <w:rPr>
          <w:i/>
          <w:sz w:val="16"/>
          <w:szCs w:val="16"/>
        </w:rPr>
        <w:t>analog</w:t>
      </w:r>
      <w:proofErr w:type="spellEnd"/>
      <w:r>
        <w:rPr>
          <w:i/>
          <w:sz w:val="16"/>
          <w:szCs w:val="16"/>
        </w:rPr>
        <w:t xml:space="preserve"> scale; VR-12, Veterans 12 item health survey; WBVT, Whole body Vibration training; WOMAC, Western Ontario and </w:t>
      </w:r>
      <w:proofErr w:type="spellStart"/>
      <w:r>
        <w:rPr>
          <w:i/>
          <w:sz w:val="16"/>
          <w:szCs w:val="16"/>
        </w:rPr>
        <w:t>Mcmasters</w:t>
      </w:r>
      <w:proofErr w:type="spellEnd"/>
      <w:r>
        <w:rPr>
          <w:i/>
          <w:sz w:val="16"/>
          <w:szCs w:val="16"/>
        </w:rPr>
        <w:t xml:space="preserve"> universities arthritis index. </w:t>
      </w:r>
    </w:p>
    <w:p w14:paraId="53813420" w14:textId="77777777" w:rsidR="0063024F" w:rsidRDefault="0063024F"/>
    <w:sectPr w:rsidR="0063024F" w:rsidSect="00700D5D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MTI3sDQ0NTcztjAzNzZR0lEKTi0uzszPAykwrAUAnOxPCSwAAAA="/>
  </w:docVars>
  <w:rsids>
    <w:rsidRoot w:val="00700D5D"/>
    <w:rsid w:val="00001DBD"/>
    <w:rsid w:val="00037974"/>
    <w:rsid w:val="00050DA7"/>
    <w:rsid w:val="000710D6"/>
    <w:rsid w:val="00073F58"/>
    <w:rsid w:val="000D5F73"/>
    <w:rsid w:val="001442CA"/>
    <w:rsid w:val="00153D3B"/>
    <w:rsid w:val="00156DC9"/>
    <w:rsid w:val="00172F25"/>
    <w:rsid w:val="00175BED"/>
    <w:rsid w:val="00177A5F"/>
    <w:rsid w:val="001974AD"/>
    <w:rsid w:val="001B436D"/>
    <w:rsid w:val="00266C14"/>
    <w:rsid w:val="002C10B7"/>
    <w:rsid w:val="002E77B0"/>
    <w:rsid w:val="003233C9"/>
    <w:rsid w:val="00337350"/>
    <w:rsid w:val="003425A4"/>
    <w:rsid w:val="00387C3C"/>
    <w:rsid w:val="00401328"/>
    <w:rsid w:val="00433CF4"/>
    <w:rsid w:val="0045172F"/>
    <w:rsid w:val="00470C6F"/>
    <w:rsid w:val="0048041C"/>
    <w:rsid w:val="004A5C9C"/>
    <w:rsid w:val="004E481C"/>
    <w:rsid w:val="005075D4"/>
    <w:rsid w:val="00527F0E"/>
    <w:rsid w:val="00531EA3"/>
    <w:rsid w:val="005524FA"/>
    <w:rsid w:val="005F40B9"/>
    <w:rsid w:val="00617661"/>
    <w:rsid w:val="0063024F"/>
    <w:rsid w:val="00645ADF"/>
    <w:rsid w:val="006535AD"/>
    <w:rsid w:val="006B345B"/>
    <w:rsid w:val="006E2890"/>
    <w:rsid w:val="00700D5D"/>
    <w:rsid w:val="00701BA0"/>
    <w:rsid w:val="00721B29"/>
    <w:rsid w:val="00725872"/>
    <w:rsid w:val="007367C4"/>
    <w:rsid w:val="00787548"/>
    <w:rsid w:val="007963D4"/>
    <w:rsid w:val="00811A43"/>
    <w:rsid w:val="00876BA0"/>
    <w:rsid w:val="00895504"/>
    <w:rsid w:val="008B09CF"/>
    <w:rsid w:val="008D5E1A"/>
    <w:rsid w:val="0097446E"/>
    <w:rsid w:val="0099526F"/>
    <w:rsid w:val="009B3B77"/>
    <w:rsid w:val="009C3113"/>
    <w:rsid w:val="009D3AED"/>
    <w:rsid w:val="009E1D93"/>
    <w:rsid w:val="00A03F1A"/>
    <w:rsid w:val="00A4466F"/>
    <w:rsid w:val="00A573F5"/>
    <w:rsid w:val="00AB0E2E"/>
    <w:rsid w:val="00AB0E3C"/>
    <w:rsid w:val="00AC0AB9"/>
    <w:rsid w:val="00AC3279"/>
    <w:rsid w:val="00B374F9"/>
    <w:rsid w:val="00B56BF3"/>
    <w:rsid w:val="00B67226"/>
    <w:rsid w:val="00B71575"/>
    <w:rsid w:val="00B81839"/>
    <w:rsid w:val="00B85ED5"/>
    <w:rsid w:val="00BC0075"/>
    <w:rsid w:val="00C131C0"/>
    <w:rsid w:val="00C81D18"/>
    <w:rsid w:val="00C833FF"/>
    <w:rsid w:val="00C85E93"/>
    <w:rsid w:val="00CC6B4E"/>
    <w:rsid w:val="00CE540B"/>
    <w:rsid w:val="00CF3FE6"/>
    <w:rsid w:val="00D05463"/>
    <w:rsid w:val="00D1283E"/>
    <w:rsid w:val="00D20E83"/>
    <w:rsid w:val="00D31E4B"/>
    <w:rsid w:val="00D965CE"/>
    <w:rsid w:val="00DD25C1"/>
    <w:rsid w:val="00DD5D06"/>
    <w:rsid w:val="00DD5E87"/>
    <w:rsid w:val="00E11006"/>
    <w:rsid w:val="00EB0A54"/>
    <w:rsid w:val="00EB1193"/>
    <w:rsid w:val="00EE6E93"/>
    <w:rsid w:val="00EF024F"/>
    <w:rsid w:val="00F073B5"/>
    <w:rsid w:val="00FC5A10"/>
    <w:rsid w:val="00FD47DB"/>
    <w:rsid w:val="00FF1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506DD9CC"/>
  <w15:chartTrackingRefBased/>
  <w15:docId w15:val="{0C19F223-2837-4188-8995-20551E55A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00D5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00D5D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C00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007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3090</Words>
  <Characters>17618</Characters>
  <Application>Microsoft Office Word</Application>
  <DocSecurity>0</DocSecurity>
  <Lines>146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Lervasen Pillay</dc:creator>
  <cp:keywords/>
  <dc:description/>
  <cp:lastModifiedBy>Mrs. HJ Lotter</cp:lastModifiedBy>
  <cp:revision>2</cp:revision>
  <dcterms:created xsi:type="dcterms:W3CDTF">2024-09-18T07:48:00Z</dcterms:created>
  <dcterms:modified xsi:type="dcterms:W3CDTF">2024-09-18T07:48:00Z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a6440759-2602-4617-96e6-8e46bac9e9a3</vt:lpwstr>
  </property>
</Properties>
</file>