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4F58" w:rsidRDefault="000C4F58" w:rsidP="000C4F5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Table S8: Significance of the genetic-</w:t>
      </w:r>
      <w:r w:rsidR="001D17E3">
        <w:rPr>
          <w:rFonts w:ascii="Times New Roman" w:hAnsi="Times New Roman" w:cs="Times New Roman"/>
          <w:sz w:val="24"/>
          <w:szCs w:val="24"/>
        </w:rPr>
        <w:t>measure</w:t>
      </w:r>
      <w:r>
        <w:rPr>
          <w:rFonts w:ascii="Times New Roman" w:hAnsi="Times New Roman" w:cs="Times New Roman"/>
          <w:sz w:val="24"/>
          <w:szCs w:val="24"/>
        </w:rPr>
        <w:t xml:space="preserve"> by annual</w:t>
      </w:r>
      <w:r w:rsidR="001D17E3">
        <w:rPr>
          <w:rFonts w:ascii="Times New Roman" w:hAnsi="Times New Roman" w:cs="Times New Roman"/>
          <w:sz w:val="24"/>
          <w:szCs w:val="24"/>
        </w:rPr>
        <w:t>-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rainfall interaction per single year</w:t>
      </w:r>
    </w:p>
    <w:tbl>
      <w:tblPr>
        <w:tblStyle w:val="TableGrid"/>
        <w:tblW w:w="9322" w:type="dxa"/>
        <w:tblLayout w:type="fixed"/>
        <w:tblLook w:val="04A0" w:firstRow="1" w:lastRow="0" w:firstColumn="1" w:lastColumn="0" w:noHBand="0" w:noVBand="1"/>
      </w:tblPr>
      <w:tblGrid>
        <w:gridCol w:w="1384"/>
        <w:gridCol w:w="1276"/>
        <w:gridCol w:w="1276"/>
        <w:gridCol w:w="1275"/>
        <w:gridCol w:w="1276"/>
        <w:gridCol w:w="992"/>
        <w:gridCol w:w="1276"/>
        <w:gridCol w:w="567"/>
      </w:tblGrid>
      <w:tr w:rsidR="00390E5D" w:rsidRPr="008845E5" w:rsidTr="00D15B00">
        <w:trPr>
          <w:trHeight w:val="300"/>
        </w:trPr>
        <w:tc>
          <w:tcPr>
            <w:tcW w:w="1384" w:type="dxa"/>
            <w:noWrap/>
            <w:hideMark/>
          </w:tcPr>
          <w:p w:rsidR="00390E5D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Regression model </w:t>
            </w:r>
          </w:p>
          <w:p w:rsidR="00390E5D" w:rsidRPr="008845E5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 Table 1</w:t>
            </w:r>
          </w:p>
        </w:tc>
        <w:tc>
          <w:tcPr>
            <w:tcW w:w="1276" w:type="dxa"/>
          </w:tcPr>
          <w:p w:rsidR="00390E5D" w:rsidRDefault="00390E5D" w:rsidP="004D3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45E5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-value </w:t>
            </w:r>
          </w:p>
          <w:p w:rsidR="00390E5D" w:rsidRPr="008845E5" w:rsidRDefault="00390E5D" w:rsidP="004D3DD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8845E5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pre-birth </w:t>
            </w:r>
            <w:r w:rsidRPr="008845E5">
              <w:rPr>
                <w:rFonts w:ascii="Times New Roman" w:hAnsi="Times New Roman" w:cs="Times New Roman"/>
                <w:sz w:val="24"/>
                <w:szCs w:val="24"/>
              </w:rPr>
              <w:t>year</w:t>
            </w:r>
          </w:p>
        </w:tc>
        <w:tc>
          <w:tcPr>
            <w:tcW w:w="1276" w:type="dxa"/>
            <w:noWrap/>
            <w:hideMark/>
          </w:tcPr>
          <w:p w:rsidR="00390E5D" w:rsidRDefault="00390E5D" w:rsidP="004D3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45E5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-value </w:t>
            </w:r>
          </w:p>
          <w:p w:rsidR="00390E5D" w:rsidRPr="008845E5" w:rsidRDefault="00390E5D" w:rsidP="004D3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45E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8845E5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pre-birth </w:t>
            </w:r>
            <w:r w:rsidRPr="008845E5">
              <w:rPr>
                <w:rFonts w:ascii="Times New Roman" w:hAnsi="Times New Roman" w:cs="Times New Roman"/>
                <w:sz w:val="24"/>
                <w:szCs w:val="24"/>
              </w:rPr>
              <w:t>year</w:t>
            </w:r>
          </w:p>
        </w:tc>
        <w:tc>
          <w:tcPr>
            <w:tcW w:w="1275" w:type="dxa"/>
          </w:tcPr>
          <w:p w:rsidR="00390E5D" w:rsidRDefault="00390E5D" w:rsidP="004D3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45E5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-value </w:t>
            </w:r>
          </w:p>
          <w:p w:rsidR="00390E5D" w:rsidRPr="008845E5" w:rsidRDefault="00390E5D" w:rsidP="004D3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45E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8845E5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nd</w:t>
            </w:r>
            <w:r w:rsidRPr="008845E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pre-birth </w:t>
            </w:r>
            <w:r w:rsidRPr="008845E5">
              <w:rPr>
                <w:rFonts w:ascii="Times New Roman" w:hAnsi="Times New Roman" w:cs="Times New Roman"/>
                <w:sz w:val="24"/>
                <w:szCs w:val="24"/>
              </w:rPr>
              <w:t>year</w:t>
            </w:r>
          </w:p>
        </w:tc>
        <w:tc>
          <w:tcPr>
            <w:tcW w:w="1276" w:type="dxa"/>
          </w:tcPr>
          <w:p w:rsidR="00390E5D" w:rsidRDefault="00390E5D" w:rsidP="004D3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45E5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-value </w:t>
            </w:r>
          </w:p>
          <w:p w:rsidR="00390E5D" w:rsidRPr="008845E5" w:rsidRDefault="00390E5D" w:rsidP="004D3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45E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845E5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st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pre-birth </w:t>
            </w:r>
            <w:r w:rsidRPr="008845E5">
              <w:rPr>
                <w:rFonts w:ascii="Times New Roman" w:hAnsi="Times New Roman" w:cs="Times New Roman"/>
                <w:sz w:val="24"/>
                <w:szCs w:val="24"/>
              </w:rPr>
              <w:t>year</w:t>
            </w:r>
          </w:p>
        </w:tc>
        <w:tc>
          <w:tcPr>
            <w:tcW w:w="992" w:type="dxa"/>
            <w:noWrap/>
            <w:hideMark/>
          </w:tcPr>
          <w:p w:rsidR="00390E5D" w:rsidRDefault="00390E5D" w:rsidP="004D3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45E5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-value </w:t>
            </w:r>
          </w:p>
          <w:p w:rsidR="00390E5D" w:rsidRPr="008845E5" w:rsidRDefault="00390E5D" w:rsidP="004D3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birth year</w:t>
            </w:r>
          </w:p>
        </w:tc>
        <w:tc>
          <w:tcPr>
            <w:tcW w:w="1276" w:type="dxa"/>
            <w:noWrap/>
            <w:hideMark/>
          </w:tcPr>
          <w:p w:rsidR="00390E5D" w:rsidRDefault="00390E5D" w:rsidP="004D3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45E5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-value </w:t>
            </w:r>
          </w:p>
          <w:p w:rsidR="00390E5D" w:rsidRDefault="00390E5D" w:rsidP="004D3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845E5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st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year </w:t>
            </w:r>
          </w:p>
          <w:p w:rsidR="00390E5D" w:rsidRPr="008845E5" w:rsidRDefault="00390E5D" w:rsidP="004D3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after birth</w:t>
            </w:r>
          </w:p>
        </w:tc>
        <w:tc>
          <w:tcPr>
            <w:tcW w:w="567" w:type="dxa"/>
          </w:tcPr>
          <w:p w:rsidR="00390E5D" w:rsidRPr="00390E5D" w:rsidRDefault="00390E5D" w:rsidP="004D3DD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90E5D">
              <w:rPr>
                <w:rFonts w:ascii="Times New Roman" w:hAnsi="Times New Roman" w:cs="Times New Roman"/>
                <w:i/>
                <w:sz w:val="24"/>
                <w:szCs w:val="24"/>
              </w:rPr>
              <w:t>N</w:t>
            </w:r>
          </w:p>
        </w:tc>
      </w:tr>
      <w:tr w:rsidR="00390E5D" w:rsidRPr="008845E5" w:rsidTr="00D15B00">
        <w:trPr>
          <w:trHeight w:val="300"/>
        </w:trPr>
        <w:tc>
          <w:tcPr>
            <w:tcW w:w="1384" w:type="dxa"/>
            <w:noWrap/>
            <w:hideMark/>
          </w:tcPr>
          <w:p w:rsidR="00390E5D" w:rsidRPr="008845E5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845E5">
              <w:rPr>
                <w:rFonts w:ascii="Times New Roman" w:hAnsi="Times New Roman" w:cs="Times New Roman"/>
                <w:sz w:val="24"/>
                <w:szCs w:val="24"/>
              </w:rPr>
              <w:t>Model 5</w:t>
            </w:r>
          </w:p>
        </w:tc>
        <w:tc>
          <w:tcPr>
            <w:tcW w:w="1276" w:type="dxa"/>
          </w:tcPr>
          <w:p w:rsidR="00390E5D" w:rsidRPr="006E5F97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5F97">
              <w:rPr>
                <w:rFonts w:ascii="Times New Roman" w:hAnsi="Times New Roman" w:cs="Times New Roman"/>
                <w:sz w:val="24"/>
                <w:szCs w:val="24"/>
              </w:rPr>
              <w:t>0.14</w:t>
            </w:r>
            <w:r w:rsidRPr="00CD425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</w:t>
            </w:r>
          </w:p>
        </w:tc>
        <w:tc>
          <w:tcPr>
            <w:tcW w:w="1276" w:type="dxa"/>
            <w:noWrap/>
          </w:tcPr>
          <w:p w:rsidR="00390E5D" w:rsidRPr="006E5F97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5F97">
              <w:rPr>
                <w:rFonts w:ascii="Times New Roman" w:hAnsi="Times New Roman" w:cs="Times New Roman"/>
                <w:sz w:val="24"/>
                <w:szCs w:val="24"/>
              </w:rPr>
              <w:t>0.11</w:t>
            </w:r>
          </w:p>
        </w:tc>
        <w:tc>
          <w:tcPr>
            <w:tcW w:w="1275" w:type="dxa"/>
          </w:tcPr>
          <w:p w:rsidR="00390E5D" w:rsidRPr="006E5F97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5F97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76" w:type="dxa"/>
          </w:tcPr>
          <w:p w:rsidR="00390E5D" w:rsidRPr="006E5F97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5F97">
              <w:rPr>
                <w:rFonts w:ascii="Times New Roman" w:hAnsi="Times New Roman" w:cs="Times New Roman"/>
                <w:sz w:val="24"/>
                <w:szCs w:val="24"/>
              </w:rPr>
              <w:t>0.87</w:t>
            </w:r>
          </w:p>
        </w:tc>
        <w:tc>
          <w:tcPr>
            <w:tcW w:w="992" w:type="dxa"/>
            <w:noWrap/>
          </w:tcPr>
          <w:p w:rsidR="00390E5D" w:rsidRPr="006E5F97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5F97">
              <w:rPr>
                <w:rFonts w:ascii="Times New Roman" w:hAnsi="Times New Roman" w:cs="Times New Roman"/>
                <w:sz w:val="24"/>
                <w:szCs w:val="24"/>
              </w:rPr>
              <w:t>0.9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  <w:noWrap/>
          </w:tcPr>
          <w:p w:rsidR="00390E5D" w:rsidRPr="00CD425C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D425C">
              <w:rPr>
                <w:rFonts w:ascii="Times New Roman" w:hAnsi="Times New Roman" w:cs="Times New Roman"/>
                <w:sz w:val="24"/>
                <w:szCs w:val="24"/>
              </w:rPr>
              <w:t>0.40</w:t>
            </w:r>
          </w:p>
        </w:tc>
        <w:tc>
          <w:tcPr>
            <w:tcW w:w="567" w:type="dxa"/>
          </w:tcPr>
          <w:p w:rsidR="00390E5D" w:rsidRPr="00390E5D" w:rsidRDefault="00390E5D" w:rsidP="001F46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E5D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390E5D" w:rsidRPr="008845E5" w:rsidTr="00D15B00">
        <w:trPr>
          <w:trHeight w:val="300"/>
        </w:trPr>
        <w:tc>
          <w:tcPr>
            <w:tcW w:w="1384" w:type="dxa"/>
            <w:noWrap/>
            <w:hideMark/>
          </w:tcPr>
          <w:p w:rsidR="00390E5D" w:rsidRPr="008845E5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845E5">
              <w:rPr>
                <w:rFonts w:ascii="Times New Roman" w:hAnsi="Times New Roman" w:cs="Times New Roman"/>
                <w:sz w:val="24"/>
                <w:szCs w:val="24"/>
              </w:rPr>
              <w:t>Model 11</w:t>
            </w:r>
          </w:p>
        </w:tc>
        <w:tc>
          <w:tcPr>
            <w:tcW w:w="1276" w:type="dxa"/>
          </w:tcPr>
          <w:p w:rsidR="00390E5D" w:rsidRPr="006E5F97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5F97">
              <w:rPr>
                <w:rFonts w:ascii="Times New Roman" w:hAnsi="Times New Roman" w:cs="Times New Roman"/>
                <w:sz w:val="24"/>
                <w:szCs w:val="24"/>
              </w:rPr>
              <w:t>0.42</w:t>
            </w:r>
          </w:p>
        </w:tc>
        <w:tc>
          <w:tcPr>
            <w:tcW w:w="1276" w:type="dxa"/>
            <w:noWrap/>
          </w:tcPr>
          <w:p w:rsidR="00390E5D" w:rsidRPr="006E5F97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5F97">
              <w:rPr>
                <w:rFonts w:ascii="Times New Roman" w:hAnsi="Times New Roman" w:cs="Times New Roman"/>
                <w:sz w:val="24"/>
                <w:szCs w:val="24"/>
              </w:rPr>
              <w:t>0.23</w:t>
            </w:r>
          </w:p>
        </w:tc>
        <w:tc>
          <w:tcPr>
            <w:tcW w:w="1275" w:type="dxa"/>
          </w:tcPr>
          <w:p w:rsidR="00390E5D" w:rsidRPr="006E5F97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5F97">
              <w:rPr>
                <w:rFonts w:ascii="Times New Roman" w:hAnsi="Times New Roman" w:cs="Times New Roman"/>
                <w:sz w:val="24"/>
                <w:szCs w:val="24"/>
              </w:rPr>
              <w:t>0.27</w:t>
            </w:r>
          </w:p>
        </w:tc>
        <w:tc>
          <w:tcPr>
            <w:tcW w:w="1276" w:type="dxa"/>
          </w:tcPr>
          <w:p w:rsidR="00390E5D" w:rsidRPr="006E5F97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5F97">
              <w:rPr>
                <w:rFonts w:ascii="Times New Roman" w:hAnsi="Times New Roman" w:cs="Times New Roman"/>
                <w:sz w:val="24"/>
                <w:szCs w:val="24"/>
              </w:rPr>
              <w:t>0.1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2" w:type="dxa"/>
            <w:noWrap/>
          </w:tcPr>
          <w:p w:rsidR="00390E5D" w:rsidRPr="006E5F97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5F97">
              <w:rPr>
                <w:rFonts w:ascii="Times New Roman" w:hAnsi="Times New Roman" w:cs="Times New Roman"/>
                <w:sz w:val="24"/>
                <w:szCs w:val="24"/>
              </w:rPr>
              <w:t>0.7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CD425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</w:t>
            </w:r>
          </w:p>
        </w:tc>
        <w:tc>
          <w:tcPr>
            <w:tcW w:w="1276" w:type="dxa"/>
            <w:noWrap/>
          </w:tcPr>
          <w:p w:rsidR="00390E5D" w:rsidRPr="006E5F97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5F97">
              <w:rPr>
                <w:rFonts w:ascii="Times New Roman" w:hAnsi="Times New Roman" w:cs="Times New Roman"/>
                <w:sz w:val="24"/>
                <w:szCs w:val="24"/>
              </w:rPr>
              <w:t>0.7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CD425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</w:t>
            </w:r>
          </w:p>
        </w:tc>
        <w:tc>
          <w:tcPr>
            <w:tcW w:w="567" w:type="dxa"/>
          </w:tcPr>
          <w:p w:rsidR="00390E5D" w:rsidRPr="00390E5D" w:rsidRDefault="00390E5D" w:rsidP="001F46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E5D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</w:tr>
      <w:tr w:rsidR="00390E5D" w:rsidRPr="008845E5" w:rsidTr="00D15B00">
        <w:trPr>
          <w:trHeight w:val="300"/>
        </w:trPr>
        <w:tc>
          <w:tcPr>
            <w:tcW w:w="1384" w:type="dxa"/>
            <w:noWrap/>
            <w:hideMark/>
          </w:tcPr>
          <w:p w:rsidR="00390E5D" w:rsidRPr="00390E5D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E5D">
              <w:rPr>
                <w:rFonts w:ascii="Times New Roman" w:hAnsi="Times New Roman" w:cs="Times New Roman"/>
                <w:sz w:val="24"/>
                <w:szCs w:val="24"/>
              </w:rPr>
              <w:t>Model 14</w:t>
            </w:r>
          </w:p>
        </w:tc>
        <w:tc>
          <w:tcPr>
            <w:tcW w:w="1276" w:type="dxa"/>
          </w:tcPr>
          <w:p w:rsidR="00390E5D" w:rsidRPr="00390E5D" w:rsidRDefault="00390E5D" w:rsidP="00906B1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E5D">
              <w:rPr>
                <w:rFonts w:ascii="Times New Roman" w:hAnsi="Times New Roman" w:cs="Times New Roman"/>
                <w:sz w:val="24"/>
                <w:szCs w:val="24"/>
              </w:rPr>
              <w:t>0.70</w:t>
            </w:r>
          </w:p>
        </w:tc>
        <w:tc>
          <w:tcPr>
            <w:tcW w:w="1276" w:type="dxa"/>
            <w:noWrap/>
          </w:tcPr>
          <w:p w:rsidR="00390E5D" w:rsidRPr="00390E5D" w:rsidRDefault="00390E5D" w:rsidP="00906B1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E5D">
              <w:rPr>
                <w:rFonts w:ascii="Times New Roman" w:hAnsi="Times New Roman" w:cs="Times New Roman"/>
                <w:sz w:val="24"/>
                <w:szCs w:val="24"/>
              </w:rPr>
              <w:t>0.061</w:t>
            </w:r>
          </w:p>
        </w:tc>
        <w:tc>
          <w:tcPr>
            <w:tcW w:w="1275" w:type="dxa"/>
          </w:tcPr>
          <w:p w:rsidR="00390E5D" w:rsidRPr="00390E5D" w:rsidRDefault="00390E5D" w:rsidP="001F15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E5D">
              <w:rPr>
                <w:rFonts w:ascii="Times New Roman" w:hAnsi="Times New Roman" w:cs="Times New Roman"/>
                <w:sz w:val="24"/>
                <w:szCs w:val="24"/>
              </w:rPr>
              <w:t>0.16</w:t>
            </w:r>
          </w:p>
        </w:tc>
        <w:tc>
          <w:tcPr>
            <w:tcW w:w="1276" w:type="dxa"/>
          </w:tcPr>
          <w:p w:rsidR="00390E5D" w:rsidRPr="00390E5D" w:rsidRDefault="00390E5D" w:rsidP="001F15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E5D">
              <w:rPr>
                <w:rFonts w:ascii="Times New Roman" w:hAnsi="Times New Roman" w:cs="Times New Roman"/>
                <w:sz w:val="24"/>
                <w:szCs w:val="24"/>
              </w:rPr>
              <w:t>0.30</w:t>
            </w:r>
          </w:p>
        </w:tc>
        <w:tc>
          <w:tcPr>
            <w:tcW w:w="992" w:type="dxa"/>
            <w:noWrap/>
          </w:tcPr>
          <w:p w:rsidR="00390E5D" w:rsidRPr="00390E5D" w:rsidRDefault="00390E5D" w:rsidP="001F15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E5D">
              <w:rPr>
                <w:rFonts w:ascii="Times New Roman" w:hAnsi="Times New Roman" w:cs="Times New Roman"/>
                <w:sz w:val="24"/>
                <w:szCs w:val="24"/>
              </w:rPr>
              <w:t>0.60</w:t>
            </w:r>
            <w:r w:rsidRPr="00390E5D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</w:t>
            </w:r>
          </w:p>
        </w:tc>
        <w:tc>
          <w:tcPr>
            <w:tcW w:w="1276" w:type="dxa"/>
            <w:noWrap/>
          </w:tcPr>
          <w:p w:rsidR="00390E5D" w:rsidRPr="00390E5D" w:rsidRDefault="00390E5D" w:rsidP="001F15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E5D">
              <w:rPr>
                <w:rFonts w:ascii="Times New Roman" w:hAnsi="Times New Roman" w:cs="Times New Roman"/>
                <w:sz w:val="24"/>
                <w:szCs w:val="24"/>
              </w:rPr>
              <w:t>0.79</w:t>
            </w:r>
          </w:p>
        </w:tc>
        <w:tc>
          <w:tcPr>
            <w:tcW w:w="567" w:type="dxa"/>
          </w:tcPr>
          <w:p w:rsidR="00390E5D" w:rsidRPr="00390E5D" w:rsidRDefault="00390E5D" w:rsidP="001F46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E5D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</w:tr>
      <w:tr w:rsidR="00390E5D" w:rsidRPr="008845E5" w:rsidTr="00D15B00">
        <w:trPr>
          <w:trHeight w:val="300"/>
        </w:trPr>
        <w:tc>
          <w:tcPr>
            <w:tcW w:w="1384" w:type="dxa"/>
            <w:noWrap/>
            <w:hideMark/>
          </w:tcPr>
          <w:p w:rsidR="00390E5D" w:rsidRPr="008845E5" w:rsidRDefault="00390E5D" w:rsidP="00906B1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845E5">
              <w:rPr>
                <w:rFonts w:ascii="Times New Roman" w:hAnsi="Times New Roman" w:cs="Times New Roman"/>
                <w:sz w:val="24"/>
                <w:szCs w:val="24"/>
              </w:rPr>
              <w:t xml:space="preserve">Model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276" w:type="dxa"/>
          </w:tcPr>
          <w:p w:rsidR="00390E5D" w:rsidRPr="001747C9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47C9">
              <w:rPr>
                <w:rFonts w:ascii="Times New Roman" w:hAnsi="Times New Roman" w:cs="Times New Roman"/>
                <w:sz w:val="24"/>
                <w:szCs w:val="24"/>
              </w:rPr>
              <w:t>0.4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CD425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</w:t>
            </w:r>
          </w:p>
        </w:tc>
        <w:tc>
          <w:tcPr>
            <w:tcW w:w="1276" w:type="dxa"/>
            <w:noWrap/>
          </w:tcPr>
          <w:p w:rsidR="00390E5D" w:rsidRPr="008845E5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2B32">
              <w:rPr>
                <w:rFonts w:ascii="Times New Roman" w:hAnsi="Times New Roman" w:cs="Times New Roman"/>
                <w:sz w:val="24"/>
                <w:szCs w:val="24"/>
              </w:rPr>
              <w:t>0.04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5" w:type="dxa"/>
          </w:tcPr>
          <w:p w:rsidR="00390E5D" w:rsidRPr="008845E5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2B32">
              <w:rPr>
                <w:rFonts w:ascii="Times New Roman" w:hAnsi="Times New Roman" w:cs="Times New Roman"/>
                <w:sz w:val="24"/>
                <w:szCs w:val="24"/>
              </w:rPr>
              <w:t>0.4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390E5D" w:rsidRPr="001747C9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47C9">
              <w:rPr>
                <w:rFonts w:ascii="Times New Roman" w:hAnsi="Times New Roman" w:cs="Times New Roman"/>
                <w:sz w:val="24"/>
                <w:szCs w:val="24"/>
              </w:rPr>
              <w:t>0.70</w:t>
            </w:r>
            <w:r w:rsidRPr="00CD425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</w:t>
            </w:r>
          </w:p>
        </w:tc>
        <w:tc>
          <w:tcPr>
            <w:tcW w:w="992" w:type="dxa"/>
            <w:noWrap/>
          </w:tcPr>
          <w:p w:rsidR="00390E5D" w:rsidRPr="008845E5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2B32">
              <w:rPr>
                <w:rFonts w:ascii="Times New Roman" w:hAnsi="Times New Roman" w:cs="Times New Roman"/>
                <w:sz w:val="24"/>
                <w:szCs w:val="24"/>
              </w:rPr>
              <w:t>0.63</w:t>
            </w:r>
          </w:p>
        </w:tc>
        <w:tc>
          <w:tcPr>
            <w:tcW w:w="1276" w:type="dxa"/>
            <w:noWrap/>
          </w:tcPr>
          <w:p w:rsidR="00390E5D" w:rsidRPr="008845E5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2B32">
              <w:rPr>
                <w:rFonts w:ascii="Times New Roman" w:hAnsi="Times New Roman" w:cs="Times New Roman"/>
                <w:sz w:val="24"/>
                <w:szCs w:val="24"/>
              </w:rPr>
              <w:t>0.7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CD425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</w:t>
            </w:r>
          </w:p>
        </w:tc>
        <w:tc>
          <w:tcPr>
            <w:tcW w:w="567" w:type="dxa"/>
          </w:tcPr>
          <w:p w:rsidR="00390E5D" w:rsidRPr="00390E5D" w:rsidRDefault="00390E5D" w:rsidP="001F46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E5D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</w:tr>
      <w:tr w:rsidR="00390E5D" w:rsidRPr="008845E5" w:rsidTr="00D15B00">
        <w:trPr>
          <w:trHeight w:val="300"/>
        </w:trPr>
        <w:tc>
          <w:tcPr>
            <w:tcW w:w="1384" w:type="dxa"/>
            <w:noWrap/>
            <w:hideMark/>
          </w:tcPr>
          <w:p w:rsidR="00390E5D" w:rsidRPr="008845E5" w:rsidRDefault="00390E5D" w:rsidP="00906B1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845E5">
              <w:rPr>
                <w:rFonts w:ascii="Times New Roman" w:hAnsi="Times New Roman" w:cs="Times New Roman"/>
                <w:sz w:val="24"/>
                <w:szCs w:val="24"/>
              </w:rPr>
              <w:t>Model 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390E5D" w:rsidRPr="008845E5" w:rsidRDefault="00390E5D" w:rsidP="00906B1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2B32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6" w:type="dxa"/>
            <w:noWrap/>
          </w:tcPr>
          <w:p w:rsidR="00390E5D" w:rsidRPr="008845E5" w:rsidRDefault="00390E5D" w:rsidP="00906B1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2B32">
              <w:rPr>
                <w:rFonts w:ascii="Times New Roman" w:hAnsi="Times New Roman" w:cs="Times New Roman"/>
                <w:sz w:val="24"/>
                <w:szCs w:val="24"/>
              </w:rPr>
              <w:t>0.4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5" w:type="dxa"/>
          </w:tcPr>
          <w:p w:rsidR="00390E5D" w:rsidRPr="008845E5" w:rsidRDefault="00390E5D" w:rsidP="00906B1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2B32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390E5D" w:rsidRPr="008845E5" w:rsidRDefault="00390E5D" w:rsidP="00906B1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2B32"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992" w:type="dxa"/>
            <w:noWrap/>
          </w:tcPr>
          <w:p w:rsidR="00390E5D" w:rsidRPr="001747C9" w:rsidRDefault="00390E5D" w:rsidP="00906B1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47C9">
              <w:rPr>
                <w:rFonts w:ascii="Times New Roman" w:hAnsi="Times New Roman" w:cs="Times New Roman"/>
                <w:sz w:val="24"/>
                <w:szCs w:val="24"/>
              </w:rPr>
              <w:t>0.4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CD425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</w:t>
            </w:r>
          </w:p>
        </w:tc>
        <w:tc>
          <w:tcPr>
            <w:tcW w:w="1276" w:type="dxa"/>
            <w:noWrap/>
          </w:tcPr>
          <w:p w:rsidR="00390E5D" w:rsidRPr="001747C9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47C9">
              <w:rPr>
                <w:rFonts w:ascii="Times New Roman" w:hAnsi="Times New Roman" w:cs="Times New Roman"/>
                <w:sz w:val="24"/>
                <w:szCs w:val="24"/>
              </w:rPr>
              <w:t>0.36</w:t>
            </w:r>
            <w:r w:rsidRPr="00CD425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</w:t>
            </w:r>
          </w:p>
        </w:tc>
        <w:tc>
          <w:tcPr>
            <w:tcW w:w="567" w:type="dxa"/>
          </w:tcPr>
          <w:p w:rsidR="00390E5D" w:rsidRPr="00390E5D" w:rsidRDefault="00390E5D" w:rsidP="001F46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E5D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</w:tr>
      <w:tr w:rsidR="00390E5D" w:rsidRPr="008845E5" w:rsidTr="00D15B00">
        <w:trPr>
          <w:trHeight w:val="300"/>
        </w:trPr>
        <w:tc>
          <w:tcPr>
            <w:tcW w:w="1384" w:type="dxa"/>
            <w:noWrap/>
          </w:tcPr>
          <w:p w:rsidR="00390E5D" w:rsidRPr="00181137" w:rsidRDefault="00390E5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Combined </w:t>
            </w:r>
            <w:r w:rsidRPr="00A33CAD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-value</w:t>
            </w:r>
          </w:p>
        </w:tc>
        <w:tc>
          <w:tcPr>
            <w:tcW w:w="1276" w:type="dxa"/>
          </w:tcPr>
          <w:p w:rsidR="00390E5D" w:rsidRPr="001747C9" w:rsidRDefault="00390E5D" w:rsidP="00390E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7C9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276" w:type="dxa"/>
            <w:noWrap/>
          </w:tcPr>
          <w:p w:rsidR="00390E5D" w:rsidRPr="001747C9" w:rsidRDefault="00390E5D" w:rsidP="00390E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0.0012</w:t>
            </w:r>
          </w:p>
        </w:tc>
        <w:tc>
          <w:tcPr>
            <w:tcW w:w="1275" w:type="dxa"/>
          </w:tcPr>
          <w:p w:rsidR="00390E5D" w:rsidRPr="001747C9" w:rsidRDefault="00390E5D" w:rsidP="001F4D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7C9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276" w:type="dxa"/>
          </w:tcPr>
          <w:p w:rsidR="00390E5D" w:rsidRPr="001747C9" w:rsidRDefault="00390E5D" w:rsidP="00390E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7C9"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992" w:type="dxa"/>
            <w:noWrap/>
          </w:tcPr>
          <w:p w:rsidR="00390E5D" w:rsidRPr="001747C9" w:rsidRDefault="00390E5D" w:rsidP="00390E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7C9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276" w:type="dxa"/>
            <w:noWrap/>
          </w:tcPr>
          <w:p w:rsidR="00390E5D" w:rsidRPr="001747C9" w:rsidRDefault="00390E5D" w:rsidP="00390E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0.7</w:t>
            </w:r>
            <w:r w:rsidRPr="001747C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</w:tcPr>
          <w:p w:rsidR="00390E5D" w:rsidRDefault="00390E5D" w:rsidP="00390E5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636" w:rsidRPr="00164A90" w:rsidRDefault="000C4F58" w:rsidP="00164A90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64A90">
        <w:rPr>
          <w:rFonts w:ascii="Times New Roman" w:hAnsi="Times New Roman" w:cs="Times New Roman"/>
          <w:sz w:val="20"/>
          <w:szCs w:val="20"/>
        </w:rPr>
        <w:t xml:space="preserve">Each regression model is the same as the respective model in Table 1, except that rainfall was estimated for a single year instead of a 3-year pre-birth period. Continuous variables were scaled by subtracting the mean of each variable from each observation and dividing the result by the standard deviation of that variable. All </w:t>
      </w:r>
      <w:r w:rsidRPr="00164A90">
        <w:rPr>
          <w:rFonts w:ascii="Times New Roman" w:hAnsi="Times New Roman" w:cs="Times New Roman"/>
          <w:i/>
          <w:sz w:val="20"/>
          <w:szCs w:val="20"/>
        </w:rPr>
        <w:t>P</w:t>
      </w:r>
      <w:r w:rsidRPr="00164A90">
        <w:rPr>
          <w:rFonts w:ascii="Times New Roman" w:hAnsi="Times New Roman" w:cs="Times New Roman"/>
          <w:sz w:val="20"/>
          <w:szCs w:val="20"/>
        </w:rPr>
        <w:t xml:space="preserve">-values are 2-sided. The combined </w:t>
      </w:r>
      <w:r w:rsidRPr="00164A90">
        <w:rPr>
          <w:rFonts w:ascii="Times New Roman" w:hAnsi="Times New Roman" w:cs="Times New Roman"/>
          <w:i/>
          <w:sz w:val="20"/>
          <w:szCs w:val="20"/>
        </w:rPr>
        <w:t>P</w:t>
      </w:r>
      <w:r w:rsidRPr="00164A90">
        <w:rPr>
          <w:rFonts w:ascii="Times New Roman" w:hAnsi="Times New Roman" w:cs="Times New Roman"/>
          <w:sz w:val="20"/>
          <w:szCs w:val="20"/>
        </w:rPr>
        <w:t xml:space="preserve">-values were estimated with the </w:t>
      </w:r>
      <w:r w:rsidR="00164A90" w:rsidRPr="00164A90">
        <w:rPr>
          <w:rFonts w:ascii="Times New Roman" w:hAnsi="Times New Roman" w:cs="Times New Roman"/>
          <w:sz w:val="20"/>
          <w:szCs w:val="20"/>
        </w:rPr>
        <w:t xml:space="preserve">weighted </w:t>
      </w:r>
      <w:r w:rsidRPr="00164A90">
        <w:rPr>
          <w:rFonts w:ascii="Times New Roman" w:hAnsi="Times New Roman" w:cs="Times New Roman"/>
          <w:i/>
          <w:sz w:val="20"/>
          <w:szCs w:val="20"/>
        </w:rPr>
        <w:t>Z</w:t>
      </w:r>
      <w:r w:rsidRPr="00164A90">
        <w:rPr>
          <w:rFonts w:ascii="Times New Roman" w:hAnsi="Times New Roman" w:cs="Times New Roman"/>
          <w:sz w:val="20"/>
          <w:szCs w:val="20"/>
        </w:rPr>
        <w:t>-transform test</w:t>
      </w:r>
      <w:r w:rsidR="00164A90" w:rsidRPr="00164A90">
        <w:rPr>
          <w:rFonts w:ascii="Times New Roman" w:hAnsi="Times New Roman" w:cs="Times New Roman"/>
          <w:sz w:val="20"/>
          <w:szCs w:val="20"/>
        </w:rPr>
        <w:t>, weighted by the square root of the number of events (</w:t>
      </w:r>
      <w:r w:rsidR="00164A90" w:rsidRPr="00164A90">
        <w:rPr>
          <w:rFonts w:ascii="Times New Roman" w:hAnsi="Times New Roman" w:cs="Times New Roman"/>
          <w:i/>
          <w:sz w:val="20"/>
          <w:szCs w:val="20"/>
        </w:rPr>
        <w:t>N</w:t>
      </w:r>
      <w:r w:rsidR="00164A90">
        <w:rPr>
          <w:rFonts w:ascii="Times New Roman" w:hAnsi="Times New Roman" w:cs="Times New Roman"/>
          <w:sz w:val="20"/>
          <w:szCs w:val="20"/>
        </w:rPr>
        <w:t xml:space="preserve">: </w:t>
      </w:r>
      <w:r w:rsidR="00164A90" w:rsidRPr="00164A90">
        <w:rPr>
          <w:rFonts w:ascii="Times New Roman" w:hAnsi="Times New Roman" w:cs="Times New Roman"/>
          <w:sz w:val="20"/>
          <w:szCs w:val="20"/>
        </w:rPr>
        <w:t>the smaller of the number of 0’s and 1’s</w:t>
      </w:r>
      <w:r w:rsidR="00164A90">
        <w:rPr>
          <w:rFonts w:ascii="Times New Roman" w:hAnsi="Times New Roman" w:cs="Times New Roman"/>
          <w:sz w:val="20"/>
          <w:szCs w:val="20"/>
        </w:rPr>
        <w:t xml:space="preserve"> in the logistic regression analysis</w:t>
      </w:r>
      <w:r w:rsidR="00164A90" w:rsidRPr="00164A90">
        <w:rPr>
          <w:rFonts w:ascii="Times New Roman" w:hAnsi="Times New Roman" w:cs="Times New Roman"/>
          <w:sz w:val="20"/>
          <w:szCs w:val="20"/>
        </w:rPr>
        <w:t>)</w:t>
      </w:r>
      <w:r w:rsidRPr="00164A90">
        <w:rPr>
          <w:rFonts w:ascii="Times New Roman" w:hAnsi="Times New Roman" w:cs="Times New Roman"/>
          <w:sz w:val="20"/>
          <w:szCs w:val="20"/>
        </w:rPr>
        <w:t xml:space="preserve">. A negative sign at the end of a </w:t>
      </w:r>
      <w:r w:rsidRPr="00164A90">
        <w:rPr>
          <w:rFonts w:ascii="Times New Roman" w:hAnsi="Times New Roman" w:cs="Times New Roman"/>
          <w:i/>
          <w:sz w:val="20"/>
          <w:szCs w:val="20"/>
        </w:rPr>
        <w:t>P</w:t>
      </w:r>
      <w:r w:rsidRPr="00164A90">
        <w:rPr>
          <w:rFonts w:ascii="Times New Roman" w:hAnsi="Times New Roman" w:cs="Times New Roman"/>
          <w:sz w:val="20"/>
          <w:szCs w:val="20"/>
        </w:rPr>
        <w:t xml:space="preserve">-value indicates a smaller effect size with increasing rainfall, in which case an opposite </w:t>
      </w:r>
      <w:r w:rsidRPr="00164A90">
        <w:rPr>
          <w:rFonts w:ascii="Times New Roman" w:hAnsi="Times New Roman" w:cs="Times New Roman"/>
          <w:i/>
          <w:sz w:val="20"/>
          <w:szCs w:val="20"/>
        </w:rPr>
        <w:t>Z</w:t>
      </w:r>
      <w:r w:rsidRPr="00164A90">
        <w:rPr>
          <w:rFonts w:ascii="Times New Roman" w:hAnsi="Times New Roman" w:cs="Times New Roman"/>
          <w:sz w:val="20"/>
          <w:szCs w:val="20"/>
        </w:rPr>
        <w:t xml:space="preserve">-value was used in calculating the total </w:t>
      </w:r>
      <w:r w:rsidRPr="00164A90">
        <w:rPr>
          <w:rFonts w:ascii="Times New Roman" w:hAnsi="Times New Roman" w:cs="Times New Roman"/>
          <w:i/>
          <w:sz w:val="20"/>
          <w:szCs w:val="20"/>
        </w:rPr>
        <w:t>Z</w:t>
      </w:r>
      <w:r w:rsidRPr="00164A90">
        <w:rPr>
          <w:rFonts w:ascii="Times New Roman" w:hAnsi="Times New Roman" w:cs="Times New Roman"/>
          <w:sz w:val="20"/>
          <w:szCs w:val="20"/>
        </w:rPr>
        <w:t xml:space="preserve">-value </w:t>
      </w:r>
      <w:r w:rsidR="00164A90" w:rsidRPr="00164A90">
        <w:rPr>
          <w:rFonts w:ascii="Times New Roman" w:hAnsi="Times New Roman" w:cs="Times New Roman"/>
          <w:sz w:val="20"/>
          <w:szCs w:val="20"/>
        </w:rPr>
        <w:t>in the Z-transform test.</w:t>
      </w:r>
      <w:r w:rsidR="00E83647" w:rsidRPr="00E83647">
        <w:t xml:space="preserve"> </w:t>
      </w:r>
      <w:r w:rsidR="00E83647" w:rsidRPr="00E83647">
        <w:rPr>
          <w:rFonts w:ascii="Times New Roman" w:hAnsi="Times New Roman" w:cs="Times New Roman"/>
          <w:sz w:val="20"/>
          <w:szCs w:val="20"/>
        </w:rPr>
        <w:t xml:space="preserve">The Z-method assumes statistical independence of each observation (interaction term), which is justified because the Pearson correlations between the four genetic measures were weak at best (Pearson </w:t>
      </w:r>
      <w:r w:rsidR="00E83647" w:rsidRPr="00735731">
        <w:rPr>
          <w:rFonts w:ascii="Times New Roman" w:hAnsi="Times New Roman" w:cs="Times New Roman"/>
          <w:i/>
          <w:sz w:val="20"/>
          <w:szCs w:val="20"/>
        </w:rPr>
        <w:t xml:space="preserve">r </w:t>
      </w:r>
      <w:r w:rsidR="00E83647" w:rsidRPr="00E83647">
        <w:rPr>
          <w:rFonts w:ascii="Times New Roman" w:hAnsi="Times New Roman" w:cs="Times New Roman"/>
          <w:sz w:val="20"/>
          <w:szCs w:val="20"/>
        </w:rPr>
        <w:t>≤ 0.16, Materials and Methods section).</w:t>
      </w:r>
    </w:p>
    <w:sectPr w:rsidR="00E03636" w:rsidRPr="00164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6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4F58"/>
    <w:rsid w:val="000C4F58"/>
    <w:rsid w:val="00164A90"/>
    <w:rsid w:val="001D17E3"/>
    <w:rsid w:val="001F15C2"/>
    <w:rsid w:val="001F4D0E"/>
    <w:rsid w:val="00390E5D"/>
    <w:rsid w:val="00581865"/>
    <w:rsid w:val="00735731"/>
    <w:rsid w:val="00906B14"/>
    <w:rsid w:val="00C526B7"/>
    <w:rsid w:val="00D15B00"/>
    <w:rsid w:val="00E03636"/>
    <w:rsid w:val="00E83647"/>
    <w:rsid w:val="00EA3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740C84F"/>
  <w15:docId w15:val="{0CCEC2BF-7F1F-48CA-AD1A-FBBE231B8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4F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C4F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C2C3B38F.dotm</Template>
  <TotalTime>20</TotalTime>
  <Pages>1</Pages>
  <Words>241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Hooft, Pim van</cp:lastModifiedBy>
  <cp:revision>9</cp:revision>
  <dcterms:created xsi:type="dcterms:W3CDTF">2017-02-07T13:46:00Z</dcterms:created>
  <dcterms:modified xsi:type="dcterms:W3CDTF">2017-12-15T08:29:00Z</dcterms:modified>
</cp:coreProperties>
</file>