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F3BC7ED" w14:textId="77777777" w:rsidR="007E6060" w:rsidRDefault="00824528">
      <w:pPr>
        <w:spacing w:line="360" w:lineRule="auto"/>
        <w:jc w:val="both"/>
        <w:rPr>
          <w:b/>
          <w:color w:val="000000"/>
          <w:sz w:val="24"/>
          <w:szCs w:val="24"/>
        </w:rPr>
      </w:pPr>
      <w:bookmarkStart w:id="0" w:name="_GoBack"/>
      <w:bookmarkEnd w:id="0"/>
      <w:r>
        <w:rPr>
          <w:b/>
          <w:color w:val="000000"/>
          <w:sz w:val="24"/>
          <w:szCs w:val="24"/>
        </w:rPr>
        <w:t>Supplementary data</w:t>
      </w:r>
    </w:p>
    <w:p w14:paraId="037191DD" w14:textId="77777777" w:rsidR="007E6060" w:rsidRDefault="00824528">
      <w:pPr>
        <w:spacing w:line="360" w:lineRule="auto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Table 1. pH results of untreated bran, water-incubated bran (2h&amp;24h) and enzyme-treated bran (2h&amp;24h). </w:t>
      </w:r>
    </w:p>
    <w:tbl>
      <w:tblPr>
        <w:tblStyle w:val="a3"/>
        <w:tblW w:w="9305" w:type="dxa"/>
        <w:tblLayout w:type="fixed"/>
        <w:tblLook w:val="04A0" w:firstRow="1" w:lastRow="0" w:firstColumn="1" w:lastColumn="0" w:noHBand="0" w:noVBand="1"/>
      </w:tblPr>
      <w:tblGrid>
        <w:gridCol w:w="1561"/>
        <w:gridCol w:w="2028"/>
        <w:gridCol w:w="2279"/>
        <w:gridCol w:w="1811"/>
        <w:gridCol w:w="1626"/>
      </w:tblGrid>
      <w:tr w:rsidR="005D69E3" w14:paraId="0F085633" w14:textId="77777777" w:rsidTr="0021168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86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1" w:type="dxa"/>
            <w:tcBorders>
              <w:top w:val="single" w:sz="4" w:space="0" w:color="auto"/>
              <w:bottom w:val="single" w:sz="4" w:space="0" w:color="auto"/>
            </w:tcBorders>
          </w:tcPr>
          <w:p w14:paraId="38046D6B" w14:textId="77777777" w:rsidR="005D69E3" w:rsidRPr="004D11AD" w:rsidRDefault="005D69E3" w:rsidP="0021168A">
            <w:pPr>
              <w:spacing w:line="360" w:lineRule="auto"/>
              <w:rPr>
                <w:b w:val="0"/>
                <w:bCs/>
              </w:rPr>
            </w:pPr>
            <w:r w:rsidRPr="004D11AD">
              <w:rPr>
                <w:b w:val="0"/>
                <w:bCs/>
              </w:rPr>
              <w:t>Sample</w:t>
            </w:r>
          </w:p>
        </w:tc>
        <w:tc>
          <w:tcPr>
            <w:tcW w:w="2028" w:type="dxa"/>
            <w:tcBorders>
              <w:top w:val="single" w:sz="4" w:space="0" w:color="auto"/>
              <w:bottom w:val="single" w:sz="4" w:space="0" w:color="auto"/>
            </w:tcBorders>
          </w:tcPr>
          <w:p w14:paraId="1CE66250" w14:textId="77777777" w:rsidR="005D69E3" w:rsidRPr="004D11AD" w:rsidRDefault="005D69E3" w:rsidP="0021168A">
            <w:pPr>
              <w:spacing w:line="36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/>
              </w:rPr>
            </w:pPr>
            <w:r w:rsidRPr="004D11AD">
              <w:rPr>
                <w:b w:val="0"/>
                <w:bCs/>
              </w:rPr>
              <w:t>Treatment</w:t>
            </w:r>
          </w:p>
        </w:tc>
        <w:tc>
          <w:tcPr>
            <w:tcW w:w="2279" w:type="dxa"/>
            <w:tcBorders>
              <w:top w:val="single" w:sz="4" w:space="0" w:color="auto"/>
              <w:bottom w:val="single" w:sz="4" w:space="0" w:color="auto"/>
            </w:tcBorders>
          </w:tcPr>
          <w:p w14:paraId="4D5652A1" w14:textId="77777777" w:rsidR="005D69E3" w:rsidRPr="004D11AD" w:rsidRDefault="005D69E3" w:rsidP="0021168A">
            <w:pPr>
              <w:spacing w:line="36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/>
              </w:rPr>
            </w:pPr>
            <w:r w:rsidRPr="004D11AD">
              <w:rPr>
                <w:b w:val="0"/>
                <w:bCs/>
              </w:rPr>
              <w:t>Enzyme concentration %(w/w)</w:t>
            </w:r>
          </w:p>
        </w:tc>
        <w:tc>
          <w:tcPr>
            <w:tcW w:w="1811" w:type="dxa"/>
            <w:tcBorders>
              <w:top w:val="single" w:sz="4" w:space="0" w:color="auto"/>
              <w:bottom w:val="single" w:sz="4" w:space="0" w:color="auto"/>
            </w:tcBorders>
          </w:tcPr>
          <w:p w14:paraId="03ACD3D7" w14:textId="77777777" w:rsidR="005D69E3" w:rsidRPr="004D11AD" w:rsidRDefault="005D69E3" w:rsidP="0021168A">
            <w:pPr>
              <w:spacing w:line="36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/>
              </w:rPr>
            </w:pPr>
            <w:r w:rsidRPr="004D11AD">
              <w:rPr>
                <w:b w:val="0"/>
                <w:bCs/>
              </w:rPr>
              <w:t>Incubation time (hr)</w:t>
            </w:r>
          </w:p>
        </w:tc>
        <w:tc>
          <w:tcPr>
            <w:tcW w:w="1626" w:type="dxa"/>
            <w:tcBorders>
              <w:top w:val="single" w:sz="4" w:space="0" w:color="auto"/>
              <w:bottom w:val="single" w:sz="4" w:space="0" w:color="auto"/>
            </w:tcBorders>
          </w:tcPr>
          <w:p w14:paraId="1847A16B" w14:textId="77777777" w:rsidR="005D69E3" w:rsidRPr="004D11AD" w:rsidRDefault="005D69E3" w:rsidP="0021168A">
            <w:pPr>
              <w:spacing w:line="36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/>
              </w:rPr>
            </w:pPr>
            <w:r w:rsidRPr="004D11AD">
              <w:rPr>
                <w:b w:val="0"/>
                <w:bCs/>
              </w:rPr>
              <w:t>pH</w:t>
            </w:r>
          </w:p>
        </w:tc>
      </w:tr>
      <w:tr w:rsidR="005D69E3" w14:paraId="23AAED68" w14:textId="77777777" w:rsidTr="0021168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3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1" w:type="dxa"/>
            <w:vMerge w:val="restart"/>
            <w:tcBorders>
              <w:top w:val="single" w:sz="4" w:space="0" w:color="auto"/>
              <w:bottom w:val="none" w:sz="0" w:space="0" w:color="auto"/>
            </w:tcBorders>
          </w:tcPr>
          <w:p w14:paraId="4DDF8B37" w14:textId="77777777" w:rsidR="005D69E3" w:rsidRPr="004D11AD" w:rsidRDefault="005D69E3" w:rsidP="0021168A">
            <w:pPr>
              <w:spacing w:line="360" w:lineRule="auto"/>
              <w:rPr>
                <w:b w:val="0"/>
                <w:bCs/>
              </w:rPr>
            </w:pPr>
            <w:r w:rsidRPr="004D11AD">
              <w:rPr>
                <w:b w:val="0"/>
                <w:bCs/>
              </w:rPr>
              <w:t>Sorghum bran</w:t>
            </w:r>
          </w:p>
        </w:tc>
        <w:tc>
          <w:tcPr>
            <w:tcW w:w="2028" w:type="dxa"/>
            <w:tcBorders>
              <w:top w:val="single" w:sz="4" w:space="0" w:color="auto"/>
              <w:bottom w:val="none" w:sz="0" w:space="0" w:color="auto"/>
            </w:tcBorders>
          </w:tcPr>
          <w:p w14:paraId="13EC88A9" w14:textId="77777777" w:rsidR="005D69E3" w:rsidRDefault="005D69E3" w:rsidP="0021168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Untreated bran</w:t>
            </w:r>
          </w:p>
        </w:tc>
        <w:tc>
          <w:tcPr>
            <w:tcW w:w="2279" w:type="dxa"/>
            <w:tcBorders>
              <w:top w:val="single" w:sz="4" w:space="0" w:color="auto"/>
              <w:bottom w:val="none" w:sz="0" w:space="0" w:color="auto"/>
            </w:tcBorders>
          </w:tcPr>
          <w:p w14:paraId="74438067" w14:textId="77777777" w:rsidR="005D69E3" w:rsidRDefault="005D69E3" w:rsidP="0021168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N/A</w:t>
            </w:r>
          </w:p>
        </w:tc>
        <w:tc>
          <w:tcPr>
            <w:tcW w:w="1811" w:type="dxa"/>
            <w:tcBorders>
              <w:top w:val="single" w:sz="4" w:space="0" w:color="auto"/>
              <w:bottom w:val="none" w:sz="0" w:space="0" w:color="auto"/>
            </w:tcBorders>
          </w:tcPr>
          <w:p w14:paraId="5CA1D46B" w14:textId="77777777" w:rsidR="005D69E3" w:rsidRDefault="005D69E3" w:rsidP="0021168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0</w:t>
            </w:r>
          </w:p>
        </w:tc>
        <w:tc>
          <w:tcPr>
            <w:tcW w:w="1626" w:type="dxa"/>
            <w:tcBorders>
              <w:top w:val="single" w:sz="4" w:space="0" w:color="auto"/>
              <w:bottom w:val="none" w:sz="0" w:space="0" w:color="auto"/>
            </w:tcBorders>
          </w:tcPr>
          <w:p w14:paraId="475F0761" w14:textId="77777777" w:rsidR="005D69E3" w:rsidRDefault="005D69E3" w:rsidP="0021168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6.06±0.13</w:t>
            </w:r>
          </w:p>
        </w:tc>
      </w:tr>
      <w:tr w:rsidR="005D69E3" w14:paraId="559DC6E2" w14:textId="77777777" w:rsidTr="0021168A">
        <w:trPr>
          <w:trHeight w:val="15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1" w:type="dxa"/>
            <w:vMerge/>
          </w:tcPr>
          <w:p w14:paraId="6F626819" w14:textId="77777777" w:rsidR="005D69E3" w:rsidRDefault="005D69E3" w:rsidP="0021168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</w:pPr>
          </w:p>
        </w:tc>
        <w:tc>
          <w:tcPr>
            <w:tcW w:w="2028" w:type="dxa"/>
            <w:vMerge w:val="restart"/>
          </w:tcPr>
          <w:p w14:paraId="2D408590" w14:textId="77777777" w:rsidR="005D69E3" w:rsidRDefault="005D69E3" w:rsidP="0021168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Water-incubated bran</w:t>
            </w:r>
          </w:p>
        </w:tc>
        <w:tc>
          <w:tcPr>
            <w:tcW w:w="2279" w:type="dxa"/>
            <w:vMerge w:val="restart"/>
          </w:tcPr>
          <w:p w14:paraId="1F50B02B" w14:textId="77777777" w:rsidR="005D69E3" w:rsidRDefault="005D69E3" w:rsidP="0021168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N/A</w:t>
            </w:r>
          </w:p>
        </w:tc>
        <w:tc>
          <w:tcPr>
            <w:tcW w:w="1811" w:type="dxa"/>
          </w:tcPr>
          <w:p w14:paraId="758326B4" w14:textId="77777777" w:rsidR="005D69E3" w:rsidRDefault="005D69E3" w:rsidP="0021168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</w:t>
            </w:r>
          </w:p>
        </w:tc>
        <w:tc>
          <w:tcPr>
            <w:tcW w:w="1626" w:type="dxa"/>
          </w:tcPr>
          <w:p w14:paraId="4370B35D" w14:textId="77777777" w:rsidR="005D69E3" w:rsidRDefault="005D69E3" w:rsidP="0021168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5.60±0.01</w:t>
            </w:r>
          </w:p>
        </w:tc>
      </w:tr>
      <w:tr w:rsidR="005D69E3" w14:paraId="2454D3CB" w14:textId="77777777" w:rsidTr="0021168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5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1" w:type="dxa"/>
            <w:vMerge/>
            <w:tcBorders>
              <w:top w:val="none" w:sz="0" w:space="0" w:color="auto"/>
              <w:bottom w:val="none" w:sz="0" w:space="0" w:color="auto"/>
            </w:tcBorders>
          </w:tcPr>
          <w:p w14:paraId="20E3AC9D" w14:textId="77777777" w:rsidR="005D69E3" w:rsidRDefault="005D69E3" w:rsidP="0021168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</w:pPr>
          </w:p>
        </w:tc>
        <w:tc>
          <w:tcPr>
            <w:tcW w:w="2028" w:type="dxa"/>
            <w:vMerge/>
            <w:tcBorders>
              <w:top w:val="none" w:sz="0" w:space="0" w:color="auto"/>
              <w:bottom w:val="none" w:sz="0" w:space="0" w:color="auto"/>
            </w:tcBorders>
          </w:tcPr>
          <w:p w14:paraId="5961B4B6" w14:textId="77777777" w:rsidR="005D69E3" w:rsidRDefault="005D69E3" w:rsidP="0021168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2279" w:type="dxa"/>
            <w:vMerge/>
            <w:tcBorders>
              <w:top w:val="none" w:sz="0" w:space="0" w:color="auto"/>
              <w:bottom w:val="none" w:sz="0" w:space="0" w:color="auto"/>
            </w:tcBorders>
          </w:tcPr>
          <w:p w14:paraId="145E945E" w14:textId="77777777" w:rsidR="005D69E3" w:rsidRDefault="005D69E3" w:rsidP="0021168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1811" w:type="dxa"/>
            <w:tcBorders>
              <w:top w:val="none" w:sz="0" w:space="0" w:color="auto"/>
              <w:bottom w:val="none" w:sz="0" w:space="0" w:color="auto"/>
            </w:tcBorders>
          </w:tcPr>
          <w:p w14:paraId="0B6EA35B" w14:textId="77777777" w:rsidR="005D69E3" w:rsidRDefault="005D69E3" w:rsidP="0021168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24</w:t>
            </w:r>
          </w:p>
        </w:tc>
        <w:tc>
          <w:tcPr>
            <w:tcW w:w="1626" w:type="dxa"/>
            <w:tcBorders>
              <w:top w:val="none" w:sz="0" w:space="0" w:color="auto"/>
              <w:bottom w:val="none" w:sz="0" w:space="0" w:color="auto"/>
            </w:tcBorders>
          </w:tcPr>
          <w:p w14:paraId="2E7D9F4B" w14:textId="77777777" w:rsidR="005D69E3" w:rsidRDefault="005D69E3" w:rsidP="0021168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4.33±0.00</w:t>
            </w:r>
          </w:p>
        </w:tc>
      </w:tr>
      <w:tr w:rsidR="005D69E3" w14:paraId="1BED276C" w14:textId="77777777" w:rsidTr="0021168A">
        <w:trPr>
          <w:trHeight w:val="15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1" w:type="dxa"/>
            <w:vMerge/>
          </w:tcPr>
          <w:p w14:paraId="654DDA87" w14:textId="77777777" w:rsidR="005D69E3" w:rsidRDefault="005D69E3" w:rsidP="0021168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</w:pPr>
          </w:p>
        </w:tc>
        <w:tc>
          <w:tcPr>
            <w:tcW w:w="2028" w:type="dxa"/>
          </w:tcPr>
          <w:p w14:paraId="76C54754" w14:textId="77777777" w:rsidR="005D69E3" w:rsidRDefault="005D69E3" w:rsidP="0021168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proofErr w:type="spellStart"/>
            <w:r>
              <w:t>Viscozyme®L</w:t>
            </w:r>
            <w:proofErr w:type="spellEnd"/>
          </w:p>
        </w:tc>
        <w:tc>
          <w:tcPr>
            <w:tcW w:w="2279" w:type="dxa"/>
          </w:tcPr>
          <w:p w14:paraId="094E5D00" w14:textId="77777777" w:rsidR="005D69E3" w:rsidRDefault="005D69E3" w:rsidP="0021168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1.0</w:t>
            </w:r>
          </w:p>
        </w:tc>
        <w:tc>
          <w:tcPr>
            <w:tcW w:w="1811" w:type="dxa"/>
          </w:tcPr>
          <w:p w14:paraId="1E5289AA" w14:textId="77777777" w:rsidR="005D69E3" w:rsidRDefault="005D69E3" w:rsidP="0021168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</w:t>
            </w:r>
          </w:p>
        </w:tc>
        <w:tc>
          <w:tcPr>
            <w:tcW w:w="1626" w:type="dxa"/>
          </w:tcPr>
          <w:p w14:paraId="5F780F3B" w14:textId="77777777" w:rsidR="005D69E3" w:rsidRDefault="005D69E3" w:rsidP="0021168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5.42±0.00</w:t>
            </w:r>
          </w:p>
        </w:tc>
      </w:tr>
      <w:tr w:rsidR="005D69E3" w14:paraId="688649C5" w14:textId="77777777" w:rsidTr="0021168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5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1" w:type="dxa"/>
            <w:vMerge/>
            <w:tcBorders>
              <w:top w:val="none" w:sz="0" w:space="0" w:color="auto"/>
              <w:bottom w:val="single" w:sz="4" w:space="0" w:color="auto"/>
            </w:tcBorders>
          </w:tcPr>
          <w:p w14:paraId="740E1DAB" w14:textId="77777777" w:rsidR="005D69E3" w:rsidRDefault="005D69E3" w:rsidP="0021168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</w:pPr>
          </w:p>
        </w:tc>
        <w:tc>
          <w:tcPr>
            <w:tcW w:w="2028" w:type="dxa"/>
            <w:tcBorders>
              <w:top w:val="none" w:sz="0" w:space="0" w:color="auto"/>
              <w:bottom w:val="single" w:sz="4" w:space="0" w:color="auto"/>
            </w:tcBorders>
          </w:tcPr>
          <w:p w14:paraId="5C95153E" w14:textId="77777777" w:rsidR="005D69E3" w:rsidRDefault="005D69E3" w:rsidP="0021168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proofErr w:type="spellStart"/>
            <w:r>
              <w:t>Viscozyme®L</w:t>
            </w:r>
            <w:proofErr w:type="spellEnd"/>
          </w:p>
        </w:tc>
        <w:tc>
          <w:tcPr>
            <w:tcW w:w="2279" w:type="dxa"/>
            <w:tcBorders>
              <w:top w:val="none" w:sz="0" w:space="0" w:color="auto"/>
              <w:bottom w:val="single" w:sz="4" w:space="0" w:color="auto"/>
            </w:tcBorders>
          </w:tcPr>
          <w:p w14:paraId="5E5CC98F" w14:textId="77777777" w:rsidR="005D69E3" w:rsidRDefault="005D69E3" w:rsidP="0021168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1.0</w:t>
            </w:r>
          </w:p>
        </w:tc>
        <w:tc>
          <w:tcPr>
            <w:tcW w:w="1811" w:type="dxa"/>
            <w:tcBorders>
              <w:top w:val="none" w:sz="0" w:space="0" w:color="auto"/>
              <w:bottom w:val="single" w:sz="4" w:space="0" w:color="auto"/>
            </w:tcBorders>
          </w:tcPr>
          <w:p w14:paraId="28AD4B37" w14:textId="77777777" w:rsidR="005D69E3" w:rsidRDefault="005D69E3" w:rsidP="0021168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24</w:t>
            </w:r>
          </w:p>
        </w:tc>
        <w:tc>
          <w:tcPr>
            <w:tcW w:w="1626" w:type="dxa"/>
            <w:tcBorders>
              <w:top w:val="none" w:sz="0" w:space="0" w:color="auto"/>
              <w:bottom w:val="single" w:sz="4" w:space="0" w:color="auto"/>
            </w:tcBorders>
          </w:tcPr>
          <w:p w14:paraId="1B2B55C6" w14:textId="77777777" w:rsidR="005D69E3" w:rsidRDefault="005D69E3" w:rsidP="0021168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4.22±0.00</w:t>
            </w:r>
          </w:p>
        </w:tc>
      </w:tr>
    </w:tbl>
    <w:p w14:paraId="079A43B9" w14:textId="77777777" w:rsidR="007E6060" w:rsidRDefault="007E6060">
      <w:pPr>
        <w:spacing w:line="360" w:lineRule="auto"/>
        <w:jc w:val="both"/>
        <w:rPr>
          <w:color w:val="000000"/>
        </w:rPr>
      </w:pPr>
    </w:p>
    <w:p w14:paraId="4424D6B7" w14:textId="77777777" w:rsidR="007E6060" w:rsidRDefault="007E6060">
      <w:pPr>
        <w:rPr>
          <w:color w:val="000000"/>
        </w:rPr>
      </w:pPr>
    </w:p>
    <w:p w14:paraId="544E0165" w14:textId="77777777" w:rsidR="007E6060" w:rsidRDefault="007E6060">
      <w:pPr>
        <w:rPr>
          <w:color w:val="000000"/>
        </w:rPr>
      </w:pPr>
    </w:p>
    <w:sectPr w:rsidR="007E6060" w:rsidSect="00DE4D52">
      <w:headerReference w:type="default" r:id="rId7"/>
      <w:footerReference w:type="default" r:id="rId8"/>
      <w:type w:val="continuous"/>
      <w:pgSz w:w="11906" w:h="16838"/>
      <w:pgMar w:top="1440" w:right="1440" w:bottom="1440" w:left="1440" w:header="720" w:footer="720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80E59FA" w14:textId="77777777" w:rsidR="00802F3F" w:rsidRDefault="00802F3F">
      <w:pPr>
        <w:spacing w:after="0" w:line="240" w:lineRule="auto"/>
      </w:pPr>
      <w:r>
        <w:separator/>
      </w:r>
    </w:p>
  </w:endnote>
  <w:endnote w:type="continuationSeparator" w:id="0">
    <w:p w14:paraId="1AB862DB" w14:textId="77777777" w:rsidR="00802F3F" w:rsidRDefault="00802F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  <w:embedRegular r:id="rId1" w:fontKey="{8F6C595E-46ED-41CE-94D1-17C5949A82BA}"/>
    <w:embedBold r:id="rId2" w:fontKey="{EE40B730-53D6-4125-85DE-7E96101B9055}"/>
    <w:embedItalic r:id="rId3" w:fontKey="{B0337115-FAAA-4AC6-9D8D-382A4BA5C481}"/>
  </w:font>
  <w:font w:name="Aptos Display">
    <w:charset w:val="00"/>
    <w:family w:val="swiss"/>
    <w:pitch w:val="variable"/>
    <w:sig w:usb0="20000287" w:usb1="00000003" w:usb2="00000000" w:usb3="00000000" w:csb0="0000019F" w:csb1="00000000"/>
    <w:embedRegular r:id="rId4" w:fontKey="{B9B3BF99-BC86-4126-8C34-742B07DA25BE}"/>
    <w:embedItalic r:id="rId5" w:fontKey="{829518F4-8DC7-4DE4-8CE5-84B1BEE87719}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  <w:embedRegular r:id="rId6" w:fontKey="{F9E87B81-00D0-4863-A997-4D99715996C0}"/>
    <w:embedItalic r:id="rId7" w:fontKey="{0FB96335-E9BD-409B-9DD5-5369A5F23A65}"/>
  </w:font>
  <w:font w:name="Play">
    <w:charset w:val="00"/>
    <w:family w:val="auto"/>
    <w:pitch w:val="default"/>
    <w:embedRegular r:id="rId8" w:fontKey="{707CE023-0921-434A-97C5-DF9618605112}"/>
    <w:embedItalic r:id="rId9" w:fontKey="{7DF74370-B569-47E0-8620-BD9B2C83896F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1790FFD" w14:textId="77777777" w:rsidR="007E6060" w:rsidRDefault="007E6060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after="0" w:line="240" w:lineRule="auto"/>
      <w:rPr>
        <w:rFonts w:ascii="Aptos" w:eastAsia="Aptos" w:hAnsi="Aptos" w:cs="Aptos"/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0A8E339" w14:textId="77777777" w:rsidR="00802F3F" w:rsidRDefault="00802F3F">
      <w:pPr>
        <w:spacing w:after="0" w:line="240" w:lineRule="auto"/>
      </w:pPr>
      <w:r>
        <w:separator/>
      </w:r>
    </w:p>
  </w:footnote>
  <w:footnote w:type="continuationSeparator" w:id="0">
    <w:p w14:paraId="5F4F62C6" w14:textId="77777777" w:rsidR="00802F3F" w:rsidRDefault="00802F3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D30023B" w14:textId="77777777" w:rsidR="007E6060" w:rsidRDefault="007E6060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after="0" w:line="240" w:lineRule="auto"/>
      <w:rPr>
        <w:rFonts w:ascii="Aptos" w:eastAsia="Aptos" w:hAnsi="Aptos" w:cs="Aptos"/>
        <w:color w:val="00000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70"/>
  <w:embedTrueTypeFont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E6060"/>
    <w:rsid w:val="0005762B"/>
    <w:rsid w:val="00095181"/>
    <w:rsid w:val="001307DC"/>
    <w:rsid w:val="00427723"/>
    <w:rsid w:val="0048168F"/>
    <w:rsid w:val="00486BC5"/>
    <w:rsid w:val="00584733"/>
    <w:rsid w:val="005D69E3"/>
    <w:rsid w:val="005F5AC2"/>
    <w:rsid w:val="006527DA"/>
    <w:rsid w:val="00702DC1"/>
    <w:rsid w:val="00703500"/>
    <w:rsid w:val="0078476A"/>
    <w:rsid w:val="007E6060"/>
    <w:rsid w:val="00802F3F"/>
    <w:rsid w:val="00824528"/>
    <w:rsid w:val="008927ED"/>
    <w:rsid w:val="00910EEC"/>
    <w:rsid w:val="009C2185"/>
    <w:rsid w:val="009C5E84"/>
    <w:rsid w:val="009F48F4"/>
    <w:rsid w:val="00AE2720"/>
    <w:rsid w:val="00B93450"/>
    <w:rsid w:val="00C109B9"/>
    <w:rsid w:val="00C42CD0"/>
    <w:rsid w:val="00C61D7A"/>
    <w:rsid w:val="00D87848"/>
    <w:rsid w:val="00DE4D52"/>
    <w:rsid w:val="00FE45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8EF4B20"/>
  <w15:docId w15:val="{D1E7F957-7CD1-44B9-BC77-72040C2C2E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Calibri"/>
        <w:sz w:val="22"/>
        <w:szCs w:val="22"/>
        <w:lang w:val="en-ZA" w:eastAsia="en-ZA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072DB"/>
    <w:rPr>
      <w:lang w:eastAsia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2072DB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072DB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072DB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072DB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4"/>
      <w:szCs w:val="24"/>
      <w:lang w:eastAsia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072DB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4"/>
      <w:szCs w:val="24"/>
      <w:lang w:eastAsia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072DB"/>
    <w:pPr>
      <w:keepNext/>
      <w:keepLines/>
      <w:spacing w:before="40" w:after="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:lang w:eastAsia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072DB"/>
    <w:pPr>
      <w:keepNext/>
      <w:keepLines/>
      <w:spacing w:before="40" w:after="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:lang w:eastAsia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072DB"/>
    <w:pPr>
      <w:keepNext/>
      <w:keepLines/>
      <w:spacing w:after="0"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:lang w:eastAsia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072DB"/>
    <w:pPr>
      <w:keepNext/>
      <w:keepLines/>
      <w:spacing w:after="0"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2072D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</w:rPr>
  </w:style>
  <w:style w:type="character" w:customStyle="1" w:styleId="Heading1Char">
    <w:name w:val="Heading 1 Char"/>
    <w:basedOn w:val="DefaultParagraphFont"/>
    <w:link w:val="Heading1"/>
    <w:uiPriority w:val="9"/>
    <w:rsid w:val="002072D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072D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072D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072D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072D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072D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072D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072D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072DB"/>
    <w:rPr>
      <w:rFonts w:eastAsiaTheme="majorEastAsia" w:cstheme="majorBidi"/>
      <w:color w:val="272727" w:themeColor="text1" w:themeTint="D8"/>
    </w:rPr>
  </w:style>
  <w:style w:type="character" w:customStyle="1" w:styleId="TitleChar">
    <w:name w:val="Title Char"/>
    <w:basedOn w:val="DefaultParagraphFont"/>
    <w:link w:val="Title"/>
    <w:uiPriority w:val="10"/>
    <w:rsid w:val="002072D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pPr>
      <w:spacing w:line="278" w:lineRule="auto"/>
    </w:pPr>
    <w:rPr>
      <w:rFonts w:ascii="Aptos" w:eastAsia="Aptos" w:hAnsi="Aptos" w:cs="Aptos"/>
      <w:color w:val="595959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2072D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072DB"/>
    <w:pPr>
      <w:spacing w:before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4"/>
      <w:szCs w:val="24"/>
      <w:lang w:eastAsia="en-US"/>
    </w:rPr>
  </w:style>
  <w:style w:type="character" w:customStyle="1" w:styleId="QuoteChar">
    <w:name w:val="Quote Char"/>
    <w:basedOn w:val="DefaultParagraphFont"/>
    <w:link w:val="Quote"/>
    <w:uiPriority w:val="29"/>
    <w:rsid w:val="002072D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2072DB"/>
    <w:pPr>
      <w:spacing w:line="278" w:lineRule="auto"/>
      <w:ind w:left="720"/>
      <w:contextualSpacing/>
    </w:pPr>
    <w:rPr>
      <w:rFonts w:asciiTheme="minorHAnsi" w:eastAsiaTheme="minorHAnsi" w:hAnsiTheme="minorHAnsi" w:cstheme="minorBidi"/>
      <w:kern w:val="2"/>
      <w:sz w:val="24"/>
      <w:szCs w:val="24"/>
      <w:lang w:eastAsia="en-US"/>
    </w:rPr>
  </w:style>
  <w:style w:type="character" w:styleId="IntenseEmphasis">
    <w:name w:val="Intense Emphasis"/>
    <w:basedOn w:val="DefaultParagraphFont"/>
    <w:uiPriority w:val="21"/>
    <w:qFormat/>
    <w:rsid w:val="002072D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072D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4"/>
      <w:szCs w:val="24"/>
      <w:lang w:eastAsia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072D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072DB"/>
    <w:rPr>
      <w:b/>
      <w:bCs/>
      <w:smallCaps/>
      <w:color w:val="0F4761" w:themeColor="accent1" w:themeShade="BF"/>
      <w:spacing w:val="5"/>
    </w:rPr>
  </w:style>
  <w:style w:type="paragraph" w:customStyle="1" w:styleId="EndNoteBibliographyTitle">
    <w:name w:val="EndNote Bibliography Title"/>
    <w:basedOn w:val="Normal"/>
    <w:link w:val="EndNoteBibliographyTitleChar"/>
    <w:rsid w:val="002072DB"/>
    <w:pPr>
      <w:spacing w:after="0"/>
      <w:jc w:val="center"/>
    </w:pPr>
    <w:rPr>
      <w:noProof/>
      <w:lang w:val="en-US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2072DB"/>
    <w:rPr>
      <w:rFonts w:ascii="Calibri" w:eastAsia="Calibri" w:hAnsi="Calibri" w:cs="Calibri"/>
      <w:noProof/>
      <w:kern w:val="0"/>
      <w:sz w:val="22"/>
      <w:szCs w:val="22"/>
      <w:lang w:val="en-US" w:eastAsia="en-GB"/>
    </w:rPr>
  </w:style>
  <w:style w:type="paragraph" w:customStyle="1" w:styleId="EndNoteBibliography">
    <w:name w:val="EndNote Bibliography"/>
    <w:basedOn w:val="Normal"/>
    <w:link w:val="EndNoteBibliographyChar"/>
    <w:rsid w:val="002072DB"/>
    <w:pPr>
      <w:spacing w:line="240" w:lineRule="auto"/>
    </w:pPr>
    <w:rPr>
      <w:noProof/>
      <w:lang w:val="en-US"/>
    </w:rPr>
  </w:style>
  <w:style w:type="character" w:customStyle="1" w:styleId="EndNoteBibliographyChar">
    <w:name w:val="EndNote Bibliography Char"/>
    <w:basedOn w:val="DefaultParagraphFont"/>
    <w:link w:val="EndNoteBibliography"/>
    <w:rsid w:val="002072DB"/>
    <w:rPr>
      <w:rFonts w:ascii="Calibri" w:eastAsia="Calibri" w:hAnsi="Calibri" w:cs="Calibri"/>
      <w:noProof/>
      <w:kern w:val="0"/>
      <w:sz w:val="22"/>
      <w:szCs w:val="22"/>
      <w:lang w:val="en-US"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2072D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072D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072DB"/>
    <w:rPr>
      <w:rFonts w:ascii="Calibri" w:eastAsia="Calibri" w:hAnsi="Calibri" w:cs="Calibri"/>
      <w:kern w:val="0"/>
      <w:sz w:val="20"/>
      <w:szCs w:val="20"/>
      <w:lang w:eastAsia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072D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072DB"/>
    <w:rPr>
      <w:rFonts w:ascii="Calibri" w:eastAsia="Calibri" w:hAnsi="Calibri" w:cs="Calibri"/>
      <w:b/>
      <w:bCs/>
      <w:kern w:val="0"/>
      <w:sz w:val="20"/>
      <w:szCs w:val="20"/>
      <w:lang w:eastAsia="en-GB"/>
    </w:rPr>
  </w:style>
  <w:style w:type="table" w:styleId="PlainTable2">
    <w:name w:val="Plain Table 2"/>
    <w:basedOn w:val="TableNormal"/>
    <w:uiPriority w:val="42"/>
    <w:rsid w:val="002072DB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styleId="TableGrid">
    <w:name w:val="Table Grid"/>
    <w:basedOn w:val="TableNormal"/>
    <w:uiPriority w:val="39"/>
    <w:rsid w:val="002072D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2072DB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2072DB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kern w:val="2"/>
      <w:lang w:eastAsia="en-US"/>
    </w:rPr>
  </w:style>
  <w:style w:type="character" w:customStyle="1" w:styleId="HeaderChar">
    <w:name w:val="Header Char"/>
    <w:basedOn w:val="DefaultParagraphFont"/>
    <w:link w:val="Header"/>
    <w:uiPriority w:val="99"/>
    <w:rsid w:val="002072DB"/>
    <w:rPr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2072DB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kern w:val="2"/>
      <w:lang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2072DB"/>
    <w:rPr>
      <w:sz w:val="22"/>
      <w:szCs w:val="22"/>
    </w:rPr>
  </w:style>
  <w:style w:type="character" w:styleId="LineNumber">
    <w:name w:val="line number"/>
    <w:basedOn w:val="DefaultParagraphFont"/>
    <w:uiPriority w:val="99"/>
    <w:semiHidden/>
    <w:unhideWhenUsed/>
    <w:rsid w:val="002072DB"/>
  </w:style>
  <w:style w:type="paragraph" w:styleId="Caption">
    <w:name w:val="caption"/>
    <w:basedOn w:val="Normal"/>
    <w:next w:val="Normal"/>
    <w:uiPriority w:val="35"/>
    <w:unhideWhenUsed/>
    <w:qFormat/>
    <w:rsid w:val="002072DB"/>
    <w:pPr>
      <w:spacing w:after="200" w:line="240" w:lineRule="auto"/>
    </w:pPr>
    <w:rPr>
      <w:i/>
      <w:iCs/>
      <w:color w:val="0E2841" w:themeColor="text2"/>
      <w:sz w:val="18"/>
      <w:szCs w:val="18"/>
    </w:rPr>
  </w:style>
  <w:style w:type="character" w:styleId="Emphasis">
    <w:name w:val="Emphasis"/>
    <w:basedOn w:val="DefaultParagraphFont"/>
    <w:uiPriority w:val="20"/>
    <w:qFormat/>
    <w:rsid w:val="002072DB"/>
    <w:rPr>
      <w:i/>
      <w:iCs/>
    </w:rPr>
  </w:style>
  <w:style w:type="table" w:styleId="TableGridLight">
    <w:name w:val="Grid Table Light"/>
    <w:basedOn w:val="TableNormal"/>
    <w:uiPriority w:val="40"/>
    <w:rsid w:val="002072DB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customStyle="1" w:styleId="anchor-text">
    <w:name w:val="anchor-text"/>
    <w:basedOn w:val="DefaultParagraphFont"/>
    <w:rsid w:val="00F33843"/>
  </w:style>
  <w:style w:type="table" w:styleId="PlainTable4">
    <w:name w:val="Plain Table 4"/>
    <w:basedOn w:val="TableNormal"/>
    <w:uiPriority w:val="44"/>
    <w:rsid w:val="006B26C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character" w:styleId="Hyperlink">
    <w:name w:val="Hyperlink"/>
    <w:basedOn w:val="DefaultParagraphFont"/>
    <w:uiPriority w:val="99"/>
    <w:unhideWhenUsed/>
    <w:rsid w:val="002D12AD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DB13F2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144341"/>
    <w:rPr>
      <w:rFonts w:ascii="Times New Roman" w:hAnsi="Times New Roman" w:cs="Times New Roman"/>
      <w:sz w:val="24"/>
      <w:szCs w:val="24"/>
    </w:rPr>
  </w:style>
  <w:style w:type="table" w:styleId="PlainTable5">
    <w:name w:val="Plain Table 5"/>
    <w:basedOn w:val="TableNormal"/>
    <w:uiPriority w:val="45"/>
    <w:rsid w:val="00914EF2"/>
    <w:pPr>
      <w:spacing w:after="0" w:line="240" w:lineRule="auto"/>
    </w:p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PlainTable1">
    <w:name w:val="Plain Table 1"/>
    <w:basedOn w:val="TableNormal"/>
    <w:uiPriority w:val="41"/>
    <w:rsid w:val="000B4704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PlainTable21">
    <w:name w:val="Plain Table 21"/>
    <w:basedOn w:val="TableNormal"/>
    <w:next w:val="PlainTable2"/>
    <w:uiPriority w:val="42"/>
    <w:rsid w:val="00524A24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</w:tblPr>
    <w:tblStylePr w:type="firstRow">
      <w:rPr>
        <w:rFonts w:ascii="Play" w:eastAsia="Play" w:hAnsi="Play" w:cs="Play"/>
        <w:i/>
        <w:sz w:val="26"/>
        <w:szCs w:val="26"/>
      </w:rPr>
      <w:tblPr/>
      <w:tcPr>
        <w:tcBorders>
          <w:bottom w:val="single" w:sz="4" w:space="0" w:color="7F7F7F"/>
        </w:tcBorders>
        <w:shd w:val="clear" w:color="auto" w:fill="FFFFFF"/>
      </w:tcPr>
    </w:tblStylePr>
    <w:tblStylePr w:type="lastRow">
      <w:rPr>
        <w:rFonts w:ascii="Play" w:eastAsia="Play" w:hAnsi="Play" w:cs="Play"/>
        <w:i/>
        <w:sz w:val="26"/>
        <w:szCs w:val="26"/>
      </w:rPr>
      <w:tblPr/>
      <w:tcPr>
        <w:tcBorders>
          <w:top w:val="single" w:sz="4" w:space="0" w:color="7F7F7F"/>
        </w:tcBorders>
        <w:shd w:val="clear" w:color="auto" w:fill="FFFFFF"/>
      </w:tcPr>
    </w:tblStylePr>
    <w:tblStylePr w:type="firstCol">
      <w:pPr>
        <w:jc w:val="right"/>
      </w:pPr>
      <w:rPr>
        <w:rFonts w:ascii="Play" w:eastAsia="Play" w:hAnsi="Play" w:cs="Play"/>
        <w:i/>
        <w:sz w:val="26"/>
        <w:szCs w:val="26"/>
      </w:rPr>
      <w:tblPr/>
      <w:tcPr>
        <w:tcBorders>
          <w:right w:val="single" w:sz="4" w:space="0" w:color="7F7F7F"/>
        </w:tcBorders>
        <w:shd w:val="clear" w:color="auto" w:fill="FFFFFF"/>
      </w:tcPr>
    </w:tblStylePr>
    <w:tblStylePr w:type="lastCol">
      <w:rPr>
        <w:rFonts w:ascii="Play" w:eastAsia="Play" w:hAnsi="Play" w:cs="Play"/>
        <w:i/>
        <w:sz w:val="26"/>
        <w:szCs w:val="26"/>
      </w:rPr>
      <w:tblPr/>
      <w:tcPr>
        <w:tcBorders>
          <w:left w:val="single" w:sz="4" w:space="0" w:color="7F7F7F"/>
        </w:tcBorders>
        <w:shd w:val="clear" w:color="auto" w:fill="FFFFFF"/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customStyle="1" w:styleId="a0">
    <w:basedOn w:val="TableNormal"/>
    <w:pPr>
      <w:spacing w:after="0" w:line="240" w:lineRule="auto"/>
    </w:pPr>
    <w:tblPr>
      <w:tblStyleRowBandSize w:val="1"/>
      <w:tblStyleColBandSize w:val="1"/>
    </w:tblPr>
    <w:tblStylePr w:type="firstRow">
      <w:rPr>
        <w:b/>
      </w:rPr>
    </w:tblStylePr>
    <w:tblStylePr w:type="lastRow">
      <w:rPr>
        <w:b/>
      </w:r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a1">
    <w:basedOn w:val="TableNormal"/>
    <w:pPr>
      <w:spacing w:after="0" w:line="240" w:lineRule="auto"/>
    </w:pPr>
    <w:tblPr>
      <w:tblStyleRowBandSize w:val="1"/>
      <w:tblStyleColBandSize w:val="1"/>
    </w:tblPr>
  </w:style>
  <w:style w:type="table" w:customStyle="1" w:styleId="a2">
    <w:basedOn w:val="TableNormal"/>
    <w:pPr>
      <w:spacing w:after="0" w:line="240" w:lineRule="auto"/>
    </w:pPr>
    <w:tblPr>
      <w:tblStyleRowBandSize w:val="1"/>
      <w:tblStyleColBandSize w:val="1"/>
    </w:tblPr>
  </w:style>
  <w:style w:type="table" w:customStyle="1" w:styleId="a3">
    <w:basedOn w:val="TableNormal"/>
    <w:pPr>
      <w:spacing w:after="0" w:line="240" w:lineRule="auto"/>
    </w:pPr>
    <w:tblPr>
      <w:tblStyleRowBandSize w:val="1"/>
      <w:tblStyleColBandSize w:val="1"/>
    </w:tblPr>
    <w:tblStylePr w:type="firstRow">
      <w:rPr>
        <w:b/>
      </w:rPr>
      <w:tblPr/>
      <w:tcPr>
        <w:tcBorders>
          <w:bottom w:val="single" w:sz="4" w:space="0" w:color="7F7F7F"/>
        </w:tcBorders>
      </w:tcPr>
    </w:tblStylePr>
    <w:tblStylePr w:type="lastRow">
      <w:rPr>
        <w:b/>
      </w:rPr>
      <w:tblPr/>
      <w:tcPr>
        <w:tcBorders>
          <w:top w:val="single" w:sz="4" w:space="0" w:color="7F7F7F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2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1Horz">
      <w:tblPr/>
      <w:tcPr>
        <w:tcBorders>
          <w:top w:val="single" w:sz="4" w:space="0" w:color="7F7F7F"/>
          <w:bottom w:val="single" w:sz="4" w:space="0" w:color="7F7F7F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i92pVY9WSgPFLgXOlM0KZfj06PQ==">CgMxLjA4AHIhMUppSUlzQmI3TjhNOVdNa3F2UFdKV3ZoVmdzbGljUEl1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53</Words>
  <Characters>305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Charles Antwi</dc:creator>
  <cp:lastModifiedBy>Kayathri K.</cp:lastModifiedBy>
  <cp:revision>2</cp:revision>
  <dcterms:created xsi:type="dcterms:W3CDTF">2024-10-22T07:34:00Z</dcterms:created>
  <dcterms:modified xsi:type="dcterms:W3CDTF">2024-10-22T07:34:00Z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2c04cb1e-aa17-4a5d-a764-b7458fa6fb70</vt:lpwstr>
  </property>
</Properties>
</file>