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FB9545" w14:textId="62F671A7" w:rsidR="00A91FB6" w:rsidRPr="00133883" w:rsidRDefault="00A91FB6" w:rsidP="00A91FB6">
      <w:pPr>
        <w:pStyle w:val="NoSpacing"/>
        <w:rPr>
          <w:rFonts w:ascii="Calibri" w:hAnsi="Calibri" w:cs="Calibri"/>
          <w:b/>
          <w:bCs/>
        </w:rPr>
      </w:pPr>
      <w:bookmarkStart w:id="0" w:name="_Hlk170706462"/>
      <w:bookmarkStart w:id="1" w:name="_GoBack"/>
      <w:bookmarkEnd w:id="0"/>
      <w:bookmarkEnd w:id="1"/>
      <w:r w:rsidRPr="00133883">
        <w:rPr>
          <w:rFonts w:ascii="Calibri" w:hAnsi="Calibri" w:cs="Calibri"/>
          <w:b/>
          <w:bCs/>
        </w:rPr>
        <w:t>S</w:t>
      </w:r>
      <w:r w:rsidR="00C579BF">
        <w:rPr>
          <w:rFonts w:ascii="Calibri" w:hAnsi="Calibri" w:cs="Calibri"/>
          <w:b/>
          <w:bCs/>
        </w:rPr>
        <w:t>3</w:t>
      </w:r>
      <w:r w:rsidRPr="00133883">
        <w:rPr>
          <w:rFonts w:ascii="Calibri" w:hAnsi="Calibri" w:cs="Calibri"/>
          <w:b/>
          <w:bCs/>
        </w:rPr>
        <w:t xml:space="preserve"> Table: Services delivered at participating health facilities</w:t>
      </w:r>
    </w:p>
    <w:p w14:paraId="23BAE95A" w14:textId="77777777" w:rsidR="00CC1294" w:rsidRPr="00026BC3" w:rsidRDefault="00CC1294" w:rsidP="00026BC3">
      <w:pPr>
        <w:pStyle w:val="NoSpacing"/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1"/>
        <w:gridCol w:w="7619"/>
      </w:tblGrid>
      <w:tr w:rsidR="00D1523E" w:rsidRPr="00026BC3" w14:paraId="0A6D0F89" w14:textId="77777777" w:rsidTr="000D32A8">
        <w:tc>
          <w:tcPr>
            <w:tcW w:w="0" w:type="auto"/>
          </w:tcPr>
          <w:p w14:paraId="6FA36F96" w14:textId="69F1D36B" w:rsidR="00D1523E" w:rsidRPr="00BC7FBC" w:rsidRDefault="00D1523E" w:rsidP="00A91FB6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bookmarkStart w:id="2" w:name="_Hlk133541867"/>
            <w:r w:rsidRPr="00BC7FBC">
              <w:rPr>
                <w:rFonts w:ascii="Calibri" w:hAnsi="Calibri" w:cs="Calibri"/>
                <w:b/>
                <w:bCs/>
                <w:sz w:val="22"/>
                <w:szCs w:val="22"/>
              </w:rPr>
              <w:t>Facility type</w:t>
            </w:r>
          </w:p>
        </w:tc>
        <w:tc>
          <w:tcPr>
            <w:tcW w:w="0" w:type="auto"/>
          </w:tcPr>
          <w:p w14:paraId="6BFCAF92" w14:textId="12CA75CD" w:rsidR="00D1523E" w:rsidRPr="00BC7FBC" w:rsidRDefault="00D1523E" w:rsidP="00A91FB6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BC7FBC">
              <w:rPr>
                <w:rFonts w:ascii="Calibri" w:hAnsi="Calibri" w:cs="Calibri"/>
                <w:b/>
                <w:bCs/>
                <w:sz w:val="22"/>
                <w:szCs w:val="22"/>
              </w:rPr>
              <w:t>Services</w:t>
            </w:r>
          </w:p>
        </w:tc>
      </w:tr>
      <w:tr w:rsidR="00D1523E" w:rsidRPr="00026BC3" w14:paraId="5C8F1AD0" w14:textId="77777777" w:rsidTr="000D32A8">
        <w:tc>
          <w:tcPr>
            <w:tcW w:w="0" w:type="auto"/>
          </w:tcPr>
          <w:p w14:paraId="14F9A854" w14:textId="26C3C417" w:rsidR="00D1523E" w:rsidRPr="00BC7FBC" w:rsidRDefault="00D1523E" w:rsidP="00A91FB6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BC7FBC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Clinic </w:t>
            </w:r>
          </w:p>
        </w:tc>
        <w:tc>
          <w:tcPr>
            <w:tcW w:w="0" w:type="auto"/>
          </w:tcPr>
          <w:p w14:paraId="48BB62C6" w14:textId="2485B346" w:rsidR="00D1523E" w:rsidRPr="00026BC3" w:rsidRDefault="002F21CD" w:rsidP="002F21CD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2F21CD">
              <w:rPr>
                <w:rFonts w:ascii="Calibri" w:hAnsi="Calibri" w:cs="Calibri"/>
                <w:sz w:val="22"/>
                <w:szCs w:val="22"/>
              </w:rPr>
              <w:t>It provides routine and preventive healthcare services, such as vaccinations, antenatal and postnatal care, screening and treatment for communicable and non-communicable diseases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F38E0">
              <w:rPr>
                <w:rFonts w:ascii="Calibri" w:hAnsi="Calibri" w:cs="Calibri"/>
                <w:sz w:val="22"/>
                <w:szCs w:val="22"/>
              </w:rPr>
              <w:t>[1]</w:t>
            </w:r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D1523E" w:rsidRPr="00026BC3" w14:paraId="527E6B84" w14:textId="77777777" w:rsidTr="000D32A8">
        <w:tc>
          <w:tcPr>
            <w:tcW w:w="0" w:type="auto"/>
          </w:tcPr>
          <w:p w14:paraId="790472FA" w14:textId="123B0103" w:rsidR="00D1523E" w:rsidRPr="00BC7FBC" w:rsidRDefault="00D1523E" w:rsidP="00A91FB6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BC7FBC">
              <w:rPr>
                <w:rFonts w:ascii="Calibri" w:hAnsi="Calibri" w:cs="Calibri"/>
                <w:b/>
                <w:bCs/>
                <w:sz w:val="22"/>
                <w:szCs w:val="22"/>
              </w:rPr>
              <w:t>Community healthcare centre</w:t>
            </w:r>
          </w:p>
        </w:tc>
        <w:tc>
          <w:tcPr>
            <w:tcW w:w="0" w:type="auto"/>
          </w:tcPr>
          <w:p w14:paraId="689901E8" w14:textId="52E90418" w:rsidR="00D1523E" w:rsidRPr="00026BC3" w:rsidRDefault="001867EE" w:rsidP="00A91FB6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1867EE">
              <w:rPr>
                <w:rFonts w:ascii="Calibri" w:hAnsi="Calibri" w:cs="Calibri"/>
                <w:sz w:val="22"/>
                <w:szCs w:val="22"/>
              </w:rPr>
              <w:t>The centre provides similar services to a primary healthcare clinic, with the addition of a 24-hour maternity service, emergency care and casualty and a short-stay ward.  The CHC will refer a patient to a district hospital when necessary</w:t>
            </w:r>
            <w:r w:rsidR="0042320F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5F2F8D">
              <w:rPr>
                <w:rFonts w:ascii="Calibri" w:hAnsi="Calibri" w:cs="Calibri"/>
                <w:sz w:val="22"/>
                <w:szCs w:val="22"/>
              </w:rPr>
              <w:t>[2]</w:t>
            </w:r>
            <w:r w:rsidR="0042320F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D1523E" w:rsidRPr="00026BC3" w14:paraId="7A13890E" w14:textId="77777777" w:rsidTr="000D32A8">
        <w:tc>
          <w:tcPr>
            <w:tcW w:w="0" w:type="auto"/>
          </w:tcPr>
          <w:p w14:paraId="56EF98FE" w14:textId="7638F423" w:rsidR="00D1523E" w:rsidRPr="00BC7FBC" w:rsidRDefault="00D1523E" w:rsidP="00A91FB6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BC7FBC">
              <w:rPr>
                <w:rFonts w:ascii="Calibri" w:hAnsi="Calibri" w:cs="Calibri"/>
                <w:b/>
                <w:bCs/>
                <w:sz w:val="22"/>
                <w:szCs w:val="22"/>
              </w:rPr>
              <w:t>District hospital</w:t>
            </w:r>
          </w:p>
        </w:tc>
        <w:tc>
          <w:tcPr>
            <w:tcW w:w="0" w:type="auto"/>
          </w:tcPr>
          <w:p w14:paraId="40CD33A5" w14:textId="0192C7B6" w:rsidR="00D1523E" w:rsidRPr="00026BC3" w:rsidRDefault="0042320F" w:rsidP="00A91FB6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42320F">
              <w:rPr>
                <w:rFonts w:ascii="Calibri" w:hAnsi="Calibri" w:cs="Calibri"/>
                <w:sz w:val="22"/>
                <w:szCs w:val="22"/>
              </w:rPr>
              <w:t>The hospital receives support from general specialists based at regional hospitals. It may only provide the following specialist services: (a) paediatric health services; (b) obstetrics and gynaecology; (c) internal medicine; (d) general surgery; and (e) family physician</w:t>
            </w:r>
            <w:r w:rsidR="00DF38E0">
              <w:rPr>
                <w:rFonts w:ascii="Calibri" w:hAnsi="Calibri" w:cs="Calibri"/>
                <w:sz w:val="22"/>
                <w:szCs w:val="22"/>
              </w:rPr>
              <w:t xml:space="preserve"> [</w:t>
            </w:r>
            <w:r w:rsidR="005F2F8D">
              <w:rPr>
                <w:rFonts w:ascii="Calibri" w:hAnsi="Calibri" w:cs="Calibri"/>
                <w:sz w:val="22"/>
                <w:szCs w:val="22"/>
              </w:rPr>
              <w:t>3</w:t>
            </w:r>
            <w:r w:rsidR="00DF38E0">
              <w:rPr>
                <w:rFonts w:ascii="Calibri" w:hAnsi="Calibri" w:cs="Calibri"/>
                <w:sz w:val="22"/>
                <w:szCs w:val="22"/>
              </w:rPr>
              <w:t>]</w:t>
            </w:r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D1523E" w:rsidRPr="00026BC3" w14:paraId="783DA1E4" w14:textId="77777777" w:rsidTr="000D32A8">
        <w:tc>
          <w:tcPr>
            <w:tcW w:w="0" w:type="auto"/>
          </w:tcPr>
          <w:p w14:paraId="3A86BDB4" w14:textId="07AF899A" w:rsidR="00D1523E" w:rsidRPr="00BC7FBC" w:rsidRDefault="00D1523E" w:rsidP="00A91FB6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BC7FBC">
              <w:rPr>
                <w:rFonts w:ascii="Calibri" w:hAnsi="Calibri" w:cs="Calibri"/>
                <w:b/>
                <w:bCs/>
                <w:sz w:val="22"/>
                <w:szCs w:val="22"/>
              </w:rPr>
              <w:t>Tertiary hospital</w:t>
            </w:r>
          </w:p>
        </w:tc>
        <w:tc>
          <w:tcPr>
            <w:tcW w:w="0" w:type="auto"/>
          </w:tcPr>
          <w:p w14:paraId="5E286500" w14:textId="2D3F902F" w:rsidR="00D1523E" w:rsidRPr="00026BC3" w:rsidRDefault="006E2B8D" w:rsidP="00A91FB6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6E2B8D">
              <w:rPr>
                <w:rFonts w:ascii="Calibri" w:hAnsi="Calibri" w:cs="Calibri"/>
                <w:sz w:val="22"/>
                <w:szCs w:val="22"/>
              </w:rPr>
              <w:t>The hospital offers specialist level healthcare services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CA711A">
              <w:rPr>
                <w:rFonts w:ascii="Calibri" w:hAnsi="Calibri" w:cs="Calibri"/>
                <w:sz w:val="22"/>
                <w:szCs w:val="22"/>
              </w:rPr>
              <w:t>[</w:t>
            </w:r>
            <w:r w:rsidR="005F2F8D">
              <w:rPr>
                <w:rFonts w:ascii="Calibri" w:hAnsi="Calibri" w:cs="Calibri"/>
                <w:sz w:val="22"/>
                <w:szCs w:val="22"/>
              </w:rPr>
              <w:t>1</w:t>
            </w:r>
            <w:r w:rsidR="00CA711A">
              <w:rPr>
                <w:rFonts w:ascii="Calibri" w:hAnsi="Calibri" w:cs="Calibri"/>
                <w:sz w:val="22"/>
                <w:szCs w:val="22"/>
              </w:rPr>
              <w:t>].</w:t>
            </w:r>
          </w:p>
        </w:tc>
      </w:tr>
      <w:bookmarkEnd w:id="2"/>
    </w:tbl>
    <w:p w14:paraId="3A0F3D21" w14:textId="77777777" w:rsidR="00240032" w:rsidRDefault="00240032" w:rsidP="00026BC3">
      <w:pPr>
        <w:pStyle w:val="NoSpacing"/>
        <w:rPr>
          <w:rFonts w:ascii="Calibri" w:hAnsi="Calibri" w:cs="Calibri"/>
        </w:rPr>
      </w:pPr>
    </w:p>
    <w:p w14:paraId="0F3B428E" w14:textId="73C47108" w:rsidR="0022681B" w:rsidRPr="0022681B" w:rsidRDefault="0022681B" w:rsidP="00026BC3">
      <w:pPr>
        <w:pStyle w:val="NoSpacing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References</w:t>
      </w:r>
    </w:p>
    <w:p w14:paraId="1D602FF2" w14:textId="0B3E7AEB" w:rsidR="00CA711A" w:rsidRDefault="00CA711A" w:rsidP="005F2F8D">
      <w:pPr>
        <w:pStyle w:val="NoSpacing"/>
        <w:numPr>
          <w:ilvl w:val="0"/>
          <w:numId w:val="9"/>
        </w:numPr>
      </w:pPr>
      <w:r w:rsidRPr="00305F28">
        <w:t>K</w:t>
      </w:r>
      <w:r w:rsidR="0022681B">
        <w:t xml:space="preserve">wa </w:t>
      </w:r>
      <w:r w:rsidRPr="00305F28">
        <w:t>Z</w:t>
      </w:r>
      <w:r w:rsidR="0022681B">
        <w:t xml:space="preserve">ulu </w:t>
      </w:r>
      <w:r w:rsidRPr="00305F28">
        <w:t>N</w:t>
      </w:r>
      <w:r w:rsidR="0022681B">
        <w:t>atal</w:t>
      </w:r>
      <w:r w:rsidRPr="00305F28">
        <w:t>, D</w:t>
      </w:r>
      <w:r w:rsidR="0022681B">
        <w:t>epartment of Health</w:t>
      </w:r>
      <w:r w:rsidRPr="00305F28">
        <w:t xml:space="preserve">. </w:t>
      </w:r>
      <w:r w:rsidR="0022681B">
        <w:t>(</w:t>
      </w:r>
      <w:proofErr w:type="spellStart"/>
      <w:r w:rsidRPr="00305F28">
        <w:t>n.d</w:t>
      </w:r>
      <w:proofErr w:type="spellEnd"/>
      <w:r w:rsidR="0022681B">
        <w:t>)</w:t>
      </w:r>
      <w:r w:rsidRPr="00305F28">
        <w:t>. [</w:t>
      </w:r>
      <w:r w:rsidR="0022681B">
        <w:t xml:space="preserve">accessed </w:t>
      </w:r>
      <w:r w:rsidRPr="00305F28">
        <w:t xml:space="preserve">21 June </w:t>
      </w:r>
      <w:r w:rsidR="00DF38E0">
        <w:t>2024</w:t>
      </w:r>
      <w:r w:rsidRPr="00305F28">
        <w:t xml:space="preserve">]; Available from: </w:t>
      </w:r>
      <w:hyperlink r:id="rId7" w:history="1">
        <w:r w:rsidRPr="00305F28">
          <w:rPr>
            <w:rStyle w:val="Hyperlink"/>
          </w:rPr>
          <w:t>https://www.kznhealth.gov.za/definitions.htm</w:t>
        </w:r>
      </w:hyperlink>
      <w:r w:rsidRPr="00305F28">
        <w:t>.</w:t>
      </w:r>
    </w:p>
    <w:p w14:paraId="6F2C22C3" w14:textId="1CECB498" w:rsidR="005F2F8D" w:rsidRDefault="00B02066" w:rsidP="005F2F8D">
      <w:pPr>
        <w:pStyle w:val="NoSpacing"/>
        <w:numPr>
          <w:ilvl w:val="0"/>
          <w:numId w:val="9"/>
        </w:numPr>
        <w:rPr>
          <w:rFonts w:ascii="Calibri" w:hAnsi="Calibri" w:cs="Calibri"/>
        </w:rPr>
      </w:pPr>
      <w:r w:rsidRPr="00B02066">
        <w:rPr>
          <w:rFonts w:ascii="Calibri" w:hAnsi="Calibri" w:cs="Calibri"/>
        </w:rPr>
        <w:t>Phungula, N., L. Robertson, and S. Mall, Views held by South African primary health care nurses on caring for people living with mental illness. South African Journal of Psychiatry, 2024. 30(1): p. 2148.</w:t>
      </w:r>
    </w:p>
    <w:p w14:paraId="00202A9B" w14:textId="2EEBD1C7" w:rsidR="00B02066" w:rsidRPr="00026BC3" w:rsidRDefault="00CD0826" w:rsidP="005F2F8D">
      <w:pPr>
        <w:pStyle w:val="NoSpacing"/>
        <w:numPr>
          <w:ilvl w:val="0"/>
          <w:numId w:val="9"/>
        </w:numPr>
        <w:rPr>
          <w:rFonts w:ascii="Calibri" w:hAnsi="Calibri" w:cs="Calibri"/>
        </w:rPr>
      </w:pPr>
      <w:proofErr w:type="spellStart"/>
      <w:r w:rsidRPr="00CD0826">
        <w:rPr>
          <w:rFonts w:ascii="Calibri" w:hAnsi="Calibri" w:cs="Calibri"/>
        </w:rPr>
        <w:t>Matolengwe</w:t>
      </w:r>
      <w:proofErr w:type="spellEnd"/>
      <w:r w:rsidRPr="00CD0826">
        <w:rPr>
          <w:rFonts w:ascii="Calibri" w:hAnsi="Calibri" w:cs="Calibri"/>
        </w:rPr>
        <w:t>, A., D. Murray, and U.B. Okafor, The Challenges of Implementing a Health Referral System in South Africa: A Qualitative Study. Risk Management and Healthcare Policy, 2024. 17(null): p. 855-864.</w:t>
      </w:r>
    </w:p>
    <w:sectPr w:rsidR="00B02066" w:rsidRPr="00026BC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E403EF" w14:textId="77777777" w:rsidR="00FB4105" w:rsidRDefault="00FB4105" w:rsidP="005706F1">
      <w:pPr>
        <w:spacing w:after="0" w:line="240" w:lineRule="auto"/>
      </w:pPr>
      <w:r>
        <w:separator/>
      </w:r>
    </w:p>
  </w:endnote>
  <w:endnote w:type="continuationSeparator" w:id="0">
    <w:p w14:paraId="70C3DCA8" w14:textId="77777777" w:rsidR="00FB4105" w:rsidRDefault="00FB4105" w:rsidP="005706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04293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E462B4" w14:textId="27BCACBA" w:rsidR="005706F1" w:rsidRDefault="005706F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E7DBF1" w14:textId="77777777" w:rsidR="005706F1" w:rsidRDefault="005706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F8E87C" w14:textId="77777777" w:rsidR="00FB4105" w:rsidRDefault="00FB4105" w:rsidP="005706F1">
      <w:pPr>
        <w:spacing w:after="0" w:line="240" w:lineRule="auto"/>
      </w:pPr>
      <w:r>
        <w:separator/>
      </w:r>
    </w:p>
  </w:footnote>
  <w:footnote w:type="continuationSeparator" w:id="0">
    <w:p w14:paraId="10FADE4D" w14:textId="77777777" w:rsidR="00FB4105" w:rsidRDefault="00FB4105" w:rsidP="005706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DF4DD8"/>
    <w:multiLevelType w:val="multilevel"/>
    <w:tmpl w:val="20DF4DD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D55476B"/>
    <w:multiLevelType w:val="hybridMultilevel"/>
    <w:tmpl w:val="D7FA38F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0892EB7"/>
    <w:multiLevelType w:val="multilevel"/>
    <w:tmpl w:val="30892EB7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DB4BC0"/>
    <w:multiLevelType w:val="hybridMultilevel"/>
    <w:tmpl w:val="7E760B8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2E7215"/>
    <w:multiLevelType w:val="hybridMultilevel"/>
    <w:tmpl w:val="E196D0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82B629B"/>
    <w:multiLevelType w:val="multilevel"/>
    <w:tmpl w:val="482B629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CE7FB5"/>
    <w:multiLevelType w:val="multilevel"/>
    <w:tmpl w:val="55CE7FB5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5E37C09"/>
    <w:multiLevelType w:val="multilevel"/>
    <w:tmpl w:val="65E37C09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AC9784C"/>
    <w:multiLevelType w:val="multilevel"/>
    <w:tmpl w:val="6AC9784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6"/>
  </w:num>
  <w:num w:numId="5">
    <w:abstractNumId w:val="0"/>
  </w:num>
  <w:num w:numId="6">
    <w:abstractNumId w:val="7"/>
  </w:num>
  <w:num w:numId="7">
    <w:abstractNumId w:val="4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D63"/>
    <w:rsid w:val="00026BC3"/>
    <w:rsid w:val="000448CD"/>
    <w:rsid w:val="0005031C"/>
    <w:rsid w:val="00053A6B"/>
    <w:rsid w:val="00070570"/>
    <w:rsid w:val="000811A3"/>
    <w:rsid w:val="00085CDC"/>
    <w:rsid w:val="000C47BA"/>
    <w:rsid w:val="000C7562"/>
    <w:rsid w:val="000E3F97"/>
    <w:rsid w:val="000E6DF2"/>
    <w:rsid w:val="00133883"/>
    <w:rsid w:val="00184FAA"/>
    <w:rsid w:val="001867EE"/>
    <w:rsid w:val="00187F4C"/>
    <w:rsid w:val="00197BB0"/>
    <w:rsid w:val="001A1AD6"/>
    <w:rsid w:val="00202B4E"/>
    <w:rsid w:val="00212AE9"/>
    <w:rsid w:val="0022681B"/>
    <w:rsid w:val="00237CD8"/>
    <w:rsid w:val="00240032"/>
    <w:rsid w:val="002405A2"/>
    <w:rsid w:val="002B4579"/>
    <w:rsid w:val="002D412A"/>
    <w:rsid w:val="002D4228"/>
    <w:rsid w:val="002E5FD0"/>
    <w:rsid w:val="002F21CD"/>
    <w:rsid w:val="00311B4E"/>
    <w:rsid w:val="00371731"/>
    <w:rsid w:val="00375741"/>
    <w:rsid w:val="003B4F34"/>
    <w:rsid w:val="003C748C"/>
    <w:rsid w:val="0042320F"/>
    <w:rsid w:val="00450471"/>
    <w:rsid w:val="00480A7F"/>
    <w:rsid w:val="00483CC5"/>
    <w:rsid w:val="004E3903"/>
    <w:rsid w:val="00507BCF"/>
    <w:rsid w:val="005260CB"/>
    <w:rsid w:val="00527D4D"/>
    <w:rsid w:val="005378D9"/>
    <w:rsid w:val="0054219A"/>
    <w:rsid w:val="00554585"/>
    <w:rsid w:val="005563A0"/>
    <w:rsid w:val="0056519D"/>
    <w:rsid w:val="005706F1"/>
    <w:rsid w:val="005F2F8D"/>
    <w:rsid w:val="005F5F07"/>
    <w:rsid w:val="00601D63"/>
    <w:rsid w:val="0065768D"/>
    <w:rsid w:val="006A3C4B"/>
    <w:rsid w:val="006B332C"/>
    <w:rsid w:val="006E2B8D"/>
    <w:rsid w:val="00702477"/>
    <w:rsid w:val="00707497"/>
    <w:rsid w:val="00731244"/>
    <w:rsid w:val="007B2FCE"/>
    <w:rsid w:val="007B7960"/>
    <w:rsid w:val="00815950"/>
    <w:rsid w:val="00833B99"/>
    <w:rsid w:val="00847DE7"/>
    <w:rsid w:val="0085457A"/>
    <w:rsid w:val="00866F3C"/>
    <w:rsid w:val="008969CD"/>
    <w:rsid w:val="008C7E8D"/>
    <w:rsid w:val="008E064F"/>
    <w:rsid w:val="0094009F"/>
    <w:rsid w:val="00984C36"/>
    <w:rsid w:val="00990B95"/>
    <w:rsid w:val="009A3B74"/>
    <w:rsid w:val="009B08DA"/>
    <w:rsid w:val="009E3A75"/>
    <w:rsid w:val="00A05381"/>
    <w:rsid w:val="00A4138D"/>
    <w:rsid w:val="00A820F0"/>
    <w:rsid w:val="00A91FB6"/>
    <w:rsid w:val="00B01E5E"/>
    <w:rsid w:val="00B02066"/>
    <w:rsid w:val="00B35E72"/>
    <w:rsid w:val="00B46499"/>
    <w:rsid w:val="00B74FE9"/>
    <w:rsid w:val="00BA7DF9"/>
    <w:rsid w:val="00BC23E4"/>
    <w:rsid w:val="00BC7FBC"/>
    <w:rsid w:val="00BE2CAB"/>
    <w:rsid w:val="00BE3CB3"/>
    <w:rsid w:val="00C579BF"/>
    <w:rsid w:val="00CA655B"/>
    <w:rsid w:val="00CA711A"/>
    <w:rsid w:val="00CC1294"/>
    <w:rsid w:val="00CD0826"/>
    <w:rsid w:val="00CF06C6"/>
    <w:rsid w:val="00CF771F"/>
    <w:rsid w:val="00D1523E"/>
    <w:rsid w:val="00D63876"/>
    <w:rsid w:val="00D676A3"/>
    <w:rsid w:val="00DE4059"/>
    <w:rsid w:val="00DF38E0"/>
    <w:rsid w:val="00E00AF8"/>
    <w:rsid w:val="00E03603"/>
    <w:rsid w:val="00E124C0"/>
    <w:rsid w:val="00E275C3"/>
    <w:rsid w:val="00E42949"/>
    <w:rsid w:val="00E727BE"/>
    <w:rsid w:val="00EA2172"/>
    <w:rsid w:val="00EA6824"/>
    <w:rsid w:val="00EB16E1"/>
    <w:rsid w:val="00EC239D"/>
    <w:rsid w:val="00EF5241"/>
    <w:rsid w:val="00F03634"/>
    <w:rsid w:val="00F250D6"/>
    <w:rsid w:val="00F41DD4"/>
    <w:rsid w:val="00F623E2"/>
    <w:rsid w:val="00F749D8"/>
    <w:rsid w:val="00F75B58"/>
    <w:rsid w:val="00F778ED"/>
    <w:rsid w:val="00FB4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D4A80F5"/>
  <w15:chartTrackingRefBased/>
  <w15:docId w15:val="{2C752E7F-EC7D-4619-B332-BB1E21AEE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B4579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2B4579"/>
    <w:pPr>
      <w:spacing w:after="0" w:line="240" w:lineRule="auto"/>
    </w:pPr>
    <w:rPr>
      <w:kern w:val="0"/>
      <w:sz w:val="20"/>
      <w:szCs w:val="20"/>
      <w:lang w:val="en-ZA"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2B4579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qFormat/>
    <w:rsid w:val="002B4579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70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06F1"/>
    <w:rPr>
      <w:kern w:val="0"/>
      <w:lang w:val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70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06F1"/>
    <w:rPr>
      <w:kern w:val="0"/>
      <w:lang w:val="en-GB"/>
      <w14:ligatures w14:val="none"/>
    </w:rPr>
  </w:style>
  <w:style w:type="paragraph" w:styleId="ListParagraph">
    <w:name w:val="List Paragraph"/>
    <w:basedOn w:val="Normal"/>
    <w:uiPriority w:val="34"/>
    <w:qFormat/>
    <w:rsid w:val="00F75B5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GridTable4-Accent1">
    <w:name w:val="Grid Table 4 Accent 1"/>
    <w:basedOn w:val="TableNormal"/>
    <w:uiPriority w:val="49"/>
    <w:rsid w:val="00F75B58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Revision">
    <w:name w:val="Revision"/>
    <w:hidden/>
    <w:uiPriority w:val="99"/>
    <w:semiHidden/>
    <w:rsid w:val="00A91FB6"/>
    <w:pPr>
      <w:spacing w:after="0" w:line="240" w:lineRule="auto"/>
    </w:pPr>
    <w:rPr>
      <w:kern w:val="0"/>
      <w:lang w:val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CA711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kznhealth.gov.za/definitions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Mrs. HJ Lotter</cp:lastModifiedBy>
  <cp:revision>2</cp:revision>
  <dcterms:created xsi:type="dcterms:W3CDTF">2025-05-22T11:39:00Z</dcterms:created>
  <dcterms:modified xsi:type="dcterms:W3CDTF">2025-05-22T11:39:00Z</dcterms:modified>
</cp:coreProperties>
</file>