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3CA5" w:rsidRPr="00AF388D" w:rsidRDefault="00E63B80" w:rsidP="00CD3CA5">
      <w:pPr>
        <w:spacing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Ref420440775"/>
      <w:r>
        <w:rPr>
          <w:rFonts w:ascii="Arial" w:hAnsi="Arial" w:cs="Arial"/>
          <w:b/>
          <w:bCs/>
          <w:sz w:val="20"/>
          <w:szCs w:val="20"/>
        </w:rPr>
        <w:t xml:space="preserve">S3 </w:t>
      </w:r>
      <w:r w:rsidR="00CD3CA5" w:rsidRPr="00AF388D">
        <w:rPr>
          <w:rFonts w:ascii="Arial" w:hAnsi="Arial" w:cs="Arial"/>
          <w:b/>
          <w:bCs/>
          <w:sz w:val="20"/>
          <w:szCs w:val="20"/>
        </w:rPr>
        <w:t>Table</w:t>
      </w:r>
      <w:bookmarkStart w:id="1" w:name="_GoBack"/>
      <w:bookmarkEnd w:id="0"/>
      <w:bookmarkEnd w:id="1"/>
      <w:r w:rsidR="00CD3CA5" w:rsidRPr="00AF388D">
        <w:rPr>
          <w:rFonts w:ascii="Arial" w:hAnsi="Arial" w:cs="Arial"/>
          <w:b/>
          <w:bCs/>
          <w:sz w:val="20"/>
          <w:szCs w:val="20"/>
        </w:rPr>
        <w:t xml:space="preserve">. Top 300 </w:t>
      </w:r>
      <w:r w:rsidR="00CD3CA5" w:rsidRPr="009D6F72">
        <w:rPr>
          <w:rFonts w:ascii="Arial" w:hAnsi="Arial" w:cs="Arial"/>
          <w:b/>
          <w:bCs/>
          <w:i/>
          <w:sz w:val="20"/>
          <w:szCs w:val="20"/>
        </w:rPr>
        <w:t>Arabidopsis</w:t>
      </w:r>
      <w:r w:rsidR="00CD3CA5" w:rsidRPr="00AF388D">
        <w:rPr>
          <w:rFonts w:ascii="Arial" w:hAnsi="Arial" w:cs="Arial"/>
          <w:b/>
          <w:bCs/>
          <w:sz w:val="20"/>
          <w:szCs w:val="20"/>
        </w:rPr>
        <w:t xml:space="preserve"> co-expressed genes for MWL-2 (At4g19370) from ATTED-II represented as MR value.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8"/>
        <w:gridCol w:w="1387"/>
        <w:gridCol w:w="4108"/>
        <w:gridCol w:w="5700"/>
        <w:gridCol w:w="1107"/>
      </w:tblGrid>
      <w:tr w:rsidR="00CD3CA5" w:rsidRPr="00AF388D" w:rsidTr="009C3866">
        <w:trPr>
          <w:trHeight w:val="540"/>
        </w:trPr>
        <w:tc>
          <w:tcPr>
            <w:tcW w:w="2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Locus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Alias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Function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MR value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At4g19370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DUF1218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(DUF1218)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At5g02780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GSTL1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glutathione transferase lambda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At1g51890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At5g61250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GUS1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glucuronidase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At3g13950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At5g38900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Thioredoxin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Thioredoxin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At3g09020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alpha 1,4-glycosyltransferase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At1g33030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O-methyltransferase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At1g67980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CCOAMT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caffeoyl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-CoA 3-O-methyltransferase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At5g58540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At5g55560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At5g60280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Concanavalin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A-like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At1g36640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At1g74590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GSTU10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glutathione S-transferase TAU 10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At1g67800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Copine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(Calcium-dependent phospholipid-binding protein)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At1g01340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CNGC10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cyclic nucleotide gated channel 10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At4g26120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BTB/POZ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Ankyrin repeat family protein / BTB/POZ domain-containing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53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At1g26420</w:t>
            </w:r>
          </w:p>
        </w:tc>
        <w:tc>
          <w:tcPr>
            <w:tcW w:w="158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</w:p>
        </w:tc>
        <w:tc>
          <w:tcPr>
            <w:tcW w:w="219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FAD-binding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30.9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At1g26380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FAD-binding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36.6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At3g16030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CES101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At1g12290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CC-NBS-LRR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Disease resistance protein (CC-NBS-LRR class)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At5g59680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At3g18250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Putative membrane lipoprotein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Putative membrane lipoprotein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At2g43000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NAC042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containing protein 42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At3g63380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ATPase E1-E2 type family protein /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haloacid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dehalogenase-like hydrolase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At4g38540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FAD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FAD/NAD(P)-binding oxidoreductase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At1g74360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At5g11210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2.5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2.5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47.7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At5g64890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PROPEP2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elicitor peptide 2 precursor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At5g65600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Concanavalin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A-like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At4g09110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At1g62422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51.2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At3g54150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adenosyl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-L-methionine-dependent methyltransferases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At4g29050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Concanavalin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A-like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At1g49000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At5g58940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CRCK1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calmodulin-binding receptor-like cytoplasmic kinase 1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36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At1g79680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WAKL10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WALL ASSOCIATED KINASE (WAK)-LIKE 10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58.1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At5g08240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At1g61560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MLO6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Seven transmembrane MLO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At3g22460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OASA2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acetylserine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(thiol)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(OAS-TL) isoform A2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At1g51920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At5g38210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At4g31940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CYP82C4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82, subfamily C, polypeptide 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At5g45090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PP2-A7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phloem protein 2-A7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At4g01010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CNGC13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cyclic nucleotide-gated channel 13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At3g55470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Calcium-dependent lipid-binding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Calcium-dependent lipid-binding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domain)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67.8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At4g25110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MCP1c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metacaspase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At5g48410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1.3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1.3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At5g16570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GLN1;4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glutamine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synthetase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1;4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At1g51270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structural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molecules;transmembrane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receptors;structural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molecules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structural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molecules;transmembrane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receptors;structural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molecules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At3g09010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At1g65690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LEA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At5g26920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CBP60G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Cam-binding protein 60-like G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At4g39270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54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At1g18390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55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At4g21400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CRK28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cysteine-rich RLK (RECEPTOR-like protein kinase) 28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76.6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At4g16260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superfamily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At1g26410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FAD-binding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At5g44990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Glutathione S-transferase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At5g11920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cwINV6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6-&amp;1-fructan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exohydrolase</w:t>
            </w:r>
            <w:proofErr w:type="spellEnd"/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At3g09405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Pectinacetylesterase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Pectinacetylesterase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At5g58350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ZIK2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with no lysine (K) kinase 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At3g22260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Cysteineases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 proteinases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86.5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At3g21780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UGT71B6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transferase 71B6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86.5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At4g31950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CYP82C3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82, subfamily C, polypeptide 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At2g30750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CYP71A12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71, subfamily A, polypeptide 12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At3g22160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At3g53150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UGT73D1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transferase 73D1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At4g26060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L18ae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Ribosomal protein L18ae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At1g71400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RLP12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 like protein 12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At5g53110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At3g12900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2OG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2-oxoglutarate (2OG) and Fe(II)-dependent oxygenase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At4g20110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VSR7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VACUOLAR SORTING RECEPTOR 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73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At5g10520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RBK1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ROP binding protein kinases 1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74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At5g42440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At3g01970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WRKY45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DNA-binding protein 45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At3g14470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NB-ARC disease resistance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NB-ARC domain-containing disease resistance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At4g23700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CHX17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cation/H+ exchanger 17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At4g11850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PLDGAMMA1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phospholipase D gamma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At2g23270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At4g18250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 serine/threonine kinase, putative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At3g26210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CYP71B23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71, subfamily B, polypeptide 23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At5g48400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At1g52200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PLAC8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PLAC8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At1g23830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93.3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821503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At4g23280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CRK20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cysteine-rich RLK (RECEPTOR-like protein kinase) 20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At1g72540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At1g56160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MYB72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72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At2g38860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YLS5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Class I glutamine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amidotransferase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At1g17330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Metal-dependent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phosphohydrolase</w:t>
            </w:r>
            <w:proofErr w:type="spellEnd"/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840317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92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At1g70690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PDLP5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Receptor-like protein kinase-related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102.9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At1g18570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MYB51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51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104.2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94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At2g02310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PP2-B6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phloem protein 2-B6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At2g23830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PapD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PapD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At1g64610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Transducin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/WD40 repeat-like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Transducin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/WD40 repeat-like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107.9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At5g13080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WRKY75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DNA-binding protein 75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108.7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At5g47960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SMG1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RAB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homolog A4C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109.9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At5g62150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LysM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peptidoglycan-binding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LysM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At1g13340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Regulator of Vps4 activity in the MVB pathway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Regulator of Vps4 activity in the MVB pathway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At3g18560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111.7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At1g10990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112.3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At2g43140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DNA-binding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basic helix-loop-helix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bHLH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) DNA-binding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At1g57650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ATP binding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ATP binding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115.5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At5g42830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HXXXD-type acyl-transferase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116.3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At5g07100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WRKY26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DNA-binding protein 26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At2g23680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WCOR413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Cold acclimation protein WCOR413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118.6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At4g10510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Subtilase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Subtilase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At4g11170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TIR-NBS-LRR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Disease resistance protein (TIR-NBS-LRR class)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120.5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At1g09560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GLP5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germin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 5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121.7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At4g14630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GLP9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germin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-like protein 9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125.2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At4g18430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RABA1e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RAB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homolog A1E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126.5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At5g18780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F-box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F-box/RNI-like superfamily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128.8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At3g11840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PUB24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U-box 24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At3g07600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Heavy metal transport/detoxification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Heavy metal transport/detoxification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At1g28190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At2g29990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NDA2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alternative NAD(P)H dehydrogenase 2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At2g47130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SDR3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NAD(P)-binding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Rossmann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-fold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134.5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At5g39670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EF-hand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Calcium-binding EF-hand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135.7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At2g13810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EDTS5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AGD2-like defense response protein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At5g20960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AO1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aldehyde oxidase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At3g26440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DUF707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(DUF707)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817758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At3g26830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PAD3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At1g19250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FMO1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flavin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-dependent monooxygenase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139.5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At5g57220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CYP81F2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81, subfamily F, polypeptide 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139.8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At5g09290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monophosphatase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Inositol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monophosphatase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At3g48850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PHT3;2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phosphate transporter 3;2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At1g61420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S-locus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At1g56145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transmembrane protein kinase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At3g11080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RLP35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 like protein 35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144.4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At5g07150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At2g35980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YLS9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147.3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At1g67810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SUFE2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sulfur E2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147.7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At2g15390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FUT4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fucosyltransferase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At2g19130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S-locus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At1g44130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protease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Eukaryotic aspartyl protease family protein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155.1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At5g24230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Lipase class 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Lipase class 3-related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EXO70E2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exocyst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subunit exo70 family protein E2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At5g64000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SAL2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Inositol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monophosphatase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At4g15270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glucosyltransferase-related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At4g04960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Concanavalin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A-like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161.1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At1g51790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161.6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At2g31230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ERF15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ethylene-responsive element binding factor 15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At5g42010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Transducin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/WD40 repeat-like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Transducin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/WD40 repeat-like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163.9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At2g26560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PLP2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phospholipase A 2A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At3g12040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DNA-3-methyladenine glycosylase (MAG)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At1g47890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RLP7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 like protein 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168.3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At1g06160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ORA59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octadecanoid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-responsive </w:t>
            </w:r>
            <w:r w:rsidRPr="009D6F72">
              <w:rPr>
                <w:rFonts w:ascii="Arial" w:eastAsia="Times New Roman" w:hAnsi="Arial" w:cs="Arial"/>
                <w:i/>
                <w:color w:val="000000"/>
                <w:sz w:val="18"/>
                <w:szCs w:val="18"/>
              </w:rPr>
              <w:t>Arabidopsis</w:t>
            </w: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AP2/ERF 59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168.3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At5g67340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ARM repeat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169.9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At3g52400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SYP122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syntaxin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of plants 122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At5g18490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DUF946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Plant protein of unknown function (DUF946)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At5g45000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TIR-NBS-LRR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Disease resistance protein (TIR-NBS-LRR class)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172.8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At5g62480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GSTU9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glutathione S-transferase tau 9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At1g12940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transporter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nitrate transporter2.5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174.1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At5g64905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PROPEP3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elicitor peptide 3 precursor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176.2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At3g12820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MYB10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10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At1g03850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GRXS13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Glutaredoxin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At5g25910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RLP52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receptor like protein 52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At1g08940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mutase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Phosphoglycerate mutase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At2g19190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FRK1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FLG22-induced receptor-like kinase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At4g23610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LEA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Late embryogenesis abundant (LEA)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hydroxyproline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-rich glycoprotein family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At1g26390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FAD-binding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Berberine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At3g13610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2OG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2-oxoglutarate (2OG) and Fe(II)-dependent oxygenase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At4g04490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CRK36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cysteine-rich RLK (RECEPTOR-like protein kinase) 36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At3g59660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GRAM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C2 domain-containing protein / GRAM domain-containing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At2g27660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At1g16420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MCP2e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metacaspase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8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At5g46780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184.3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 S</w:t>
            </w:r>
            <w:r>
              <w:rPr>
                <w:rFonts w:ascii="Arial" w:hAnsi="Arial" w:cs="Arial"/>
                <w:i/>
                <w:sz w:val="20"/>
                <w:szCs w:val="20"/>
              </w:rPr>
              <w:t>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At1g22180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Sec14p-like phosphatidylinositol transfer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Sec14p-like phosphatidylinositol transfer 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At2g04070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MATE efflux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MATE efflux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At1g02360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Chitinase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Chitinase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At1g05880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At3g25610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ATPase E1-E2 type family protein /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haloacid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dehalogenase-like hydrolase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At3g49210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WSD1-like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O-acyltransferase (WSD1-like)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At1g32350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AOX1D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alternative oxidase 1D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At1g69920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GSTU12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glutathione S-transferase TAU 12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189.3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At5g45380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DUR3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solute:sodium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symporters;urea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transmembrane transporters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At5g27420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CNI1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carbon/nitrogen insensitive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At4g01720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WRKY47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family transcription factor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At3g04720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pathogenesis-related 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194.2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At1g51860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194.5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At3g54420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EP3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homolog of carrot EP3-3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chitinase</w:t>
            </w:r>
            <w:proofErr w:type="spellEnd"/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194.5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At2g30770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CYP71A13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71, subfamily A, polypeptide 13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195.6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At2g42360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At1g07240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UGT71C5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transferase 71C5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At5g61160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AACT1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anthocyanin 5-aromatic acyltransferase 1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At5g07390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RBOHA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respiratory burst oxidase homolog A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196.9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189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At3g51330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protease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Eukaryotic aspartyl protease 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At2g18690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At1g03740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At4g28460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200.1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At4g33050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EDA39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calmodulin-binding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200.1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At3g49370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CDPK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Calcium-dependent protein kinase (CDPK)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202.6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At1g10340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Ankyrin repeat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Ankyrin repeat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202.7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At1g57630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TIR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Toll-Interleukin-Resistance (TIR) domain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203.3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At3g59700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LECRK1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lectin-receptor kinase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At1g77660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SET7/9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Histone H3 K4-specific methyltransferase SET7/9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206.8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At1g14370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PBL2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2A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207.8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At2g43570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chitinase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, putative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208.7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At1g15790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At4g37010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CEN2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centrin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At1g61370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S-locus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At5g13320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WIN3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Auxin-responsive GH3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211.1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At3g46900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COPT2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copper transporter 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213.9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At4g38830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CRK26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cysteine-rich RLK (RECEPTOR-like protein kinase) 26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207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At1g62200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PTR6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Major facilitator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214.7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At5g45080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PP2-A6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phloem protein 2-A6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At1g18860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WRKY61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DNA-binding protein 61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At3g47480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EF-hand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Calcium-binding EF-hand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At5g35370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S-locus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218.1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At3g07720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Galactose oxidase/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kelch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Galactose oxidase/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kelch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219.1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At4g23320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CRK24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cysteine-rich RLK (RECEPTOR-like protein kinase) 24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220.4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At4g08780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220.7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At3g56500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serine-rich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serine-rich protein-related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222.7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At2g47190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MYB2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2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224.6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At5g62770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DUF1645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(DUF1645)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225.6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At1g21100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IGMT1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O-methyltransferase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225.8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At4g39890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RABH1c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RAB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GTPase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homolog H1C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226.2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At3g48640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226.4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At5g46080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At5g22555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At1g49050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Eukaryotic aspartyl protease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228.1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At1g78410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228.6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At5g08335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ICMTB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Isoprenylcysteine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carboxyl methyltransferase (ICMT) family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229.2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At1g69450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ERD4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Early-responsive to dehydration stress protein (ERD4)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230.4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227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At1g63720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230.7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At1g14070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FUT7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fucosyltransferase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At3g61390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At3g47050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Glycosyl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233.1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At5g15130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WRKY72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WRKY DNA-binding protein 72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233.4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At2g42060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Cysteine/Histidine-rich C1 domain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At5g67310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CYP81G1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cytochrome P450, family 81, subfamily G, polypeptide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At4g31875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234.3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At4g18990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XTH29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xyloglucan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endotransglucosylase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/hydrolase 29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236.3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At3g48890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MSBP2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membrane-associated progesterone binding protein 3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237.1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At1g05700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transmembrane protein kinase protein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239.3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At1g53990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GLIP3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GDSL-motif lipase 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240.2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At3g21080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transporter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ABC transporter-related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240.6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At4g38260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DUF833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(DUF833)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At2g29110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2.8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glutamate receptor 2.8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243.5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At1g23840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At3g55910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246.2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244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At1g61360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S-locus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247.7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At1g16150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WAKL4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wall associated kinase-like 4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248.9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At4g08770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Prx37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Peroxidase superfamily protein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At3g23550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MATE efflux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MATE efflux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At5g40990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GLIP1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GDSL lipase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250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At3g21520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DMP1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DUF679 domain membrane protein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250.4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At1g21240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WAK3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wall associated kinase 3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250.4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At3g52430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PAD4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alpha/beta-Hydrolases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At1g68450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PDE337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At4g20000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VQ motif-containing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At1g02170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MCP1b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metacaspase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253.9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At2g42350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RING/U-box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At5g20400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2OG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2-oxoglutarate (2OG) and Fe(II)-dependent oxygenase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255.8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At2g20900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DGK5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diacylglycerol kinase 5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At3g62150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PGP21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P-glycoprotein 21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At3g13100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MRP7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multidrug resistance-associated protein 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256.4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At3g56410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DUF3133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 (DUF3133)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257.6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At5g18310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257.8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At2g30840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2OG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2-oxoglutarate (2OG) and Fe(II)-dependent oxygenase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At3g45330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Concanavalin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A-like lectin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At2g45220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inhibitor</w:t>
            </w: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invertase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/pectin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methylesterase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inhibitor superfamily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258.8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At3g15510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NARS1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NAC domain containing protein 2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259.8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At4g30230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260.3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At3g60120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BGLU27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beta glucosidase 27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261.1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829620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At1g59590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ZCF37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ZCF37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261.7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At2g44010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262.2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At4g11650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OSM34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osmotin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34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262.6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At4g21120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CAT1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amino acid transporter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At1g23850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At1g34420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leucine-rich repeat transmembrane protein kinase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At3g46690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UDP-Glycosyltransferase superfamily protein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263.7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At5g05300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264.9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At2g04430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NUDT5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nudix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hydrolase homolog 5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At1g66880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265.6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At1g16670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kinase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kinase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266.6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At3g12740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ALIS1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ALA-interacting subunit 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266.9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At5g12930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268.9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At3g50740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UGT72E1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UDP-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glucosyl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transferase 72E1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268.9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283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825366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269.2</w:t>
            </w:r>
          </w:p>
        </w:tc>
      </w:tr>
      <w:tr w:rsidR="00CD3CA5" w:rsidRPr="00AF388D" w:rsidTr="009C3866">
        <w:trPr>
          <w:trHeight w:val="450"/>
        </w:trPr>
        <w:tc>
          <w:tcPr>
            <w:tcW w:w="5000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D3CA5" w:rsidRPr="00AF388D" w:rsidRDefault="00CD3CA5" w:rsidP="009C386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hAnsi="Arial" w:cs="Arial"/>
                <w:i/>
                <w:sz w:val="20"/>
                <w:szCs w:val="20"/>
              </w:rPr>
              <w:lastRenderedPageBreak/>
              <w:t>Table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S3</w:t>
            </w:r>
            <w:r w:rsidRPr="00AF388D">
              <w:rPr>
                <w:rFonts w:ascii="Arial" w:hAnsi="Arial" w:cs="Arial"/>
                <w:i/>
                <w:sz w:val="20"/>
                <w:szCs w:val="20"/>
              </w:rPr>
              <w:t xml:space="preserve"> cont.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284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At1g07000</w:t>
            </w:r>
          </w:p>
        </w:tc>
        <w:tc>
          <w:tcPr>
            <w:tcW w:w="15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EXO70B2</w:t>
            </w:r>
          </w:p>
        </w:tc>
        <w:tc>
          <w:tcPr>
            <w:tcW w:w="21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exocyst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subunit exo70 family protein B2</w:t>
            </w:r>
          </w:p>
        </w:tc>
        <w:tc>
          <w:tcPr>
            <w:tcW w:w="4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269.4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836574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270.8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At1g70920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HB18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homeobox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-leucine zipper protein 18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272.7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At1g74080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MYB122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 protein 122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273.2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At4g00700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transferase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C2 calcium/lipid-binding plant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phosphoribosyltransferase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273.3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At1g10140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UCP031279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Uncharacterised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conserved protein UCP031279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274.2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At2g28710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zinc finger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C2H2-type zinc finger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274.7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At3g50770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CML41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calmodulin-like 41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275.8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At5g37740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Calcium-dependent lipid-binding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Calcium-dependent lipid-binding (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domain)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275.9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At3g28580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hydrolase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P-loop containing nucleoside triphosphate hydrolases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276.6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At3g55890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Yippee putative zinc-binding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Yippee family putative zinc-binding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277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At5g54140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ILL3</w:t>
            </w: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IAA-leucine-resistant (ILR1)-like 3</w:t>
            </w: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277.4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53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828696</w:t>
            </w:r>
          </w:p>
        </w:tc>
        <w:tc>
          <w:tcPr>
            <w:tcW w:w="158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9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297</w:t>
            </w:r>
          </w:p>
        </w:tc>
        <w:tc>
          <w:tcPr>
            <w:tcW w:w="5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At1g76970</w:t>
            </w:r>
          </w:p>
        </w:tc>
        <w:tc>
          <w:tcPr>
            <w:tcW w:w="158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Target of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</w:t>
            </w:r>
          </w:p>
        </w:tc>
        <w:tc>
          <w:tcPr>
            <w:tcW w:w="21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Target of </w:t>
            </w: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Myb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protein 1</w:t>
            </w:r>
          </w:p>
        </w:tc>
        <w:tc>
          <w:tcPr>
            <w:tcW w:w="42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278.5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At3g09490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Tetratricopeptide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(TPR)-like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Tetratricopeptide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repeat (TPR)-like superfamily protein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278.8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At5g37070</w:t>
            </w:r>
          </w:p>
        </w:tc>
        <w:tc>
          <w:tcPr>
            <w:tcW w:w="15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DUF538</w:t>
            </w:r>
          </w:p>
        </w:tc>
        <w:tc>
          <w:tcPr>
            <w:tcW w:w="2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Protein of unknown function, DUF538</w:t>
            </w:r>
          </w:p>
        </w:tc>
        <w:tc>
          <w:tcPr>
            <w:tcW w:w="4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279.3</w:t>
            </w:r>
          </w:p>
        </w:tc>
      </w:tr>
      <w:tr w:rsidR="00CD3CA5" w:rsidRPr="00AF388D" w:rsidTr="009C3866">
        <w:trPr>
          <w:trHeight w:val="450"/>
        </w:trPr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At1g24140</w:t>
            </w:r>
          </w:p>
        </w:tc>
        <w:tc>
          <w:tcPr>
            <w:tcW w:w="15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Matrixin</w:t>
            </w:r>
            <w:proofErr w:type="spellEnd"/>
          </w:p>
        </w:tc>
        <w:tc>
          <w:tcPr>
            <w:tcW w:w="2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Matrixin</w:t>
            </w:r>
            <w:proofErr w:type="spellEnd"/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family protein</w:t>
            </w:r>
          </w:p>
        </w:tc>
        <w:tc>
          <w:tcPr>
            <w:tcW w:w="4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D3CA5" w:rsidRPr="00AF388D" w:rsidRDefault="00CD3CA5" w:rsidP="009C386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F388D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279.4</w:t>
            </w:r>
          </w:p>
        </w:tc>
      </w:tr>
    </w:tbl>
    <w:p w:rsidR="00CD3CA5" w:rsidRDefault="00CD3CA5" w:rsidP="00CD3CA5">
      <w:pPr>
        <w:spacing w:line="480" w:lineRule="auto"/>
        <w:rPr>
          <w:rFonts w:ascii="Arial" w:hAnsi="Arial" w:cs="Arial"/>
          <w:color w:val="5B9BD5" w:themeColor="accent1"/>
          <w:sz w:val="20"/>
          <w:szCs w:val="20"/>
        </w:rPr>
      </w:pPr>
    </w:p>
    <w:p w:rsidR="00A571FF" w:rsidRDefault="00A571FF"/>
    <w:sectPr w:rsidR="00A571FF" w:rsidSect="00CD3CA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313FF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D3453"/>
    <w:multiLevelType w:val="hybridMultilevel"/>
    <w:tmpl w:val="9D7E557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96468"/>
    <w:multiLevelType w:val="hybridMultilevel"/>
    <w:tmpl w:val="B00C56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24265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7365D"/>
    <w:multiLevelType w:val="hybridMultilevel"/>
    <w:tmpl w:val="D66ED6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347D1"/>
    <w:multiLevelType w:val="hybridMultilevel"/>
    <w:tmpl w:val="A7026988"/>
    <w:lvl w:ilvl="0" w:tplc="C1D8F910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9C0031"/>
    <w:multiLevelType w:val="hybridMultilevel"/>
    <w:tmpl w:val="D996C9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B7F1A"/>
    <w:multiLevelType w:val="hybridMultilevel"/>
    <w:tmpl w:val="4FA6E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D2604E"/>
    <w:multiLevelType w:val="hybridMultilevel"/>
    <w:tmpl w:val="28B87B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336B96"/>
    <w:multiLevelType w:val="hybridMultilevel"/>
    <w:tmpl w:val="8D36C6B4"/>
    <w:lvl w:ilvl="0" w:tplc="714E1F8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9B08E4"/>
    <w:multiLevelType w:val="hybridMultilevel"/>
    <w:tmpl w:val="97E0EB4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34368"/>
    <w:multiLevelType w:val="hybridMultilevel"/>
    <w:tmpl w:val="EB00F2E4"/>
    <w:lvl w:ilvl="0" w:tplc="9A204F20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B042CA"/>
    <w:multiLevelType w:val="hybridMultilevel"/>
    <w:tmpl w:val="B9F2EFC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1"/>
  </w:num>
  <w:num w:numId="5">
    <w:abstractNumId w:val="9"/>
  </w:num>
  <w:num w:numId="6">
    <w:abstractNumId w:val="5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  <w:num w:numId="11">
    <w:abstractNumId w:val="10"/>
  </w:num>
  <w:num w:numId="12">
    <w:abstractNumId w:val="12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CA5"/>
    <w:rsid w:val="00A571FF"/>
    <w:rsid w:val="00CD3CA5"/>
    <w:rsid w:val="00E63B80"/>
    <w:rsid w:val="00FF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15185-04E7-4A0C-A9F8-94413CEA2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3CA5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FF6578"/>
    <w:pPr>
      <w:keepNext/>
      <w:keepLines/>
      <w:spacing w:before="480" w:after="240"/>
      <w:jc w:val="center"/>
      <w:outlineLvl w:val="0"/>
    </w:pPr>
    <w:rPr>
      <w:rFonts w:ascii="Arial" w:eastAsiaTheme="majorEastAsia" w:hAnsi="Arial" w:cs="Arial"/>
      <w:b/>
      <w:bCs/>
      <w:color w:val="000000" w:themeColor="text1"/>
      <w:sz w:val="28"/>
      <w:szCs w:val="18"/>
      <w:shd w:val="clear" w:color="auto" w:fill="FFFFFF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FF6578"/>
    <w:pPr>
      <w:keepNext/>
      <w:keepLines/>
      <w:spacing w:before="160" w:after="120"/>
      <w:outlineLvl w:val="1"/>
    </w:pPr>
    <w:rPr>
      <w:rFonts w:ascii="Arial" w:eastAsiaTheme="majorEastAsia" w:hAnsi="Arial" w:cstheme="majorBidi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FF6578"/>
    <w:pPr>
      <w:keepNext/>
      <w:keepLines/>
      <w:spacing w:before="160" w:after="120"/>
      <w:outlineLvl w:val="2"/>
    </w:pPr>
    <w:rPr>
      <w:rFonts w:ascii="Arial" w:eastAsiaTheme="majorEastAsia" w:hAnsi="Arial" w:cstheme="majorBidi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D3CA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578"/>
    <w:rPr>
      <w:rFonts w:ascii="Arial" w:eastAsiaTheme="majorEastAsia" w:hAnsi="Arial" w:cs="Arial"/>
      <w:b/>
      <w:bCs/>
      <w:color w:val="000000" w:themeColor="text1"/>
      <w:sz w:val="2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FF6578"/>
    <w:rPr>
      <w:rFonts w:ascii="Arial" w:eastAsiaTheme="majorEastAsia" w:hAnsi="Arial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F6578"/>
    <w:rPr>
      <w:rFonts w:ascii="Arial" w:eastAsiaTheme="majorEastAsia" w:hAnsi="Arial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D3CA5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Hyperlink">
    <w:name w:val="Hyperlink"/>
    <w:basedOn w:val="DefaultParagraphFont"/>
    <w:uiPriority w:val="99"/>
    <w:unhideWhenUsed/>
    <w:rsid w:val="00CD3CA5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CD3CA5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3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3CA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D3C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3C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3CA5"/>
    <w:rPr>
      <w:sz w:val="20"/>
      <w:szCs w:val="20"/>
    </w:rPr>
  </w:style>
  <w:style w:type="character" w:customStyle="1" w:styleId="apple-converted-space">
    <w:name w:val="apple-converted-space"/>
    <w:basedOn w:val="DefaultParagraphFont"/>
    <w:rsid w:val="00CD3CA5"/>
  </w:style>
  <w:style w:type="paragraph" w:styleId="ListParagraph">
    <w:name w:val="List Paragraph"/>
    <w:basedOn w:val="Normal"/>
    <w:uiPriority w:val="34"/>
    <w:qFormat/>
    <w:rsid w:val="00CD3CA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D3CA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D3CA5"/>
    <w:rPr>
      <w:color w:val="954F72" w:themeColor="followedHyperlink"/>
      <w:u w:val="single"/>
    </w:rPr>
  </w:style>
  <w:style w:type="character" w:customStyle="1" w:styleId="gd">
    <w:name w:val="gd"/>
    <w:basedOn w:val="DefaultParagraphFont"/>
    <w:rsid w:val="00CD3CA5"/>
  </w:style>
  <w:style w:type="character" w:styleId="Strong">
    <w:name w:val="Strong"/>
    <w:basedOn w:val="DefaultParagraphFont"/>
    <w:uiPriority w:val="22"/>
    <w:qFormat/>
    <w:rsid w:val="00CD3CA5"/>
    <w:rPr>
      <w:b/>
      <w:bCs/>
    </w:rPr>
  </w:style>
  <w:style w:type="paragraph" w:customStyle="1" w:styleId="Default">
    <w:name w:val="Default"/>
    <w:rsid w:val="00CD3CA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3C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3CA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D3CA5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CD3CA5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CD3C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3CA5"/>
  </w:style>
  <w:style w:type="paragraph" w:styleId="Footer">
    <w:name w:val="footer"/>
    <w:basedOn w:val="Normal"/>
    <w:link w:val="FooterChar"/>
    <w:uiPriority w:val="99"/>
    <w:unhideWhenUsed/>
    <w:rsid w:val="00CD3C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3CA5"/>
  </w:style>
  <w:style w:type="paragraph" w:customStyle="1" w:styleId="xl65">
    <w:name w:val="xl65"/>
    <w:basedOn w:val="Normal"/>
    <w:rsid w:val="00CD3C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CD3CA5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67">
    <w:name w:val="xl67"/>
    <w:basedOn w:val="Normal"/>
    <w:rsid w:val="00CD3CA5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8">
    <w:name w:val="xl68"/>
    <w:basedOn w:val="Normal"/>
    <w:rsid w:val="00CD3CA5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9">
    <w:name w:val="xl69"/>
    <w:basedOn w:val="Normal"/>
    <w:rsid w:val="00CD3CA5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70">
    <w:name w:val="xl70"/>
    <w:basedOn w:val="Normal"/>
    <w:rsid w:val="00CD3CA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"/>
    <w:rsid w:val="00CD3CA5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CD3CA5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18"/>
      <w:szCs w:val="18"/>
    </w:rPr>
  </w:style>
  <w:style w:type="paragraph" w:customStyle="1" w:styleId="xl71">
    <w:name w:val="xl71"/>
    <w:basedOn w:val="Normal"/>
    <w:rsid w:val="00CD3CA5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2857</Words>
  <Characters>16286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Ritesh Mewalal</dc:creator>
  <cp:keywords/>
  <dc:description/>
  <cp:lastModifiedBy>Ritesh Mewalal</cp:lastModifiedBy>
  <cp:revision>1</cp:revision>
  <dcterms:created xsi:type="dcterms:W3CDTF">2016-02-18T04:00:00Z</dcterms:created>
  <dcterms:modified xsi:type="dcterms:W3CDTF">2016-02-18T04:23:00Z</dcterms:modified>
</cp:coreProperties>
</file>