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5EE577" w14:textId="20D848F5" w:rsidR="00DA49E3" w:rsidRPr="00D8164F" w:rsidRDefault="004E1051" w:rsidP="00D8164F">
      <w:pPr>
        <w:spacing w:line="276" w:lineRule="auto"/>
        <w:jc w:val="both"/>
        <w:rPr>
          <w:rFonts w:asciiTheme="majorHAnsi" w:hAnsiTheme="majorHAnsi" w:cstheme="majorHAnsi"/>
          <w:b/>
          <w:bCs/>
        </w:rPr>
      </w:pPr>
      <w:r w:rsidRPr="00D8164F">
        <w:rPr>
          <w:rFonts w:asciiTheme="majorHAnsi" w:hAnsiTheme="majorHAnsi" w:cstheme="majorHAnsi"/>
          <w:b/>
          <w:bCs/>
        </w:rPr>
        <w:t>Semi-structured</w:t>
      </w:r>
      <w:r w:rsidR="00DA49E3" w:rsidRPr="00D8164F">
        <w:rPr>
          <w:rFonts w:asciiTheme="majorHAnsi" w:hAnsiTheme="majorHAnsi" w:cstheme="majorHAnsi"/>
          <w:b/>
          <w:bCs/>
        </w:rPr>
        <w:t xml:space="preserve"> interview guide</w:t>
      </w:r>
    </w:p>
    <w:p w14:paraId="6795CE3C" w14:textId="77777777" w:rsidR="00DA49E3" w:rsidRPr="00D8164F" w:rsidRDefault="00DA49E3" w:rsidP="00D8164F">
      <w:pPr>
        <w:spacing w:line="276" w:lineRule="auto"/>
        <w:jc w:val="both"/>
        <w:rPr>
          <w:rFonts w:asciiTheme="majorHAnsi" w:hAnsiTheme="majorHAnsi" w:cstheme="majorHAnsi"/>
        </w:rPr>
      </w:pPr>
    </w:p>
    <w:p w14:paraId="75F96172" w14:textId="295812CF" w:rsidR="004E1051" w:rsidRPr="00D8164F" w:rsidRDefault="004E1051" w:rsidP="00D8164F">
      <w:p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>Thank you for agreeing to give us feedback on your experience as a Clinical Associate (</w:t>
      </w:r>
      <w:proofErr w:type="spellStart"/>
      <w:r w:rsidRPr="00D8164F">
        <w:rPr>
          <w:rFonts w:asciiTheme="majorHAnsi" w:hAnsiTheme="majorHAnsi" w:cstheme="majorHAnsi"/>
        </w:rPr>
        <w:t>ClinA</w:t>
      </w:r>
      <w:proofErr w:type="spellEnd"/>
      <w:r w:rsidRPr="00D8164F">
        <w:rPr>
          <w:rFonts w:asciiTheme="majorHAnsi" w:hAnsiTheme="majorHAnsi" w:cstheme="majorHAnsi"/>
        </w:rPr>
        <w:t xml:space="preserve">) student, we hope this interview will assist the Bachelor of Clinical Medical Practice (BCMP) teaching team to bring improvement </w:t>
      </w:r>
      <w:r w:rsidR="00D8164F">
        <w:rPr>
          <w:rFonts w:asciiTheme="majorHAnsi" w:hAnsiTheme="majorHAnsi" w:cstheme="majorHAnsi"/>
        </w:rPr>
        <w:t>to</w:t>
      </w:r>
      <w:r w:rsidRPr="00D8164F">
        <w:rPr>
          <w:rFonts w:asciiTheme="majorHAnsi" w:hAnsiTheme="majorHAnsi" w:cstheme="majorHAnsi"/>
        </w:rPr>
        <w:t xml:space="preserve"> </w:t>
      </w:r>
      <w:r w:rsidR="00D8164F">
        <w:rPr>
          <w:rFonts w:asciiTheme="majorHAnsi" w:hAnsiTheme="majorHAnsi" w:cstheme="majorHAnsi"/>
        </w:rPr>
        <w:t>this program</w:t>
      </w:r>
      <w:r w:rsidRPr="00D8164F">
        <w:rPr>
          <w:rFonts w:asciiTheme="majorHAnsi" w:hAnsiTheme="majorHAnsi" w:cstheme="majorHAnsi"/>
        </w:rPr>
        <w:t xml:space="preserve"> in the future.  </w:t>
      </w:r>
    </w:p>
    <w:p w14:paraId="05FF6727" w14:textId="77777777" w:rsidR="004E1051" w:rsidRPr="00D8164F" w:rsidRDefault="004E1051" w:rsidP="00D8164F">
      <w:pPr>
        <w:spacing w:line="276" w:lineRule="auto"/>
        <w:jc w:val="both"/>
        <w:rPr>
          <w:rFonts w:asciiTheme="majorHAnsi" w:hAnsiTheme="majorHAnsi" w:cstheme="majorHAnsi"/>
        </w:rPr>
      </w:pPr>
    </w:p>
    <w:p w14:paraId="7915C2FD" w14:textId="403A6366" w:rsidR="00DA49E3" w:rsidRPr="00D8164F" w:rsidRDefault="00DA49E3" w:rsidP="00D8164F">
      <w:p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>We are interested in learning more about your perspective</w:t>
      </w:r>
      <w:r w:rsidR="004E1051" w:rsidRPr="00D8164F">
        <w:rPr>
          <w:rFonts w:asciiTheme="majorHAnsi" w:hAnsiTheme="majorHAnsi" w:cstheme="majorHAnsi"/>
        </w:rPr>
        <w:t xml:space="preserve">s and experience as </w:t>
      </w:r>
      <w:proofErr w:type="spellStart"/>
      <w:r w:rsidR="004E1051" w:rsidRPr="00D8164F">
        <w:rPr>
          <w:rFonts w:asciiTheme="majorHAnsi" w:hAnsiTheme="majorHAnsi" w:cstheme="majorHAnsi"/>
        </w:rPr>
        <w:t>ClinA</w:t>
      </w:r>
      <w:proofErr w:type="spellEnd"/>
      <w:r w:rsidR="004E1051" w:rsidRPr="00D8164F">
        <w:rPr>
          <w:rFonts w:asciiTheme="majorHAnsi" w:hAnsiTheme="majorHAnsi" w:cstheme="majorHAnsi"/>
        </w:rPr>
        <w:t xml:space="preserve"> students</w:t>
      </w:r>
      <w:r w:rsidR="0002716F">
        <w:rPr>
          <w:rFonts w:asciiTheme="majorHAnsi" w:hAnsiTheme="majorHAnsi" w:cstheme="majorHAnsi"/>
        </w:rPr>
        <w:t xml:space="preserve"> in PHC facilities and hospitals</w:t>
      </w:r>
      <w:r w:rsidR="004E1051" w:rsidRPr="00D8164F">
        <w:rPr>
          <w:rFonts w:asciiTheme="majorHAnsi" w:hAnsiTheme="majorHAnsi" w:cstheme="majorHAnsi"/>
        </w:rPr>
        <w:t xml:space="preserve">. </w:t>
      </w:r>
    </w:p>
    <w:p w14:paraId="1020A22D" w14:textId="4EFA5736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</w:rPr>
      </w:pPr>
    </w:p>
    <w:p w14:paraId="74F09BAA" w14:textId="1B040AD6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>Clinical learning center (facilitator, learning opportunities, learning environment, assessments, technology)</w:t>
      </w:r>
    </w:p>
    <w:p w14:paraId="31E5DCD9" w14:textId="552DFC2F" w:rsidR="00D8164F" w:rsidRPr="00D8164F" w:rsidRDefault="00D8164F" w:rsidP="00D8164F">
      <w:pPr>
        <w:pStyle w:val="ListParagraph"/>
        <w:numPr>
          <w:ilvl w:val="1"/>
          <w:numId w:val="2"/>
        </w:num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 xml:space="preserve">Positive </w:t>
      </w:r>
    </w:p>
    <w:p w14:paraId="603083DE" w14:textId="77FB1FC6" w:rsidR="00D8164F" w:rsidRPr="00D8164F" w:rsidRDefault="00D8164F" w:rsidP="00D8164F">
      <w:pPr>
        <w:pStyle w:val="ListParagraph"/>
        <w:numPr>
          <w:ilvl w:val="1"/>
          <w:numId w:val="2"/>
        </w:num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 xml:space="preserve">Negative </w:t>
      </w:r>
    </w:p>
    <w:p w14:paraId="77FEEAB5" w14:textId="410FA593" w:rsidR="00D8164F" w:rsidRPr="00D8164F" w:rsidRDefault="00D8164F" w:rsidP="00D8164F">
      <w:pPr>
        <w:pStyle w:val="ListParagraph"/>
        <w:numPr>
          <w:ilvl w:val="1"/>
          <w:numId w:val="2"/>
        </w:num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 xml:space="preserve">Suggestions </w:t>
      </w:r>
    </w:p>
    <w:p w14:paraId="52E65307" w14:textId="2C3B6B07" w:rsidR="00DA49E3" w:rsidRPr="00D8164F" w:rsidRDefault="00D8164F" w:rsidP="00D8164F">
      <w:pPr>
        <w:spacing w:line="276" w:lineRule="auto"/>
        <w:ind w:left="720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>Probe with statements, followed by silence/wait-time: Tell me more about that; can you elaborate on that; why do you think that happened; then what happened; can you describe it to me, walk me through it</w:t>
      </w:r>
    </w:p>
    <w:p w14:paraId="690C1BC4" w14:textId="4A9B2EFF" w:rsidR="00DA49E3" w:rsidRPr="00D8164F" w:rsidRDefault="00DA49E3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</w:p>
    <w:p w14:paraId="3E66C534" w14:textId="07A82A32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</w:p>
    <w:p w14:paraId="59676C85" w14:textId="7715ABCE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>We would like to get your feedback on the changes that have been introduced in the BCMP program. (Learning opportunities, learning environment, assessments, technology, transport)</w:t>
      </w:r>
    </w:p>
    <w:p w14:paraId="4D8960C3" w14:textId="4193B622" w:rsidR="00D8164F" w:rsidRPr="00D8164F" w:rsidRDefault="00D8164F" w:rsidP="00D8164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 xml:space="preserve">implementation </w:t>
      </w:r>
      <w:r w:rsidR="001C0C33">
        <w:rPr>
          <w:rFonts w:asciiTheme="majorHAnsi" w:hAnsiTheme="majorHAnsi" w:cstheme="majorHAnsi"/>
          <w:color w:val="000000"/>
        </w:rPr>
        <w:t xml:space="preserve">of </w:t>
      </w:r>
      <w:r w:rsidRPr="00D8164F">
        <w:rPr>
          <w:rFonts w:asciiTheme="majorHAnsi" w:hAnsiTheme="majorHAnsi" w:cstheme="majorHAnsi"/>
          <w:color w:val="000000"/>
        </w:rPr>
        <w:t>PHC-based training</w:t>
      </w:r>
    </w:p>
    <w:p w14:paraId="5D261ED1" w14:textId="0B028933" w:rsidR="00D8164F" w:rsidRDefault="00D8164F" w:rsidP="00D8164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 xml:space="preserve">Community-based training </w:t>
      </w:r>
    </w:p>
    <w:p w14:paraId="7B5615E2" w14:textId="77777777" w:rsidR="00D8164F" w:rsidRDefault="00D8164F" w:rsidP="00D8164F">
      <w:pPr>
        <w:pStyle w:val="ListParagraph"/>
        <w:spacing w:line="276" w:lineRule="auto"/>
        <w:ind w:left="1584"/>
        <w:jc w:val="both"/>
        <w:rPr>
          <w:rFonts w:asciiTheme="majorHAnsi" w:hAnsiTheme="majorHAnsi" w:cstheme="majorHAnsi"/>
          <w:color w:val="000000"/>
        </w:rPr>
      </w:pPr>
    </w:p>
    <w:p w14:paraId="1124A372" w14:textId="4AC88E29" w:rsidR="00D8164F" w:rsidRPr="00D8164F" w:rsidRDefault="00D8164F" w:rsidP="00D8164F">
      <w:pPr>
        <w:spacing w:line="276" w:lineRule="auto"/>
        <w:ind w:left="720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>Probe with statements, followed by silence/wait-time: Tell me more about that; can you elaborate on that; why do you think that happened; then what happened; can you describe it to me, walk me through it</w:t>
      </w:r>
    </w:p>
    <w:p w14:paraId="1A360ED0" w14:textId="34982995" w:rsidR="00D8164F" w:rsidRDefault="00D8164F" w:rsidP="00D8164F">
      <w:pPr>
        <w:spacing w:line="276" w:lineRule="auto"/>
        <w:ind w:left="1224"/>
        <w:jc w:val="both"/>
        <w:rPr>
          <w:rFonts w:asciiTheme="majorHAnsi" w:hAnsiTheme="majorHAnsi" w:cstheme="majorHAnsi"/>
          <w:color w:val="000000"/>
        </w:rPr>
      </w:pPr>
    </w:p>
    <w:p w14:paraId="51270BDE" w14:textId="77777777" w:rsidR="00D8164F" w:rsidRDefault="00D8164F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</w:p>
    <w:p w14:paraId="4C7FFA3E" w14:textId="149FD8DD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 xml:space="preserve">We would like to get your General perspectives about the </w:t>
      </w:r>
      <w:proofErr w:type="spellStart"/>
      <w:r w:rsidRPr="00D8164F">
        <w:rPr>
          <w:rFonts w:asciiTheme="majorHAnsi" w:hAnsiTheme="majorHAnsi" w:cstheme="majorHAnsi"/>
          <w:color w:val="000000"/>
        </w:rPr>
        <w:t>ClinA</w:t>
      </w:r>
      <w:proofErr w:type="spellEnd"/>
      <w:r w:rsidRPr="00D8164F">
        <w:rPr>
          <w:rFonts w:asciiTheme="majorHAnsi" w:hAnsiTheme="majorHAnsi" w:cstheme="majorHAnsi"/>
          <w:color w:val="000000"/>
        </w:rPr>
        <w:t xml:space="preserve"> profession</w:t>
      </w:r>
      <w:r>
        <w:rPr>
          <w:rFonts w:asciiTheme="majorHAnsi" w:hAnsiTheme="majorHAnsi" w:cstheme="majorHAnsi"/>
          <w:color w:val="000000"/>
        </w:rPr>
        <w:t xml:space="preserve"> (Training, employment opportunities, career path, </w:t>
      </w:r>
      <w:r w:rsidR="00D63C5D">
        <w:rPr>
          <w:rFonts w:asciiTheme="majorHAnsi" w:hAnsiTheme="majorHAnsi" w:cstheme="majorHAnsi"/>
          <w:color w:val="000000"/>
        </w:rPr>
        <w:t>etc</w:t>
      </w:r>
      <w:r>
        <w:rPr>
          <w:rFonts w:asciiTheme="majorHAnsi" w:hAnsiTheme="majorHAnsi" w:cstheme="majorHAnsi"/>
          <w:color w:val="000000"/>
        </w:rPr>
        <w:t>.)</w:t>
      </w:r>
    </w:p>
    <w:p w14:paraId="3C79452A" w14:textId="77777777" w:rsidR="00D8164F" w:rsidRPr="00D8164F" w:rsidRDefault="00D8164F" w:rsidP="00D8164F">
      <w:pPr>
        <w:pStyle w:val="ListParagraph"/>
        <w:spacing w:line="276" w:lineRule="auto"/>
        <w:ind w:left="1584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>o</w:t>
      </w:r>
      <w:r w:rsidRPr="00D8164F">
        <w:rPr>
          <w:rFonts w:asciiTheme="majorHAnsi" w:hAnsiTheme="majorHAnsi" w:cstheme="majorHAnsi"/>
          <w:color w:val="000000"/>
        </w:rPr>
        <w:tab/>
        <w:t xml:space="preserve">Positive </w:t>
      </w:r>
    </w:p>
    <w:p w14:paraId="135F1DF9" w14:textId="77777777" w:rsidR="00D8164F" w:rsidRPr="00D8164F" w:rsidRDefault="00D8164F" w:rsidP="00D8164F">
      <w:pPr>
        <w:pStyle w:val="ListParagraph"/>
        <w:spacing w:line="276" w:lineRule="auto"/>
        <w:ind w:left="1584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>o</w:t>
      </w:r>
      <w:r w:rsidRPr="00D8164F">
        <w:rPr>
          <w:rFonts w:asciiTheme="majorHAnsi" w:hAnsiTheme="majorHAnsi" w:cstheme="majorHAnsi"/>
          <w:color w:val="000000"/>
        </w:rPr>
        <w:tab/>
        <w:t xml:space="preserve">Negative </w:t>
      </w:r>
    </w:p>
    <w:p w14:paraId="6200E3D9" w14:textId="430D9866" w:rsidR="00D8164F" w:rsidRPr="00D8164F" w:rsidRDefault="00D8164F" w:rsidP="00D8164F">
      <w:pPr>
        <w:pStyle w:val="ListParagraph"/>
        <w:spacing w:line="276" w:lineRule="auto"/>
        <w:ind w:left="1584"/>
        <w:jc w:val="both"/>
        <w:rPr>
          <w:rFonts w:asciiTheme="majorHAnsi" w:hAnsiTheme="majorHAnsi" w:cstheme="majorHAnsi"/>
          <w:color w:val="000000"/>
        </w:rPr>
      </w:pPr>
      <w:r w:rsidRPr="00D8164F">
        <w:rPr>
          <w:rFonts w:asciiTheme="majorHAnsi" w:hAnsiTheme="majorHAnsi" w:cstheme="majorHAnsi"/>
          <w:color w:val="000000"/>
        </w:rPr>
        <w:t>o</w:t>
      </w:r>
      <w:r w:rsidRPr="00D8164F">
        <w:rPr>
          <w:rFonts w:asciiTheme="majorHAnsi" w:hAnsiTheme="majorHAnsi" w:cstheme="majorHAnsi"/>
          <w:color w:val="000000"/>
        </w:rPr>
        <w:tab/>
        <w:t>Suggestions</w:t>
      </w:r>
    </w:p>
    <w:p w14:paraId="6E268759" w14:textId="77777777" w:rsidR="00D8164F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  <w:color w:val="000000"/>
        </w:rPr>
      </w:pPr>
    </w:p>
    <w:p w14:paraId="419FFAF9" w14:textId="1135E459" w:rsidR="00AF102E" w:rsidRPr="00D8164F" w:rsidRDefault="00D8164F" w:rsidP="00D8164F">
      <w:pPr>
        <w:spacing w:line="276" w:lineRule="auto"/>
        <w:jc w:val="both"/>
        <w:rPr>
          <w:rFonts w:asciiTheme="majorHAnsi" w:hAnsiTheme="majorHAnsi" w:cstheme="majorHAnsi"/>
        </w:rPr>
      </w:pPr>
      <w:r w:rsidRPr="00D8164F">
        <w:rPr>
          <w:rFonts w:asciiTheme="majorHAnsi" w:hAnsiTheme="majorHAnsi" w:cstheme="majorHAnsi"/>
        </w:rPr>
        <w:t>Probe with statements, followed by silence/wait-time: Tell me more about that; can you elaborate on that; why do you think that happened; then what happened; can you describe it to me, walk me through it</w:t>
      </w:r>
      <w:bookmarkStart w:id="0" w:name="_GoBack"/>
      <w:bookmarkEnd w:id="0"/>
    </w:p>
    <w:sectPr w:rsidR="00AF102E" w:rsidRPr="00D8164F">
      <w:pgSz w:w="12240" w:h="15840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E859E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B5E011D"/>
    <w:multiLevelType w:val="hybridMultilevel"/>
    <w:tmpl w:val="CE76158C"/>
    <w:lvl w:ilvl="0" w:tplc="04090017">
      <w:start w:val="1"/>
      <w:numFmt w:val="lowerLetter"/>
      <w:lvlText w:val="%1)"/>
      <w:lvlJc w:val="left"/>
      <w:pPr>
        <w:ind w:left="1584" w:hanging="360"/>
      </w:pPr>
    </w:lvl>
    <w:lvl w:ilvl="1" w:tplc="04090003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2" w15:restartNumberingAfterBreak="0">
    <w:nsid w:val="324663B2"/>
    <w:multiLevelType w:val="hybridMultilevel"/>
    <w:tmpl w:val="6FFA5EE6"/>
    <w:lvl w:ilvl="0" w:tplc="2C2E5F6A">
      <w:start w:val="1"/>
      <w:numFmt w:val="decimal"/>
      <w:lvlText w:val="%1."/>
      <w:lvlJc w:val="left"/>
      <w:pPr>
        <w:ind w:left="1584" w:hanging="360"/>
      </w:pPr>
      <w:rPr>
        <w:rFonts w:ascii="Times New Roman" w:eastAsia="Times New Roman" w:hAnsi="Times New Roman" w:cs="Times New Roman"/>
      </w:rPr>
    </w:lvl>
    <w:lvl w:ilvl="1" w:tplc="04090003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49E3"/>
    <w:rsid w:val="0002716F"/>
    <w:rsid w:val="00123912"/>
    <w:rsid w:val="001C0C33"/>
    <w:rsid w:val="004E1051"/>
    <w:rsid w:val="00D63C5D"/>
    <w:rsid w:val="00D8164F"/>
    <w:rsid w:val="00DA49E3"/>
    <w:rsid w:val="00E905D3"/>
    <w:rsid w:val="00F82487"/>
    <w:rsid w:val="00FE7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86CCDC1"/>
  <w15:chartTrackingRefBased/>
  <w15:docId w15:val="{71A16C49-0607-B047-ADFE-5F8FEA7A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8164F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164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63C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3C5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3C5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3C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3C5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0C3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0C3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 Hatala</dc:creator>
  <cp:keywords/>
  <dc:description/>
  <cp:lastModifiedBy>Mrs. HJ Lotter</cp:lastModifiedBy>
  <cp:revision>2</cp:revision>
  <dcterms:created xsi:type="dcterms:W3CDTF">2025-06-03T04:31:00Z</dcterms:created>
  <dcterms:modified xsi:type="dcterms:W3CDTF">2025-06-03T04:31:00Z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be7f771204ee895b14b58607c42c681ccc7b142a6312c9db27788feb6ab14627</vt:lpwstr>
  </property>
</Properties>
</file>