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4AAEDA" w14:textId="77777777" w:rsidR="00D26357" w:rsidRPr="00D26357" w:rsidRDefault="00D26357" w:rsidP="00D26357">
      <w:pPr>
        <w:spacing w:after="0" w:line="276" w:lineRule="auto"/>
        <w:jc w:val="center"/>
        <w:rPr>
          <w:rFonts w:ascii="Times New Roman" w:eastAsia="Times New Roman" w:hAnsi="Times New Roman" w:cs="Times New Roman"/>
          <w:b/>
          <w:sz w:val="32"/>
          <w:szCs w:val="32"/>
          <w:lang w:val="en-GB"/>
        </w:rPr>
      </w:pPr>
      <w:r w:rsidRPr="00D26357">
        <w:rPr>
          <w:rFonts w:ascii="Times New Roman" w:eastAsia="Times New Roman" w:hAnsi="Times New Roman" w:cs="Times New Roman"/>
          <w:b/>
          <w:sz w:val="32"/>
          <w:szCs w:val="32"/>
          <w:lang w:val="en-GB"/>
        </w:rPr>
        <w:t>Sub-optimal host plants have developmental and thermal fitness costs to the invasive fall armyworm</w:t>
      </w:r>
    </w:p>
    <w:p w14:paraId="2B22E359" w14:textId="77777777" w:rsidR="00D26357" w:rsidRPr="00D26357" w:rsidRDefault="00D26357" w:rsidP="00D26357">
      <w:pPr>
        <w:spacing w:after="0" w:line="360" w:lineRule="auto"/>
        <w:jc w:val="center"/>
        <w:rPr>
          <w:rFonts w:ascii="Times New Roman" w:eastAsia="Times New Roman" w:hAnsi="Times New Roman" w:cs="Times New Roman"/>
          <w:b/>
          <w:sz w:val="24"/>
          <w:szCs w:val="24"/>
          <w:lang w:val="en-GB"/>
        </w:rPr>
      </w:pPr>
    </w:p>
    <w:p w14:paraId="74789470" w14:textId="14816917" w:rsidR="00D26357" w:rsidRPr="00D26357" w:rsidRDefault="00D26357" w:rsidP="00D26357">
      <w:pPr>
        <w:spacing w:after="0" w:line="360" w:lineRule="auto"/>
        <w:jc w:val="center"/>
        <w:rPr>
          <w:rFonts w:ascii="Times New Roman" w:eastAsia="Times New Roman" w:hAnsi="Times New Roman" w:cs="Times New Roman"/>
          <w:b/>
          <w:bCs/>
          <w:sz w:val="24"/>
          <w:szCs w:val="24"/>
          <w:vertAlign w:val="superscript"/>
          <w:lang w:val="en-GB"/>
        </w:rPr>
      </w:pPr>
      <w:r w:rsidRPr="00D26357">
        <w:rPr>
          <w:rFonts w:ascii="Times New Roman" w:eastAsia="Times New Roman" w:hAnsi="Times New Roman" w:cs="Times New Roman"/>
          <w:b/>
          <w:bCs/>
          <w:sz w:val="24"/>
          <w:szCs w:val="24"/>
          <w:lang w:val="en-GB"/>
        </w:rPr>
        <w:t>Macdonald Mubayiwa</w:t>
      </w:r>
      <w:r w:rsidRPr="00D26357">
        <w:rPr>
          <w:rFonts w:ascii="Times New Roman" w:eastAsia="Times New Roman" w:hAnsi="Times New Roman" w:cs="Times New Roman"/>
          <w:b/>
          <w:bCs/>
          <w:sz w:val="24"/>
          <w:szCs w:val="24"/>
          <w:vertAlign w:val="superscript"/>
          <w:lang w:val="en-GB"/>
        </w:rPr>
        <w:t>1</w:t>
      </w:r>
      <w:r w:rsidRPr="00D26357">
        <w:rPr>
          <w:rFonts w:ascii="Times New Roman" w:eastAsia="Times New Roman" w:hAnsi="Times New Roman" w:cs="Times New Roman"/>
          <w:b/>
          <w:bCs/>
          <w:sz w:val="24"/>
          <w:szCs w:val="24"/>
          <w:lang w:val="en-GB"/>
        </w:rPr>
        <w:t>;</w:t>
      </w:r>
      <w:r w:rsidRPr="00D26357">
        <w:rPr>
          <w:rFonts w:ascii="Times New Roman" w:eastAsia="Times New Roman" w:hAnsi="Times New Roman" w:cs="Times New Roman"/>
          <w:b/>
          <w:bCs/>
          <w:sz w:val="24"/>
          <w:szCs w:val="24"/>
          <w:vertAlign w:val="superscript"/>
          <w:lang w:val="en-GB"/>
        </w:rPr>
        <w:t xml:space="preserve"> </w:t>
      </w:r>
      <w:r w:rsidRPr="00D26357">
        <w:rPr>
          <w:rFonts w:ascii="Times New Roman" w:eastAsia="Times New Roman" w:hAnsi="Times New Roman" w:cs="Times New Roman"/>
          <w:b/>
          <w:bCs/>
          <w:sz w:val="24"/>
          <w:szCs w:val="24"/>
          <w:lang w:val="en-GB"/>
        </w:rPr>
        <w:t>Honest Mac</w:t>
      </w:r>
      <w:r w:rsidR="00822542">
        <w:rPr>
          <w:rFonts w:ascii="Times New Roman" w:eastAsia="Times New Roman" w:hAnsi="Times New Roman" w:cs="Times New Roman"/>
          <w:b/>
          <w:bCs/>
          <w:sz w:val="24"/>
          <w:szCs w:val="24"/>
          <w:lang w:val="en-GB"/>
        </w:rPr>
        <w:t>h</w:t>
      </w:r>
      <w:r w:rsidRPr="00D26357">
        <w:rPr>
          <w:rFonts w:ascii="Times New Roman" w:eastAsia="Times New Roman" w:hAnsi="Times New Roman" w:cs="Times New Roman"/>
          <w:b/>
          <w:bCs/>
          <w:sz w:val="24"/>
          <w:szCs w:val="24"/>
          <w:lang w:val="en-GB"/>
        </w:rPr>
        <w:t>ekano</w:t>
      </w:r>
      <w:r w:rsidRPr="00D26357">
        <w:rPr>
          <w:rFonts w:ascii="Times New Roman" w:eastAsia="Times New Roman" w:hAnsi="Times New Roman" w:cs="Times New Roman"/>
          <w:b/>
          <w:bCs/>
          <w:sz w:val="24"/>
          <w:szCs w:val="24"/>
          <w:vertAlign w:val="superscript"/>
          <w:lang w:val="en-GB"/>
        </w:rPr>
        <w:t>2</w:t>
      </w:r>
      <w:r w:rsidRPr="00D26357">
        <w:rPr>
          <w:rFonts w:ascii="Times New Roman" w:eastAsia="Times New Roman" w:hAnsi="Times New Roman" w:cs="Times New Roman"/>
          <w:b/>
          <w:bCs/>
          <w:sz w:val="24"/>
          <w:szCs w:val="24"/>
          <w:lang w:val="en-GB"/>
        </w:rPr>
        <w:t>*; Frank Chidawanyika</w:t>
      </w:r>
      <w:r w:rsidRPr="00D26357">
        <w:rPr>
          <w:rFonts w:ascii="Times New Roman" w:eastAsia="Times New Roman" w:hAnsi="Times New Roman" w:cs="Times New Roman"/>
          <w:b/>
          <w:bCs/>
          <w:sz w:val="24"/>
          <w:szCs w:val="24"/>
          <w:vertAlign w:val="superscript"/>
          <w:lang w:val="en-GB"/>
        </w:rPr>
        <w:t>3,4</w:t>
      </w:r>
      <w:r w:rsidRPr="00D26357">
        <w:rPr>
          <w:rFonts w:ascii="Times New Roman" w:eastAsia="Times New Roman" w:hAnsi="Times New Roman" w:cs="Times New Roman"/>
          <w:b/>
          <w:bCs/>
          <w:sz w:val="24"/>
          <w:szCs w:val="24"/>
          <w:lang w:val="en-GB"/>
        </w:rPr>
        <w:t>; Brighton M. Mvumi</w:t>
      </w:r>
      <w:r w:rsidRPr="00D26357">
        <w:rPr>
          <w:rFonts w:ascii="Times New Roman" w:eastAsia="Times New Roman" w:hAnsi="Times New Roman" w:cs="Times New Roman"/>
          <w:b/>
          <w:bCs/>
          <w:sz w:val="24"/>
          <w:szCs w:val="24"/>
          <w:vertAlign w:val="superscript"/>
          <w:lang w:val="en-GB"/>
        </w:rPr>
        <w:t>5</w:t>
      </w:r>
      <w:r w:rsidRPr="00D26357">
        <w:rPr>
          <w:rFonts w:ascii="Times New Roman" w:eastAsia="Times New Roman" w:hAnsi="Times New Roman" w:cs="Times New Roman"/>
          <w:b/>
          <w:bCs/>
          <w:sz w:val="24"/>
          <w:szCs w:val="24"/>
          <w:lang w:val="en-GB"/>
        </w:rPr>
        <w:t>, Bame Segaiso</w:t>
      </w:r>
      <w:r w:rsidRPr="00D26357">
        <w:rPr>
          <w:rFonts w:ascii="Times New Roman" w:eastAsia="Times New Roman" w:hAnsi="Times New Roman" w:cs="Times New Roman"/>
          <w:b/>
          <w:bCs/>
          <w:sz w:val="24"/>
          <w:szCs w:val="24"/>
          <w:vertAlign w:val="superscript"/>
          <w:lang w:val="en-GB"/>
        </w:rPr>
        <w:t>1</w:t>
      </w:r>
      <w:r w:rsidRPr="00D26357">
        <w:rPr>
          <w:rFonts w:ascii="Times New Roman" w:eastAsia="Times New Roman" w:hAnsi="Times New Roman" w:cs="Times New Roman"/>
          <w:b/>
          <w:bCs/>
          <w:sz w:val="24"/>
          <w:szCs w:val="24"/>
          <w:lang w:val="en-GB"/>
        </w:rPr>
        <w:t xml:space="preserve"> and Casper Nyamukondiwa</w:t>
      </w:r>
      <w:r w:rsidRPr="00D26357">
        <w:rPr>
          <w:rFonts w:ascii="Times New Roman" w:eastAsia="Times New Roman" w:hAnsi="Times New Roman" w:cs="Times New Roman"/>
          <w:b/>
          <w:bCs/>
          <w:sz w:val="24"/>
          <w:szCs w:val="24"/>
          <w:vertAlign w:val="superscript"/>
          <w:lang w:val="en-GB"/>
        </w:rPr>
        <w:t>1,6</w:t>
      </w:r>
    </w:p>
    <w:p w14:paraId="50E374FD" w14:textId="77777777" w:rsidR="00D26357" w:rsidRPr="00D26357" w:rsidRDefault="00D26357" w:rsidP="00D26357">
      <w:pPr>
        <w:spacing w:after="0" w:line="360" w:lineRule="auto"/>
        <w:jc w:val="center"/>
        <w:rPr>
          <w:rFonts w:ascii="Times New Roman" w:eastAsia="Times New Roman" w:hAnsi="Times New Roman" w:cs="Times New Roman"/>
          <w:b/>
          <w:sz w:val="24"/>
          <w:szCs w:val="24"/>
          <w:lang w:val="en-GB"/>
        </w:rPr>
      </w:pPr>
    </w:p>
    <w:p w14:paraId="410BE1C1" w14:textId="77777777" w:rsidR="00D26357" w:rsidRPr="00D26357" w:rsidRDefault="00D26357" w:rsidP="00D26357">
      <w:pPr>
        <w:spacing w:after="0" w:line="360" w:lineRule="auto"/>
        <w:jc w:val="center"/>
        <w:rPr>
          <w:rFonts w:ascii="Times New Roman" w:eastAsia="Times New Roman" w:hAnsi="Times New Roman" w:cs="Times New Roman"/>
          <w:sz w:val="24"/>
          <w:szCs w:val="24"/>
          <w:lang w:val="en-GB"/>
        </w:rPr>
      </w:pPr>
      <w:r w:rsidRPr="00D26357">
        <w:rPr>
          <w:rFonts w:ascii="Times New Roman" w:eastAsia="Times New Roman" w:hAnsi="Times New Roman" w:cs="Times New Roman"/>
          <w:sz w:val="24"/>
          <w:szCs w:val="24"/>
          <w:vertAlign w:val="superscript"/>
          <w:lang w:val="en-GB"/>
        </w:rPr>
        <w:t>1</w:t>
      </w:r>
      <w:r w:rsidRPr="00D26357">
        <w:rPr>
          <w:rFonts w:ascii="Times New Roman" w:eastAsia="Times New Roman" w:hAnsi="Times New Roman" w:cs="Times New Roman"/>
          <w:sz w:val="24"/>
          <w:szCs w:val="24"/>
          <w:lang w:val="en-GB"/>
        </w:rPr>
        <w:t>Department of Biological Sciences and Biotechnology, Botswana International University of Science and Technology, Palapye, Botswana</w:t>
      </w:r>
    </w:p>
    <w:p w14:paraId="7FE08CC4" w14:textId="77777777" w:rsidR="00D26357" w:rsidRPr="00D26357" w:rsidRDefault="00D26357" w:rsidP="00D26357">
      <w:pPr>
        <w:spacing w:after="0" w:line="360" w:lineRule="auto"/>
        <w:jc w:val="center"/>
        <w:rPr>
          <w:rFonts w:ascii="Times New Roman" w:eastAsia="Times New Roman" w:hAnsi="Times New Roman" w:cs="Times New Roman"/>
          <w:sz w:val="24"/>
          <w:szCs w:val="24"/>
          <w:lang w:val="en-GB"/>
        </w:rPr>
      </w:pPr>
    </w:p>
    <w:p w14:paraId="64852B5E" w14:textId="77777777" w:rsidR="00D26357" w:rsidRPr="00D26357" w:rsidRDefault="00D26357" w:rsidP="00D26357">
      <w:pPr>
        <w:spacing w:after="0" w:line="360" w:lineRule="auto"/>
        <w:jc w:val="center"/>
        <w:rPr>
          <w:rFonts w:ascii="Times New Roman" w:eastAsia="Times New Roman" w:hAnsi="Times New Roman" w:cs="Times New Roman"/>
          <w:sz w:val="24"/>
          <w:szCs w:val="24"/>
          <w:lang w:val="en-GB"/>
        </w:rPr>
      </w:pPr>
      <w:r w:rsidRPr="00D26357">
        <w:rPr>
          <w:rFonts w:ascii="Times New Roman" w:eastAsia="Times New Roman" w:hAnsi="Times New Roman" w:cs="Times New Roman"/>
          <w:sz w:val="24"/>
          <w:szCs w:val="24"/>
          <w:vertAlign w:val="superscript"/>
          <w:lang w:val="en-GB"/>
        </w:rPr>
        <w:t>2</w:t>
      </w:r>
      <w:r w:rsidRPr="00D26357">
        <w:rPr>
          <w:rFonts w:ascii="Times New Roman" w:eastAsia="Times New Roman" w:hAnsi="Times New Roman" w:cs="Times New Roman"/>
          <w:sz w:val="24"/>
          <w:szCs w:val="24"/>
          <w:lang w:val="en-GB"/>
        </w:rPr>
        <w:t>Department of Zoology and Entomology, University of Pretoria, Pretoria, South Africa</w:t>
      </w:r>
    </w:p>
    <w:p w14:paraId="63DDB234" w14:textId="0442F81A" w:rsidR="00D26357" w:rsidRPr="00D26357" w:rsidRDefault="00D26357" w:rsidP="00D26357">
      <w:pPr>
        <w:spacing w:after="0" w:line="360" w:lineRule="auto"/>
        <w:jc w:val="center"/>
        <w:rPr>
          <w:rFonts w:ascii="Times New Roman" w:eastAsia="Times New Roman" w:hAnsi="Times New Roman" w:cs="Times New Roman"/>
          <w:sz w:val="24"/>
          <w:szCs w:val="24"/>
        </w:rPr>
      </w:pPr>
      <w:r w:rsidRPr="00D26357">
        <w:rPr>
          <w:rFonts w:ascii="Times New Roman" w:eastAsia="Times New Roman" w:hAnsi="Times New Roman" w:cs="Times New Roman"/>
          <w:sz w:val="24"/>
          <w:szCs w:val="24"/>
          <w:vertAlign w:val="superscript"/>
          <w:lang w:val="en-GB"/>
        </w:rPr>
        <w:t>3</w:t>
      </w:r>
      <w:r w:rsidRPr="00D26357">
        <w:rPr>
          <w:rFonts w:ascii="Times New Roman" w:eastAsia="Times New Roman" w:hAnsi="Times New Roman" w:cs="Times New Roman"/>
          <w:sz w:val="24"/>
          <w:szCs w:val="24"/>
        </w:rPr>
        <w:t xml:space="preserve">International Centre of Insect Physiology and Ecology (ICIPE), </w:t>
      </w:r>
      <w:r w:rsidR="00822542">
        <w:rPr>
          <w:rFonts w:ascii="Times New Roman" w:eastAsia="Times New Roman" w:hAnsi="Times New Roman" w:cs="Times New Roman"/>
          <w:sz w:val="24"/>
          <w:szCs w:val="24"/>
        </w:rPr>
        <w:t xml:space="preserve">Plant Health Department, </w:t>
      </w:r>
      <w:r w:rsidRPr="00D26357">
        <w:rPr>
          <w:rFonts w:ascii="Times New Roman" w:eastAsia="Times New Roman" w:hAnsi="Times New Roman" w:cs="Times New Roman"/>
          <w:sz w:val="24"/>
          <w:szCs w:val="24"/>
        </w:rPr>
        <w:t>Nairobi, Kenya</w:t>
      </w:r>
    </w:p>
    <w:p w14:paraId="4B0A54CC" w14:textId="77777777" w:rsidR="00D26357" w:rsidRPr="00D26357" w:rsidRDefault="00D26357" w:rsidP="00D26357">
      <w:pPr>
        <w:spacing w:after="0" w:line="360" w:lineRule="auto"/>
        <w:jc w:val="center"/>
        <w:rPr>
          <w:rFonts w:ascii="Times New Roman" w:eastAsia="Times New Roman" w:hAnsi="Times New Roman" w:cs="Times New Roman"/>
          <w:sz w:val="24"/>
          <w:szCs w:val="24"/>
        </w:rPr>
      </w:pPr>
      <w:r w:rsidRPr="00D26357">
        <w:rPr>
          <w:rFonts w:ascii="Times New Roman" w:eastAsia="Times New Roman" w:hAnsi="Times New Roman" w:cs="Times New Roman"/>
          <w:sz w:val="24"/>
          <w:szCs w:val="24"/>
          <w:vertAlign w:val="superscript"/>
          <w:lang w:val="en-GB"/>
        </w:rPr>
        <w:t>4</w:t>
      </w:r>
      <w:r w:rsidRPr="00D26357">
        <w:rPr>
          <w:rFonts w:ascii="Times New Roman" w:eastAsia="Times New Roman" w:hAnsi="Times New Roman" w:cs="Times New Roman"/>
          <w:sz w:val="24"/>
          <w:szCs w:val="24"/>
        </w:rPr>
        <w:t>Department of Zoology and Entomology, University of the Free State, Bloemfontein, South Africa</w:t>
      </w:r>
    </w:p>
    <w:p w14:paraId="66640321" w14:textId="77777777" w:rsidR="00D26357" w:rsidRPr="00D26357" w:rsidRDefault="00D26357" w:rsidP="00D26357">
      <w:pPr>
        <w:spacing w:after="0" w:line="360" w:lineRule="auto"/>
        <w:jc w:val="center"/>
        <w:rPr>
          <w:rFonts w:ascii="Times New Roman" w:eastAsia="Times New Roman" w:hAnsi="Times New Roman" w:cs="Times New Roman"/>
          <w:sz w:val="24"/>
          <w:szCs w:val="24"/>
        </w:rPr>
      </w:pPr>
    </w:p>
    <w:p w14:paraId="25D8EDD8" w14:textId="77777777" w:rsidR="00D26357" w:rsidRPr="00D26357" w:rsidRDefault="00D26357" w:rsidP="00D26357">
      <w:pPr>
        <w:shd w:val="clear" w:color="auto" w:fill="FFFFFF"/>
        <w:spacing w:after="0" w:line="360" w:lineRule="auto"/>
        <w:jc w:val="center"/>
        <w:rPr>
          <w:rFonts w:ascii="Times New Roman" w:eastAsia="Times New Roman" w:hAnsi="Times New Roman" w:cs="Times New Roman"/>
          <w:color w:val="000000"/>
          <w:sz w:val="24"/>
          <w:szCs w:val="24"/>
          <w:lang w:eastAsia="en-ZA"/>
        </w:rPr>
      </w:pPr>
      <w:r w:rsidRPr="00D26357">
        <w:rPr>
          <w:rFonts w:ascii="Times New Roman" w:eastAsia="Times New Roman" w:hAnsi="Times New Roman" w:cs="Times New Roman"/>
          <w:sz w:val="24"/>
          <w:szCs w:val="24"/>
          <w:vertAlign w:val="superscript"/>
          <w:lang w:val="en-GB"/>
        </w:rPr>
        <w:t xml:space="preserve">5 </w:t>
      </w:r>
      <w:r w:rsidRPr="00D26357">
        <w:rPr>
          <w:rFonts w:ascii="Times New Roman" w:eastAsia="Times New Roman" w:hAnsi="Times New Roman" w:cs="Times New Roman"/>
          <w:color w:val="000000"/>
          <w:sz w:val="24"/>
          <w:szCs w:val="24"/>
          <w:lang w:eastAsia="en-ZA"/>
        </w:rPr>
        <w:t>Department of Agricultural and Biosystems Engineering, Faculty of Agriculture, Environment and Food Systems, University of Zimbabwe, Harare, Zimbabwe</w:t>
      </w:r>
    </w:p>
    <w:p w14:paraId="0E293DAE" w14:textId="77777777" w:rsidR="00D26357" w:rsidRPr="00D26357" w:rsidRDefault="00D26357" w:rsidP="00D26357">
      <w:pPr>
        <w:shd w:val="clear" w:color="auto" w:fill="FFFFFF"/>
        <w:spacing w:after="0" w:line="360" w:lineRule="auto"/>
        <w:jc w:val="center"/>
        <w:rPr>
          <w:rFonts w:ascii="Times New Roman" w:eastAsia="Times New Roman" w:hAnsi="Times New Roman" w:cs="Times New Roman"/>
          <w:color w:val="000000"/>
          <w:sz w:val="24"/>
          <w:szCs w:val="24"/>
          <w:lang w:eastAsia="en-ZA"/>
        </w:rPr>
      </w:pPr>
    </w:p>
    <w:p w14:paraId="5F2FF741" w14:textId="77777777" w:rsidR="00D26357" w:rsidRPr="00D26357" w:rsidRDefault="00D26357" w:rsidP="00D26357">
      <w:pPr>
        <w:spacing w:after="0" w:line="360" w:lineRule="auto"/>
        <w:jc w:val="both"/>
        <w:rPr>
          <w:rFonts w:ascii="Times New Roman" w:eastAsia="Times New Roman" w:hAnsi="Times New Roman" w:cs="Times New Roman"/>
          <w:iCs/>
          <w:sz w:val="24"/>
          <w:szCs w:val="24"/>
          <w:lang w:val="en-GB"/>
        </w:rPr>
      </w:pPr>
      <w:r w:rsidRPr="00D26357">
        <w:rPr>
          <w:rFonts w:ascii="Times New Roman" w:eastAsia="Times New Roman" w:hAnsi="Times New Roman" w:cs="Times New Roman"/>
          <w:iCs/>
          <w:sz w:val="24"/>
          <w:szCs w:val="24"/>
          <w:vertAlign w:val="superscript"/>
          <w:lang w:val="en-US"/>
        </w:rPr>
        <w:t>6</w:t>
      </w:r>
      <w:r w:rsidRPr="00D26357">
        <w:rPr>
          <w:rFonts w:ascii="Times New Roman" w:eastAsia="Times New Roman" w:hAnsi="Times New Roman" w:cs="Times New Roman"/>
          <w:iCs/>
          <w:sz w:val="24"/>
          <w:szCs w:val="24"/>
          <w:lang w:val="en-US"/>
        </w:rPr>
        <w:t>Department of Zoology and Entomology, Rhodes University, Makhanda, 6140, South Africa</w:t>
      </w:r>
    </w:p>
    <w:p w14:paraId="4E2D578C" w14:textId="77777777" w:rsidR="00D26357" w:rsidRPr="00D26357" w:rsidRDefault="00D26357" w:rsidP="00D26357">
      <w:pPr>
        <w:shd w:val="clear" w:color="auto" w:fill="FFFFFF"/>
        <w:spacing w:after="0" w:line="360" w:lineRule="auto"/>
        <w:jc w:val="center"/>
        <w:rPr>
          <w:rFonts w:ascii="Times New Roman" w:eastAsia="Times New Roman" w:hAnsi="Times New Roman" w:cs="Times New Roman"/>
          <w:color w:val="000000"/>
          <w:sz w:val="24"/>
          <w:szCs w:val="24"/>
          <w:lang w:eastAsia="en-ZA"/>
        </w:rPr>
      </w:pPr>
    </w:p>
    <w:p w14:paraId="3C847505" w14:textId="77777777" w:rsidR="00D26357" w:rsidRPr="00D26357" w:rsidRDefault="00D26357" w:rsidP="00D26357">
      <w:pPr>
        <w:pBdr>
          <w:bottom w:val="single" w:sz="4" w:space="1" w:color="auto"/>
        </w:pBdr>
        <w:spacing w:after="0" w:line="360" w:lineRule="auto"/>
        <w:jc w:val="center"/>
        <w:rPr>
          <w:rFonts w:ascii="Times New Roman" w:eastAsia="Times New Roman" w:hAnsi="Times New Roman" w:cs="Times New Roman"/>
          <w:sz w:val="24"/>
          <w:szCs w:val="24"/>
          <w:lang w:val="en-GB"/>
        </w:rPr>
      </w:pPr>
    </w:p>
    <w:p w14:paraId="408A0E84" w14:textId="77777777" w:rsidR="00D26357" w:rsidRPr="00D26357" w:rsidRDefault="00D26357" w:rsidP="00D26357">
      <w:pPr>
        <w:pBdr>
          <w:bottom w:val="single" w:sz="4" w:space="1" w:color="auto"/>
        </w:pBdr>
        <w:spacing w:after="0" w:line="360" w:lineRule="auto"/>
        <w:rPr>
          <w:rFonts w:ascii="Times New Roman" w:eastAsia="Times New Roman" w:hAnsi="Times New Roman" w:cs="Times New Roman"/>
          <w:b/>
          <w:bCs/>
          <w:sz w:val="24"/>
          <w:szCs w:val="24"/>
          <w:lang w:val="en-GB"/>
        </w:rPr>
      </w:pPr>
      <w:r w:rsidRPr="00D26357">
        <w:rPr>
          <w:rFonts w:ascii="Times New Roman" w:eastAsia="Times New Roman" w:hAnsi="Times New Roman" w:cs="Times New Roman"/>
          <w:b/>
          <w:bCs/>
          <w:sz w:val="24"/>
          <w:szCs w:val="24"/>
          <w:lang w:val="en-GB"/>
        </w:rPr>
        <w:t xml:space="preserve">*Correspondence: </w:t>
      </w:r>
    </w:p>
    <w:p w14:paraId="0B5BC5A8" w14:textId="77777777" w:rsidR="00D26357" w:rsidRPr="00D26357" w:rsidRDefault="00D26357" w:rsidP="00D26357">
      <w:pPr>
        <w:pBdr>
          <w:bottom w:val="single" w:sz="4" w:space="1" w:color="auto"/>
        </w:pBdr>
        <w:spacing w:after="0" w:line="360" w:lineRule="auto"/>
        <w:rPr>
          <w:rFonts w:ascii="Times New Roman" w:eastAsia="Times New Roman" w:hAnsi="Times New Roman" w:cs="Times New Roman"/>
          <w:sz w:val="24"/>
          <w:szCs w:val="24"/>
          <w:lang w:val="en-GB"/>
        </w:rPr>
      </w:pPr>
      <w:r w:rsidRPr="00D26357">
        <w:rPr>
          <w:rFonts w:ascii="Times New Roman" w:eastAsia="Times New Roman" w:hAnsi="Times New Roman" w:cs="Times New Roman"/>
          <w:sz w:val="24"/>
          <w:szCs w:val="24"/>
          <w:lang w:val="en-GB"/>
        </w:rPr>
        <w:t xml:space="preserve">Corresponding author: </w:t>
      </w:r>
      <w:hyperlink r:id="rId7" w:history="1">
        <w:r w:rsidRPr="00D26357">
          <w:rPr>
            <w:rFonts w:ascii="Times New Roman" w:eastAsia="Times New Roman" w:hAnsi="Times New Roman" w:cs="Times New Roman"/>
            <w:color w:val="0563C1" w:themeColor="hyperlink"/>
            <w:sz w:val="24"/>
            <w:szCs w:val="24"/>
            <w:u w:val="single"/>
            <w:shd w:val="clear" w:color="auto" w:fill="FFFFFF"/>
          </w:rPr>
          <w:t>honest.machekano@up.ac.za</w:t>
        </w:r>
      </w:hyperlink>
      <w:r w:rsidRPr="00D26357">
        <w:rPr>
          <w:rFonts w:ascii="Times New Roman" w:eastAsia="Times New Roman" w:hAnsi="Times New Roman" w:cs="Times New Roman"/>
          <w:sz w:val="24"/>
          <w:szCs w:val="24"/>
          <w:shd w:val="clear" w:color="auto" w:fill="FFFFFF"/>
        </w:rPr>
        <w:t xml:space="preserve"> </w:t>
      </w:r>
    </w:p>
    <w:p w14:paraId="5ABA807E" w14:textId="77777777" w:rsidR="00D26357" w:rsidRPr="00D26357" w:rsidRDefault="00D26357" w:rsidP="00D26357">
      <w:pPr>
        <w:rPr>
          <w:rFonts w:ascii="Times New Roman" w:eastAsia="Times New Roman" w:hAnsi="Times New Roman" w:cs="Times New Roman"/>
          <w:b/>
          <w:sz w:val="24"/>
          <w:szCs w:val="24"/>
          <w:lang w:val="en-GB"/>
        </w:rPr>
      </w:pPr>
      <w:r w:rsidRPr="00D26357">
        <w:rPr>
          <w:rFonts w:ascii="Times New Roman" w:eastAsia="Times New Roman" w:hAnsi="Times New Roman" w:cs="Times New Roman"/>
          <w:b/>
          <w:sz w:val="24"/>
          <w:szCs w:val="24"/>
          <w:lang w:val="en-GB"/>
        </w:rPr>
        <w:br w:type="page"/>
      </w:r>
    </w:p>
    <w:p w14:paraId="2AB96513" w14:textId="77777777" w:rsidR="00553CF0" w:rsidRDefault="00553CF0" w:rsidP="00347752">
      <w:pPr>
        <w:pStyle w:val="Caption"/>
        <w:keepNext/>
        <w:jc w:val="both"/>
        <w:rPr>
          <w:rFonts w:ascii="Times New Roman" w:hAnsi="Times New Roman" w:cs="Times New Roman"/>
          <w:b/>
          <w:bCs/>
          <w:i w:val="0"/>
          <w:color w:val="auto"/>
          <w:sz w:val="24"/>
          <w:szCs w:val="24"/>
        </w:rPr>
      </w:pPr>
    </w:p>
    <w:p w14:paraId="6E6EFB66" w14:textId="3056EC59" w:rsidR="00347752" w:rsidRPr="005969D2" w:rsidRDefault="00347752" w:rsidP="00347752">
      <w:pPr>
        <w:pStyle w:val="Caption"/>
        <w:keepNext/>
        <w:jc w:val="both"/>
        <w:rPr>
          <w:rFonts w:ascii="Times New Roman" w:hAnsi="Times New Roman" w:cs="Times New Roman"/>
          <w:sz w:val="24"/>
          <w:szCs w:val="24"/>
        </w:rPr>
      </w:pPr>
      <w:r w:rsidRPr="00D26357">
        <w:rPr>
          <w:rFonts w:ascii="Times New Roman" w:hAnsi="Times New Roman" w:cs="Times New Roman"/>
          <w:b/>
          <w:bCs/>
          <w:i w:val="0"/>
          <w:color w:val="auto"/>
          <w:sz w:val="24"/>
          <w:szCs w:val="24"/>
        </w:rPr>
        <w:t xml:space="preserve">Table </w:t>
      </w:r>
      <w:r w:rsidR="002F32EC" w:rsidRPr="00D26357">
        <w:rPr>
          <w:rFonts w:ascii="Times New Roman" w:hAnsi="Times New Roman" w:cs="Times New Roman"/>
          <w:b/>
          <w:bCs/>
          <w:i w:val="0"/>
          <w:color w:val="auto"/>
          <w:sz w:val="24"/>
          <w:szCs w:val="24"/>
        </w:rPr>
        <w:t>S</w:t>
      </w:r>
      <w:r w:rsidRPr="00D26357">
        <w:rPr>
          <w:rFonts w:ascii="Times New Roman" w:hAnsi="Times New Roman" w:cs="Times New Roman"/>
          <w:b/>
          <w:bCs/>
          <w:i w:val="0"/>
          <w:color w:val="auto"/>
          <w:sz w:val="24"/>
          <w:szCs w:val="24"/>
        </w:rPr>
        <w:fldChar w:fldCharType="begin"/>
      </w:r>
      <w:r w:rsidRPr="00D26357">
        <w:rPr>
          <w:rFonts w:ascii="Times New Roman" w:hAnsi="Times New Roman" w:cs="Times New Roman"/>
          <w:b/>
          <w:bCs/>
          <w:i w:val="0"/>
          <w:color w:val="auto"/>
          <w:sz w:val="24"/>
          <w:szCs w:val="24"/>
        </w:rPr>
        <w:instrText xml:space="preserve"> SEQ Table \* ARABIC </w:instrText>
      </w:r>
      <w:r w:rsidRPr="00D26357">
        <w:rPr>
          <w:rFonts w:ascii="Times New Roman" w:hAnsi="Times New Roman" w:cs="Times New Roman"/>
          <w:b/>
          <w:bCs/>
          <w:i w:val="0"/>
          <w:color w:val="auto"/>
          <w:sz w:val="24"/>
          <w:szCs w:val="24"/>
        </w:rPr>
        <w:fldChar w:fldCharType="separate"/>
      </w:r>
      <w:r w:rsidR="00BD264E">
        <w:rPr>
          <w:rFonts w:ascii="Times New Roman" w:hAnsi="Times New Roman" w:cs="Times New Roman"/>
          <w:b/>
          <w:bCs/>
          <w:i w:val="0"/>
          <w:noProof/>
          <w:color w:val="auto"/>
          <w:sz w:val="24"/>
          <w:szCs w:val="24"/>
        </w:rPr>
        <w:t>1</w:t>
      </w:r>
      <w:r w:rsidRPr="00D26357">
        <w:rPr>
          <w:rFonts w:ascii="Times New Roman" w:hAnsi="Times New Roman" w:cs="Times New Roman"/>
          <w:b/>
          <w:bCs/>
          <w:i w:val="0"/>
          <w:color w:val="auto"/>
          <w:sz w:val="24"/>
          <w:szCs w:val="24"/>
        </w:rPr>
        <w:fldChar w:fldCharType="end"/>
      </w:r>
      <w:r w:rsidRPr="00D26357">
        <w:rPr>
          <w:rFonts w:ascii="Times New Roman" w:hAnsi="Times New Roman" w:cs="Times New Roman"/>
          <w:b/>
          <w:bCs/>
          <w:i w:val="0"/>
          <w:color w:val="auto"/>
          <w:sz w:val="24"/>
          <w:szCs w:val="24"/>
        </w:rPr>
        <w:t>:</w:t>
      </w:r>
      <w:r w:rsidRPr="005969D2">
        <w:rPr>
          <w:rFonts w:ascii="Times New Roman" w:hAnsi="Times New Roman" w:cs="Times New Roman"/>
          <w:i w:val="0"/>
          <w:color w:val="auto"/>
          <w:sz w:val="24"/>
          <w:szCs w:val="24"/>
        </w:rPr>
        <w:t xml:space="preserve"> Summary </w:t>
      </w:r>
      <w:r w:rsidR="002D2680">
        <w:rPr>
          <w:rFonts w:ascii="Times New Roman" w:hAnsi="Times New Roman" w:cs="Times New Roman"/>
          <w:i w:val="0"/>
          <w:color w:val="auto"/>
          <w:sz w:val="24"/>
          <w:szCs w:val="24"/>
        </w:rPr>
        <w:t>of</w:t>
      </w:r>
      <w:r w:rsidRPr="005969D2">
        <w:rPr>
          <w:rFonts w:ascii="Times New Roman" w:hAnsi="Times New Roman" w:cs="Times New Roman"/>
          <w:i w:val="0"/>
          <w:color w:val="auto"/>
          <w:sz w:val="24"/>
          <w:szCs w:val="24"/>
        </w:rPr>
        <w:t xml:space="preserve"> how different host plants and/or diets affect</w:t>
      </w:r>
      <w:r w:rsidR="00856338" w:rsidRPr="005969D2">
        <w:rPr>
          <w:rFonts w:ascii="Times New Roman" w:hAnsi="Times New Roman" w:cs="Times New Roman"/>
          <w:i w:val="0"/>
          <w:color w:val="auto"/>
          <w:sz w:val="24"/>
          <w:szCs w:val="24"/>
        </w:rPr>
        <w:t xml:space="preserve"> the </w:t>
      </w:r>
      <w:r w:rsidR="00856338">
        <w:rPr>
          <w:rFonts w:ascii="Times New Roman" w:hAnsi="Times New Roman" w:cs="Times New Roman"/>
          <w:i w:val="0"/>
          <w:color w:val="auto"/>
          <w:sz w:val="24"/>
          <w:szCs w:val="24"/>
        </w:rPr>
        <w:t xml:space="preserve">FAW </w:t>
      </w:r>
      <w:r w:rsidRPr="005969D2">
        <w:rPr>
          <w:rFonts w:ascii="Times New Roman" w:hAnsi="Times New Roman" w:cs="Times New Roman"/>
          <w:i w:val="0"/>
          <w:color w:val="auto"/>
          <w:sz w:val="24"/>
          <w:szCs w:val="24"/>
        </w:rPr>
        <w:t xml:space="preserve">growth and development </w:t>
      </w:r>
      <w:r w:rsidR="00856338">
        <w:rPr>
          <w:rFonts w:ascii="Times New Roman" w:hAnsi="Times New Roman" w:cs="Times New Roman"/>
          <w:i w:val="0"/>
          <w:color w:val="auto"/>
          <w:sz w:val="24"/>
          <w:szCs w:val="24"/>
        </w:rPr>
        <w:t>as reflected by</w:t>
      </w:r>
      <w:r w:rsidR="00856338" w:rsidRPr="005969D2">
        <w:rPr>
          <w:rFonts w:ascii="Times New Roman" w:hAnsi="Times New Roman" w:cs="Times New Roman"/>
          <w:i w:val="0"/>
          <w:color w:val="auto"/>
          <w:sz w:val="24"/>
          <w:szCs w:val="24"/>
        </w:rPr>
        <w:t xml:space="preserve"> </w:t>
      </w:r>
      <w:r w:rsidRPr="005969D2">
        <w:rPr>
          <w:rFonts w:ascii="Times New Roman" w:hAnsi="Times New Roman" w:cs="Times New Roman"/>
          <w:i w:val="0"/>
          <w:color w:val="auto"/>
          <w:sz w:val="24"/>
          <w:szCs w:val="24"/>
        </w:rPr>
        <w:t xml:space="preserve">number of larval instars and duration of the larval developmental stage </w:t>
      </w:r>
    </w:p>
    <w:tbl>
      <w:tblPr>
        <w:tblStyle w:val="TableGrid"/>
        <w:tblW w:w="5100" w:type="pct"/>
        <w:tblLook w:val="04A0" w:firstRow="1" w:lastRow="0" w:firstColumn="1" w:lastColumn="0" w:noHBand="0" w:noVBand="1"/>
      </w:tblPr>
      <w:tblGrid>
        <w:gridCol w:w="1614"/>
        <w:gridCol w:w="1496"/>
        <w:gridCol w:w="1070"/>
        <w:gridCol w:w="1214"/>
        <w:gridCol w:w="3802"/>
      </w:tblGrid>
      <w:tr w:rsidR="00347752" w:rsidRPr="00DC1DCC" w14:paraId="135F6CEB" w14:textId="77777777" w:rsidTr="00D26357">
        <w:trPr>
          <w:trHeight w:val="565"/>
        </w:trPr>
        <w:tc>
          <w:tcPr>
            <w:tcW w:w="878" w:type="pct"/>
          </w:tcPr>
          <w:p w14:paraId="32AF716F" w14:textId="77777777" w:rsidR="00347752" w:rsidRPr="00DC1DCC" w:rsidRDefault="00347752" w:rsidP="00D26357">
            <w:pPr>
              <w:tabs>
                <w:tab w:val="left" w:pos="1388"/>
              </w:tabs>
              <w:spacing w:line="276" w:lineRule="auto"/>
              <w:rPr>
                <w:rFonts w:ascii="Times New Roman" w:hAnsi="Times New Roman" w:cs="Times New Roman"/>
                <w:b/>
                <w:sz w:val="24"/>
                <w:szCs w:val="24"/>
                <w:lang w:val="en-GB"/>
              </w:rPr>
            </w:pPr>
            <w:r w:rsidRPr="00DC1DCC">
              <w:rPr>
                <w:rFonts w:ascii="Times New Roman" w:hAnsi="Times New Roman" w:cs="Times New Roman"/>
                <w:b/>
                <w:sz w:val="24"/>
                <w:szCs w:val="24"/>
                <w:lang w:val="en-GB"/>
              </w:rPr>
              <w:t>Host plant/diet</w:t>
            </w:r>
          </w:p>
        </w:tc>
        <w:tc>
          <w:tcPr>
            <w:tcW w:w="813" w:type="pct"/>
          </w:tcPr>
          <w:p w14:paraId="0F9F8006" w14:textId="77777777" w:rsidR="00347752" w:rsidRPr="00DC1DCC" w:rsidRDefault="00347752" w:rsidP="00D26357">
            <w:pPr>
              <w:tabs>
                <w:tab w:val="left" w:pos="1388"/>
              </w:tabs>
              <w:spacing w:line="276" w:lineRule="auto"/>
              <w:rPr>
                <w:rFonts w:ascii="Times New Roman" w:hAnsi="Times New Roman" w:cs="Times New Roman"/>
                <w:b/>
                <w:sz w:val="24"/>
                <w:szCs w:val="24"/>
                <w:lang w:val="en-GB"/>
              </w:rPr>
            </w:pPr>
            <w:r>
              <w:rPr>
                <w:rFonts w:ascii="Times New Roman" w:hAnsi="Times New Roman" w:cs="Times New Roman"/>
                <w:b/>
                <w:sz w:val="24"/>
                <w:szCs w:val="24"/>
                <w:lang w:val="en-GB"/>
              </w:rPr>
              <w:t>Rearing temperature (</w:t>
            </w:r>
            <w:r>
              <w:rPr>
                <w:rFonts w:ascii="Arial" w:hAnsi="Arial" w:cs="Arial"/>
                <w:b/>
                <w:sz w:val="24"/>
                <w:szCs w:val="24"/>
                <w:lang w:val="en-GB"/>
              </w:rPr>
              <w:t>°</w:t>
            </w:r>
            <w:r>
              <w:rPr>
                <w:rFonts w:ascii="Times New Roman" w:hAnsi="Times New Roman" w:cs="Times New Roman"/>
                <w:b/>
                <w:sz w:val="24"/>
                <w:szCs w:val="24"/>
                <w:lang w:val="en-GB"/>
              </w:rPr>
              <w:t>C)</w:t>
            </w:r>
          </w:p>
        </w:tc>
        <w:tc>
          <w:tcPr>
            <w:tcW w:w="582" w:type="pct"/>
          </w:tcPr>
          <w:p w14:paraId="74FF31B4" w14:textId="77777777" w:rsidR="00347752" w:rsidRPr="00DC1DCC" w:rsidRDefault="00347752" w:rsidP="00D26357">
            <w:pPr>
              <w:tabs>
                <w:tab w:val="left" w:pos="1388"/>
              </w:tabs>
              <w:spacing w:line="276" w:lineRule="auto"/>
              <w:rPr>
                <w:rFonts w:ascii="Times New Roman" w:hAnsi="Times New Roman" w:cs="Times New Roman"/>
                <w:b/>
                <w:sz w:val="24"/>
                <w:szCs w:val="24"/>
                <w:lang w:val="en-GB"/>
              </w:rPr>
            </w:pPr>
            <w:r w:rsidRPr="00DC1DCC">
              <w:rPr>
                <w:rFonts w:ascii="Times New Roman" w:hAnsi="Times New Roman" w:cs="Times New Roman"/>
                <w:b/>
                <w:sz w:val="24"/>
                <w:szCs w:val="24"/>
                <w:lang w:val="en-GB"/>
              </w:rPr>
              <w:t xml:space="preserve">Number </w:t>
            </w:r>
            <w:r>
              <w:rPr>
                <w:rFonts w:ascii="Times New Roman" w:hAnsi="Times New Roman" w:cs="Times New Roman"/>
                <w:b/>
                <w:sz w:val="24"/>
                <w:szCs w:val="24"/>
                <w:lang w:val="en-GB"/>
              </w:rPr>
              <w:t xml:space="preserve">of larval </w:t>
            </w:r>
            <w:r w:rsidRPr="00DC1DCC">
              <w:rPr>
                <w:rFonts w:ascii="Times New Roman" w:hAnsi="Times New Roman" w:cs="Times New Roman"/>
                <w:b/>
                <w:sz w:val="24"/>
                <w:szCs w:val="24"/>
                <w:lang w:val="en-GB"/>
              </w:rPr>
              <w:t>instars</w:t>
            </w:r>
          </w:p>
        </w:tc>
        <w:tc>
          <w:tcPr>
            <w:tcW w:w="660" w:type="pct"/>
          </w:tcPr>
          <w:p w14:paraId="7D22CA30" w14:textId="77777777" w:rsidR="00347752" w:rsidRPr="00DC1DCC" w:rsidRDefault="00347752" w:rsidP="00D26357">
            <w:pPr>
              <w:tabs>
                <w:tab w:val="left" w:pos="1388"/>
              </w:tabs>
              <w:spacing w:line="276" w:lineRule="auto"/>
              <w:rPr>
                <w:rFonts w:ascii="Times New Roman" w:hAnsi="Times New Roman" w:cs="Times New Roman"/>
                <w:b/>
                <w:sz w:val="24"/>
                <w:szCs w:val="24"/>
                <w:lang w:val="en-GB"/>
              </w:rPr>
            </w:pPr>
            <w:r>
              <w:rPr>
                <w:rFonts w:ascii="Times New Roman" w:hAnsi="Times New Roman" w:cs="Times New Roman"/>
                <w:b/>
                <w:sz w:val="24"/>
                <w:szCs w:val="24"/>
                <w:lang w:val="en-GB"/>
              </w:rPr>
              <w:t>Duration of larval stage (days)</w:t>
            </w:r>
          </w:p>
        </w:tc>
        <w:tc>
          <w:tcPr>
            <w:tcW w:w="2067" w:type="pct"/>
          </w:tcPr>
          <w:p w14:paraId="3AB380C2" w14:textId="77777777" w:rsidR="00347752" w:rsidRPr="00DC1DCC" w:rsidRDefault="00347752" w:rsidP="00D26357">
            <w:pPr>
              <w:tabs>
                <w:tab w:val="left" w:pos="1388"/>
              </w:tabs>
              <w:spacing w:line="276" w:lineRule="auto"/>
              <w:rPr>
                <w:rFonts w:ascii="Times New Roman" w:hAnsi="Times New Roman" w:cs="Times New Roman"/>
                <w:b/>
                <w:sz w:val="24"/>
                <w:szCs w:val="24"/>
                <w:lang w:val="en-GB"/>
              </w:rPr>
            </w:pPr>
            <w:r w:rsidRPr="00DC1DCC">
              <w:rPr>
                <w:rFonts w:ascii="Times New Roman" w:hAnsi="Times New Roman" w:cs="Times New Roman"/>
                <w:b/>
                <w:sz w:val="24"/>
                <w:szCs w:val="24"/>
                <w:lang w:val="en-GB"/>
              </w:rPr>
              <w:t xml:space="preserve">References </w:t>
            </w:r>
          </w:p>
        </w:tc>
      </w:tr>
      <w:tr w:rsidR="00347752" w14:paraId="42E44D43" w14:textId="77777777" w:rsidTr="00D26357">
        <w:trPr>
          <w:trHeight w:val="549"/>
        </w:trPr>
        <w:tc>
          <w:tcPr>
            <w:tcW w:w="878" w:type="pct"/>
          </w:tcPr>
          <w:p w14:paraId="4EE23010" w14:textId="41BA697C" w:rsidR="00347752" w:rsidRDefault="00FE72C9"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Unstressed </w:t>
            </w:r>
            <w:r w:rsidR="00347752">
              <w:rPr>
                <w:rFonts w:ascii="Times New Roman" w:hAnsi="Times New Roman" w:cs="Times New Roman"/>
                <w:sz w:val="24"/>
                <w:szCs w:val="24"/>
                <w:lang w:val="en-GB"/>
              </w:rPr>
              <w:t>maize</w:t>
            </w:r>
          </w:p>
        </w:tc>
        <w:tc>
          <w:tcPr>
            <w:tcW w:w="813" w:type="pct"/>
          </w:tcPr>
          <w:p w14:paraId="565AB499"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70CF22C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55770EC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067" w:type="pct"/>
          </w:tcPr>
          <w:p w14:paraId="537ECF52" w14:textId="18F8656F"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{"citationItems":[{"id":"ITEM-1","itemData":{"DOI":"10.1016/S2095-3119(19)62879-0","ISSN":"20953119","abstract":"In December 11, 2018, the fall armyworm (FAW), Spodoptera frugiperda invaded China and has since impacted local maize, sorghum and other crops. Here, we draw on laboratory experiments to show how different host crops (i.e., maize, sorghum, wheat and rice) and artificial diet affect larval growth and adult reproduction of one local FAW strain. Larval diet affected development duration, pupation rate, survival and emergence rate of pupae, and S. frugiperda adult fecundity. FAW attained the slowest larval development (19.4 days) on sorghum and the fastest (14.1 days) on artificial diet, with larvae attaining 99.6% survival on the latter food item. On rice, FAW larvae attained survival rate of 0.4% and were unable to pupate successfully. Pupation rate and pupal survival varied substantially between artificial diet and live plantlets at different phenological stages. Pupal weight was the highest (0.26 g) on artificial diet and the lowest (0.14 g) on sorghum, while FAW females reached the highest fecundity (699.7 eggs/female) on 2-leaf stage maize. Egg hatching rate equaled 93.6% on 4- or 5-leaf stage maize and 36.6% on artificial diet. FAW intrinsic rate of natural increase and the finite rate of increase varied between larval diets, reflecting how young maize leaves are the most suitable diet. Our findings can help to refine laboratory rearing protocols, devise population forecasting models or guide the deployment of ‘area-wide’ integrated pest management (IPM) modules in FAW-invaded areas of China and other Asian countries.","author":[{"dropping-particle":"","family":"He","given":"L","non-dropping-particle":"","parse-names":false,"suffix":""},{"dropping-particle":"","family":"Wang","given":"T","non-dropping-particle":"","parse-names":false,"suffix":""},{"dropping-particle":"","family":"Chen","given":"Y","non-dropping-particle":"","parse-names":false,"suffix":""},{"dropping-particle":"","family":"Ge","given":"S","non-dropping-particle":"","parse-names":false,"suffix":""},{"dropping-particle":"","family":"Wychuys","given":"K A.G","non-dropping-particle":"","parse-names":false,"suffix":""},{"dropping-particle":"","family":"Wu","given":"K","non-dropping-particle":"","parse-names":false,"suffix":""}],"container-title":"Journal of Integrative Agriculture","id":"ITEM-1","issue":"3","issued":{"date-parts":[["2021"]]},"page":"736-744","publisher":"CAAS. Publishing services by Elsevier B.V","title":"Larval diet affects development and reproduction of East Asian strain of the fall armyworm, Spodoptera frugiperda","type":"article-journal","volume":"20"},"uris":["http://www.mendeley.com/documents/?uuid=a6858b95-ac06-44f9-8fd0-04d7c3c2c7ab"]}],"mendeley":{"formattedCitation":"(L. He, Wang, Chen, S Ge, &lt;i&gt;et al.&lt;/i&gt;, 2021)","manualFormatting":"(He et al., 2021; ","plainTextFormattedCitation":"(L. He, Wang, Chen, S Ge, et al., 2021)","previouslyFormattedCitation":"(L. He, Wang, Chen, S Ge,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4710B">
              <w:rPr>
                <w:rFonts w:ascii="Times New Roman" w:hAnsi="Times New Roman" w:cs="Times New Roman"/>
                <w:noProof/>
                <w:sz w:val="24"/>
                <w:szCs w:val="24"/>
                <w:lang w:val="en-GB"/>
              </w:rPr>
              <w:t>(He et al., 2021</w:t>
            </w:r>
            <w:r w:rsidR="00B70821">
              <w:rPr>
                <w:rFonts w:ascii="Times New Roman" w:hAnsi="Times New Roman" w:cs="Times New Roman"/>
                <w:noProof/>
                <w:sz w:val="24"/>
                <w:szCs w:val="24"/>
                <w:lang w:val="en-GB"/>
              </w:rPr>
              <w:t>a</w:t>
            </w:r>
            <w:r>
              <w:rPr>
                <w:rFonts w:ascii="Times New Roman" w:hAnsi="Times New Roman" w:cs="Times New Roman"/>
                <w:noProof/>
                <w:sz w:val="24"/>
                <w:szCs w:val="24"/>
                <w:lang w:val="en-GB"/>
              </w:rPr>
              <w:t xml:space="preserve">; </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{"citationItems":[{"id":"ITEM-1","itemData":{"DOI":"10.1186/s40538-022-00341-z","ISBN":"4053802200341","ISSN":"21965641","abstract":"Background: The fall armyworm Spodoptera frugiperda is a highly destructive agricultural pest that primarily damages maize in China. However, there were no reports of S. frugiperda damage to banana until it was observed on bananas in the wild. This suggested that banana crops may be potential hosts of the pest. To clarify the fitness and potential impact of S. frugiperda on banana, this study analysed the survival and development of S. frugiperda fed on bananas in the laboratory and constructed age-stage and two-sex life tables. Results: Larvae of S. frugiperda fed on bananas completed their life cycles and produced fertile offspring, but the larvae had eight instars and presented longer developmental duration, slower population growth, and lower body weight than maize-fed larvae. Furthermore, the banana-fed S. frugiperda had longer adult longevity and preoviposition periods than the maize-fed larvae, while the opposite tendency was observed for oviposition days and egg production. Based on age-stage and two-sex life tables, the survival probability at each stage of S. frugiperda fed on bananas was lower than that of maize-fed larvae, and banana-fed S. frugiperda showed lower reproductive capacity. Conclusions: Although banana is not an ideal host for the fall armyworm, it may be colonized by the species in situations in which the population density is high or the preferred host is scarce. Therefore, it is essential to prevent the pest from transferring to bananas and thereby increasing the number of sources of outbreaks.","author":[{"dropping-particle":"","family":"Zhou","given":"Shangchao","non-dropping-particle":"","parse-names":false,"suffix":""},{"dropping-particle":"","family":"Qin","given":"Yanxiang","non-dropping-particle":"","parse-names":false,"suffix":""},{"dropping-particle":"","family":"Wang","given":"Xiaoyun","non-dropping-particle":"","parse-names":false,"suffix":""},{"dropping-particle":"","family":"Zheng","given":"Xialin","non-dropping-particle":"","parse-names":false,"suffix":""},{"dropping-particle":"","family":"Lu","given":"Wen","non-dropping-particle":"","parse-names":false,"suffix":""}],"container-title":"Chemical and Biological Technologies in Agriculture","id":"ITEM-1","issue":"78","issued":{"date-parts":[["2022"]]},"page":"1-9","publisher":"Springer International Publishing","title":"Fitness of the fall armyworm Spodoptera frugiperda to a new host plant, banana (Musa nana Lour.)","type":"article-journal","volume":"9"},"uris":["http://www.mendeley.com/documents/?uuid=fbfb1e48-a0bb-4678-9837-6b5faaada62f"]}],"mendeley":{"formattedCitation":"(Zhou &lt;i&gt;et al.&lt;/i&gt;, 2022)","manualFormatting":"Zhou et al., 2022)","plainTextFormattedCitation":"(Zhou et al., 2022)","previouslyFormattedCitation":"(Zhou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75EB">
              <w:rPr>
                <w:rFonts w:ascii="Times New Roman" w:hAnsi="Times New Roman" w:cs="Times New Roman"/>
                <w:noProof/>
                <w:sz w:val="24"/>
                <w:szCs w:val="24"/>
                <w:lang w:val="en-GB"/>
              </w:rPr>
              <w:t>Zhou et al., 2022)</w:t>
            </w:r>
            <w:r>
              <w:rPr>
                <w:rFonts w:ascii="Times New Roman" w:hAnsi="Times New Roman" w:cs="Times New Roman"/>
                <w:sz w:val="24"/>
                <w:szCs w:val="24"/>
                <w:lang w:val="en-GB"/>
              </w:rPr>
              <w:fldChar w:fldCharType="end"/>
            </w:r>
            <w:r w:rsidR="003E733D">
              <w:rPr>
                <w:rFonts w:ascii="Times New Roman" w:hAnsi="Times New Roman" w:cs="Times New Roman"/>
                <w:sz w:val="24"/>
                <w:szCs w:val="24"/>
                <w:lang w:val="en-GB"/>
              </w:rPr>
              <w:t>, current study</w:t>
            </w:r>
          </w:p>
        </w:tc>
      </w:tr>
      <w:tr w:rsidR="00347752" w14:paraId="6F057AA9" w14:textId="77777777" w:rsidTr="00D26357">
        <w:trPr>
          <w:trHeight w:val="274"/>
        </w:trPr>
        <w:tc>
          <w:tcPr>
            <w:tcW w:w="878" w:type="pct"/>
          </w:tcPr>
          <w:p w14:paraId="4B74E053" w14:textId="2F14BC90" w:rsidR="00347752" w:rsidRDefault="003E733D"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Water-s</w:t>
            </w:r>
            <w:r w:rsidR="00347752">
              <w:rPr>
                <w:rFonts w:ascii="Times New Roman" w:hAnsi="Times New Roman" w:cs="Times New Roman"/>
                <w:sz w:val="24"/>
                <w:szCs w:val="24"/>
                <w:lang w:val="en-GB"/>
              </w:rPr>
              <w:t>tressed maize</w:t>
            </w:r>
          </w:p>
        </w:tc>
        <w:tc>
          <w:tcPr>
            <w:tcW w:w="813" w:type="pct"/>
          </w:tcPr>
          <w:p w14:paraId="5DCEB9F3"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5EC08B6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660" w:type="pct"/>
          </w:tcPr>
          <w:p w14:paraId="1BB0A60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067" w:type="pct"/>
          </w:tcPr>
          <w:p w14:paraId="62DDB8C0" w14:textId="5BCA17C2" w:rsidR="00347752" w:rsidRDefault="00D26357"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current study</w:t>
            </w:r>
          </w:p>
        </w:tc>
      </w:tr>
      <w:tr w:rsidR="00347752" w14:paraId="26EFE391" w14:textId="77777777" w:rsidTr="00D26357">
        <w:trPr>
          <w:trHeight w:val="274"/>
        </w:trPr>
        <w:tc>
          <w:tcPr>
            <w:tcW w:w="878" w:type="pct"/>
          </w:tcPr>
          <w:p w14:paraId="403F883A" w14:textId="4992BDAC" w:rsidR="00347752" w:rsidRDefault="00FE72C9"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Unstressed </w:t>
            </w:r>
            <w:r w:rsidR="00347752">
              <w:rPr>
                <w:rFonts w:ascii="Times New Roman" w:hAnsi="Times New Roman" w:cs="Times New Roman"/>
                <w:sz w:val="24"/>
                <w:szCs w:val="24"/>
                <w:lang w:val="en-GB"/>
              </w:rPr>
              <w:t>cowpeas</w:t>
            </w:r>
          </w:p>
        </w:tc>
        <w:tc>
          <w:tcPr>
            <w:tcW w:w="813" w:type="pct"/>
          </w:tcPr>
          <w:p w14:paraId="6059E306"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736741B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660" w:type="pct"/>
          </w:tcPr>
          <w:p w14:paraId="5B5199F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067" w:type="pct"/>
          </w:tcPr>
          <w:p w14:paraId="648D973D" w14:textId="2394D6F9" w:rsidR="00347752" w:rsidRDefault="00D26357"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current study</w:t>
            </w:r>
          </w:p>
        </w:tc>
      </w:tr>
      <w:tr w:rsidR="00347752" w14:paraId="60FD0F06" w14:textId="77777777" w:rsidTr="00D26357">
        <w:trPr>
          <w:trHeight w:val="274"/>
        </w:trPr>
        <w:tc>
          <w:tcPr>
            <w:tcW w:w="878" w:type="pct"/>
          </w:tcPr>
          <w:p w14:paraId="5BF9F46F" w14:textId="1D8355C4" w:rsidR="00347752" w:rsidRDefault="003E733D" w:rsidP="003E733D">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Water-s</w:t>
            </w:r>
            <w:r w:rsidR="00347752">
              <w:rPr>
                <w:rFonts w:ascii="Times New Roman" w:hAnsi="Times New Roman" w:cs="Times New Roman"/>
                <w:sz w:val="24"/>
                <w:szCs w:val="24"/>
                <w:lang w:val="en-GB"/>
              </w:rPr>
              <w:t>tressed cowpeas</w:t>
            </w:r>
          </w:p>
        </w:tc>
        <w:tc>
          <w:tcPr>
            <w:tcW w:w="813" w:type="pct"/>
          </w:tcPr>
          <w:p w14:paraId="1F234076"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266CA53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660" w:type="pct"/>
          </w:tcPr>
          <w:p w14:paraId="310A16B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067" w:type="pct"/>
          </w:tcPr>
          <w:p w14:paraId="6B16B3CF" w14:textId="2007E1B4" w:rsidR="00347752" w:rsidRDefault="00D26357"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current study</w:t>
            </w:r>
          </w:p>
        </w:tc>
      </w:tr>
      <w:tr w:rsidR="00347752" w14:paraId="28C2B99A" w14:textId="77777777" w:rsidTr="00D26357">
        <w:trPr>
          <w:trHeight w:val="289"/>
        </w:trPr>
        <w:tc>
          <w:tcPr>
            <w:tcW w:w="878" w:type="pct"/>
            <w:vMerge w:val="restart"/>
          </w:tcPr>
          <w:p w14:paraId="673638B6" w14:textId="527DF15B" w:rsidR="00347752" w:rsidRDefault="00FE72C9"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Unstressed </w:t>
            </w:r>
            <w:r w:rsidR="00347752">
              <w:rPr>
                <w:rFonts w:ascii="Times New Roman" w:hAnsi="Times New Roman" w:cs="Times New Roman"/>
                <w:sz w:val="24"/>
                <w:szCs w:val="24"/>
                <w:lang w:val="en-GB"/>
              </w:rPr>
              <w:t>pearl millet</w:t>
            </w:r>
          </w:p>
        </w:tc>
        <w:tc>
          <w:tcPr>
            <w:tcW w:w="813" w:type="pct"/>
          </w:tcPr>
          <w:p w14:paraId="262A8EA9"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49AFBC7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75DEF21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067" w:type="pct"/>
          </w:tcPr>
          <w:p w14:paraId="04FAE8D4" w14:textId="696A88A9" w:rsidR="00347752" w:rsidRDefault="00D26357"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current study</w:t>
            </w:r>
          </w:p>
        </w:tc>
      </w:tr>
      <w:tr w:rsidR="00347752" w14:paraId="113F267E" w14:textId="77777777" w:rsidTr="00D26357">
        <w:trPr>
          <w:trHeight w:val="289"/>
        </w:trPr>
        <w:tc>
          <w:tcPr>
            <w:tcW w:w="878" w:type="pct"/>
            <w:vMerge/>
          </w:tcPr>
          <w:p w14:paraId="5156FF58"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118EA7D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28CA9B6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4</w:t>
            </w:r>
          </w:p>
        </w:tc>
        <w:tc>
          <w:tcPr>
            <w:tcW w:w="660" w:type="pct"/>
          </w:tcPr>
          <w:p w14:paraId="7FB8C19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25.153</w:t>
            </w:r>
          </w:p>
        </w:tc>
        <w:tc>
          <w:tcPr>
            <w:tcW w:w="2067" w:type="pct"/>
          </w:tcPr>
          <w:p w14:paraId="6DE8A64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{"citationItems":[{"id":"ITEM-1","itemData":{"DOI":"10.5539/jas.v14n10p48","ISSN":"1916-9752","abstract":"This work evaluated the biology and life table parameters of susceptible populations (Sus) of Spodoptera frugiperda to insecticides and Bt proteins, in conventional maize, Bt YieldGard VT PRO&amp;trade; (Cry1A. 105/Cry2Ab) and PowerCore&amp;trade; (Cry1A.105/Cry2Ab/Cry1F), millet and sorghum to better feeding behavior in this population. The following parameters were assessed: width of the cephalic capsule, duration and viability of larval, pupal and egg stages, pupal weight, sex ratio, adult longevity, pre-oviposition and oviposition period and daily fecundity The larval diet affected most of the parameters analyzed, with the exception of adult longevity and the period of embryonic development. The sus population completed its development in all hosts except in the VT PRO&amp;trade; and PowerCore&amp;trade; technologies. Non-Bt maize (87.50%) had higher larval viability, with larvae pupating nearly twice as fast (14,364 days) than sorghum (22,663 days) and millet (25,153 days), with the lowest viability (25.63%) and longest larval stage observed in millet. The pre-oviposition period was significantly shorter in maize (2.2 days) and longer in millet (6.5 days). Females fed on maize (1872.3) also showed higher total fertility than sorghum (671.0) and millet (405.0). Our results suggest that millet is the least suitable host for the development of this population. Although maize is considered the preferred host, S. frugiperda was able to complete its development in most of the tested hosts, indicating that sorghum and millet, plants commonly cultivated in the main producing regions of Brazil, can sustain susceptible populations in the field, although not as productively as maize and can act as a reservoir for the pest between seasons.","author":[{"dropping-particle":"","family":"Carvalho","given":"Indyra F.","non-dropping-particle":"","parse-names":false,"suffix":""},{"dropping-particle":"","family":"Machado","given":"Larissa L.","non-dropping-particle":"","parse-names":false,"suffix":""},{"dropping-particle":"","family":"Neitzke","given":"Camila G.","non-dropping-particle":"","parse-names":false,"suffix":""},{"dropping-particle":"","family":"Erdmann","given":"Larissa L.","non-dropping-particle":"","parse-names":false,"suffix":""},{"dropping-particle":"","family":"Oliveira","given":"Lauren T.","non-dropping-particle":"","parse-names":false,"suffix":""},{"dropping-particle":"","family":"Bernardi","given":"Daniel","non-dropping-particle":"","parse-names":false,"suffix":""},{"dropping-particle":"da","family":"Rosa","given":"Ana Paula S. Afonso","non-dropping-particle":"","parse-names":false,"suffix":""}],"container-title":"Journal of Agricultural Science","id":"ITEM-1","issue":"10","issued":{"date-parts":[["2022"]]},"page":"48","title":"Biological Parameters and Fertility Life Table of Spodoptera frugiperda in Different Host Plants","type":"article-journal","volume":"14"},"uris":["http://www.mendeley.com/documents/?uuid=aa8cf1b8-2521-47ab-97a1-2fcc7cedc3cc"]}],"mendeley":{"formattedCitation":"(Carvalho &lt;i&gt;et al.&lt;/i&gt;, 2022)","plainTextFormattedCitation":"(Carvalho et al., 2022)","previouslyFormattedCitation":"(Carvalho &lt;i&gt;et al.&lt;/i&gt;, 2022)"},"properties":{"noteIndex":0},"schema":"https://github.com/citation-style-language/schema/raw/master/csl-citation.json"}</w:instrText>
            </w:r>
            <w:r>
              <w:rPr>
                <w:rFonts w:ascii="Times New Roman" w:hAnsi="Times New Roman" w:cs="Times New Roman"/>
                <w:sz w:val="24"/>
                <w:szCs w:val="24"/>
              </w:rPr>
              <w:fldChar w:fldCharType="separate"/>
            </w:r>
            <w:r w:rsidRPr="00916470">
              <w:rPr>
                <w:rFonts w:ascii="Times New Roman" w:hAnsi="Times New Roman" w:cs="Times New Roman"/>
                <w:noProof/>
                <w:sz w:val="24"/>
                <w:szCs w:val="24"/>
              </w:rPr>
              <w:t xml:space="preserve">(Carvalho </w:t>
            </w:r>
            <w:r w:rsidRPr="00916470">
              <w:rPr>
                <w:rFonts w:ascii="Times New Roman" w:hAnsi="Times New Roman" w:cs="Times New Roman"/>
                <w:i/>
                <w:noProof/>
                <w:sz w:val="24"/>
                <w:szCs w:val="24"/>
              </w:rPr>
              <w:t>et al.</w:t>
            </w:r>
            <w:r w:rsidRPr="00916470">
              <w:rPr>
                <w:rFonts w:ascii="Times New Roman" w:hAnsi="Times New Roman" w:cs="Times New Roman"/>
                <w:noProof/>
                <w:sz w:val="24"/>
                <w:szCs w:val="24"/>
              </w:rPr>
              <w:t>, 2022)</w:t>
            </w:r>
            <w:r>
              <w:rPr>
                <w:rFonts w:ascii="Times New Roman" w:hAnsi="Times New Roman" w:cs="Times New Roman"/>
                <w:sz w:val="24"/>
                <w:szCs w:val="24"/>
              </w:rPr>
              <w:fldChar w:fldCharType="end"/>
            </w:r>
          </w:p>
        </w:tc>
      </w:tr>
      <w:tr w:rsidR="00347752" w14:paraId="356B798D" w14:textId="77777777" w:rsidTr="00D26357">
        <w:trPr>
          <w:trHeight w:val="274"/>
        </w:trPr>
        <w:tc>
          <w:tcPr>
            <w:tcW w:w="878" w:type="pct"/>
          </w:tcPr>
          <w:p w14:paraId="3EB474A2" w14:textId="44A10FE4" w:rsidR="00347752" w:rsidRDefault="003E733D" w:rsidP="003E733D">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Water-s</w:t>
            </w:r>
            <w:r w:rsidR="00347752">
              <w:rPr>
                <w:rFonts w:ascii="Times New Roman" w:hAnsi="Times New Roman" w:cs="Times New Roman"/>
                <w:sz w:val="24"/>
                <w:szCs w:val="24"/>
                <w:lang w:val="en-GB"/>
              </w:rPr>
              <w:t>tressed pearl millet</w:t>
            </w:r>
          </w:p>
        </w:tc>
        <w:tc>
          <w:tcPr>
            <w:tcW w:w="813" w:type="pct"/>
          </w:tcPr>
          <w:p w14:paraId="2BEB41EB"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7B4CB0C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660" w:type="pct"/>
          </w:tcPr>
          <w:p w14:paraId="4825DAE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2067" w:type="pct"/>
          </w:tcPr>
          <w:p w14:paraId="6F4B438D" w14:textId="3709A62B" w:rsidR="00347752" w:rsidRDefault="00D26357"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current study</w:t>
            </w:r>
          </w:p>
        </w:tc>
      </w:tr>
      <w:tr w:rsidR="00347752" w14:paraId="6F67C36C" w14:textId="77777777" w:rsidTr="00D26357">
        <w:trPr>
          <w:trHeight w:val="274"/>
        </w:trPr>
        <w:tc>
          <w:tcPr>
            <w:tcW w:w="878" w:type="pct"/>
          </w:tcPr>
          <w:p w14:paraId="7722DD7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Banana</w:t>
            </w:r>
          </w:p>
        </w:tc>
        <w:tc>
          <w:tcPr>
            <w:tcW w:w="813" w:type="pct"/>
          </w:tcPr>
          <w:p w14:paraId="0F97878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433844B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9</w:t>
            </w:r>
          </w:p>
        </w:tc>
        <w:tc>
          <w:tcPr>
            <w:tcW w:w="660" w:type="pct"/>
          </w:tcPr>
          <w:p w14:paraId="60B0795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67.32</w:t>
            </w:r>
          </w:p>
        </w:tc>
        <w:tc>
          <w:tcPr>
            <w:tcW w:w="2067" w:type="pct"/>
          </w:tcPr>
          <w:p w14:paraId="6D2CEC0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{"citationItems":[{"id":"ITEM-1","itemData":{"DOI":"10.1186/s40538-022-00341-z","ISBN":"4053802200341","ISSN":"21965641","abstract":"Background: The fall armyworm Spodoptera frugiperda is a highly destructive agricultural pest that primarily damages maize in China. However, there were no reports of S. frugiperda damage to banana until it was observed on bananas in the wild. This suggested that banana crops may be potential hosts of the pest. To clarify the fitness and potential impact of S. frugiperda on banana, this study analysed the survival and development of S. frugiperda fed on bananas in the laboratory and constructed age-stage and two-sex life tables. Results: Larvae of S. frugiperda fed on bananas completed their life cycles and produced fertile offspring, but the larvae had eight instars and presented longer developmental duration, slower population growth, and lower body weight than maize-fed larvae. Furthermore, the banana-fed S. frugiperda had longer adult longevity and preoviposition periods than the maize-fed larvae, while the opposite tendency was observed for oviposition days and egg production. Based on age-stage and two-sex life tables, the survival probability at each stage of S. frugiperda fed on bananas was lower than that of maize-fed larvae, and banana-fed S. frugiperda showed lower reproductive capacity. Conclusions: Although banana is not an ideal host for the fall armyworm, it may be colonized by the species in situations in which the population density is high or the preferred host is scarce. Therefore, it is essential to prevent the pest from transferring to bananas and thereby increasing the number of sources of outbreaks.","author":[{"dropping-particle":"","family":"Zhou","given":"Shangchao","non-dropping-particle":"","parse-names":false,"suffix":""},{"dropping-particle":"","family":"Qin","given":"Yanxiang","non-dropping-particle":"","parse-names":false,"suffix":""},{"dropping-particle":"","family":"Wang","given":"Xiaoyun","non-dropping-particle":"","parse-names":false,"suffix":""},{"dropping-particle":"","family":"Zheng","given":"Xialin","non-dropping-particle":"","parse-names":false,"suffix":""},{"dropping-particle":"","family":"Lu","given":"Wen","non-dropping-particle":"","parse-names":false,"suffix":""}],"container-title":"Chemical and Biological Technologies in Agriculture","id":"ITEM-1","issue":"78","issued":{"date-parts":[["2022"]]},"page":"1-9","publisher":"Springer International Publishing","title":"Fitness of the fall armyworm Spodoptera frugiperda to a new host plant, banana (Musa nana Lour.)","type":"article-journal","volume":"9"},"uris":["http://www.mendeley.com/documents/?uuid=fbfb1e48-a0bb-4678-9837-6b5faaada62f"]}],"mendeley":{"formattedCitation":"(Zhou &lt;i&gt;et al.&lt;/i&gt;, 2022)","plainTextFormattedCitation":"(Zhou et al., 2022)","previouslyFormattedCitation":"(Zhou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(Zhou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4677AF81" w14:textId="77777777" w:rsidTr="00D26357">
        <w:trPr>
          <w:trHeight w:val="274"/>
        </w:trPr>
        <w:tc>
          <w:tcPr>
            <w:tcW w:w="878" w:type="pct"/>
            <w:vMerge w:val="restart"/>
          </w:tcPr>
          <w:p w14:paraId="7AC1023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Maize</w:t>
            </w:r>
          </w:p>
        </w:tc>
        <w:tc>
          <w:tcPr>
            <w:tcW w:w="813" w:type="pct"/>
          </w:tcPr>
          <w:p w14:paraId="597FCFA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19</w:t>
            </w:r>
          </w:p>
        </w:tc>
        <w:tc>
          <w:tcPr>
            <w:tcW w:w="582" w:type="pct"/>
          </w:tcPr>
          <w:p w14:paraId="174F00E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4CE19A3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39.21*</w:t>
            </w:r>
            <w:r>
              <w:rPr>
                <w:rStyle w:val="FootnoteReference"/>
                <w:rFonts w:ascii="Times New Roman" w:hAnsi="Times New Roman" w:cs="Times New Roman"/>
                <w:sz w:val="24"/>
                <w:szCs w:val="24"/>
                <w:lang w:val="en-GB"/>
              </w:rPr>
              <w:footnoteReference w:id="1"/>
            </w:r>
          </w:p>
        </w:tc>
        <w:tc>
          <w:tcPr>
            <w:tcW w:w="2067" w:type="pct"/>
          </w:tcPr>
          <w:p w14:paraId="05E53D9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{"citationItems":[{"id":"ITEM-1","itemData":{"DOI":"10.1002/ece3.7413","ISSN":"20457758","abstract":"In mid-May, 2019, the fall armyworm (FAW) Spodoptera frugiperda invaded Jiangxi Province, China, and caused extensive damage to corn crops. However, little attention has been given to the life-history traits of the FAW. In the present study, we systematically investigated the life-history traits of the newly invasive FAW on corn leaves at 19, 22, 25, 28, and 31°C under a photoperiod of LD 15:9 hr. The FAW thrived on the corn leaves with short developmental periods, high survival rates of larvae and pupae, very high mating success rates, and high fecundity. The pupal developmental stage was significantly longer in males than females at all temperatures, thus resulting in a protogyny phenomenon. The pupal weight was heaviest after a relatively shorter larval development stage at a higher temperature (25°C); thus, the FAW did not follow the temperature–size rule. Females were smaller than males, indicating sexual size dimorphism. A small proportion of females delayed their pre-oviposition period and began to lay eggs on the 7th to 9th day after adult emergence. There were positive relationships between pupal weight and larval developmental time and between adult weight and fecundity. There was a negative relationship between fecundity and longevity. These findings can help us to predict the population dynamics of the FAW on corn and to develop a suitable and practical management strategy.","author":[{"dropping-particle":"","family":"Huang","given":"Li Li","non-dropping-particle":"","parse-names":false,"suffix":""},{"dropping-particle":"Sen","family":"Xue","given":"Fang","non-dropping-particle":"","parse-names":false,"suffix":""},{"dropping-particle":"","family":"Chen","given":"Chao","non-dropping-particle":"","parse-names":false,"suffix":""},{"dropping-particle":"","family":"Guo","given":"Xin","non-dropping-particle":"","parse-names":false,"suffix":""},{"dropping-particle":"","family":"Tang","given":"Jian Jun","non-dropping-particle":"","parse-names":false,"suffix":""},{"dropping-particle":"","family":"Zhong","given":"Ling","non-dropping-particle":"","parse-names":false,"suffix":""},{"dropping-particle":"","family":"He","given":"Hai Min","non-dropping-particle":"","parse-names":false,"suffix":""}],"container-title":"Ecology and Evolution","id":"ITEM-1","issue":"10","issued":{"date-parts":[["2021"]]},"page":"5255-5264","title":"Effects of temperature on life-history traits of the newly invasive fall armyworm, Spodoptera frugiperda in Southeast China","type":"article-journal","volume":"11"},"uris":["http://www.mendeley.com/documents/?uuid=7e8f837d-ca0a-4921-94dd-9ab0a128f53b"]}],"mendeley":{"formattedCitation":"(Huang &lt;i&gt;et al.&lt;/i&gt;, 2021)","plainTextFormattedCitation":"(Huang et al., 2021)","previouslyFormattedCitation":"(Huang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(Huang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09CA778D" w14:textId="77777777" w:rsidTr="00D26357">
        <w:trPr>
          <w:trHeight w:val="274"/>
        </w:trPr>
        <w:tc>
          <w:tcPr>
            <w:tcW w:w="878" w:type="pct"/>
            <w:vMerge/>
          </w:tcPr>
          <w:p w14:paraId="7894BACE"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7CCF73F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23.9</w:t>
            </w:r>
          </w:p>
        </w:tc>
        <w:tc>
          <w:tcPr>
            <w:tcW w:w="582" w:type="pct"/>
          </w:tcPr>
          <w:p w14:paraId="3DA0796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505E914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17.4</w:t>
            </w:r>
          </w:p>
        </w:tc>
        <w:tc>
          <w:tcPr>
            <w:tcW w:w="2067" w:type="pct"/>
          </w:tcPr>
          <w:p w14:paraId="56F82C5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{"citationItems":[{"id":"ITEM-1","itemData":{"DOI":"10.1603/AN11158","ISSN":"00138746","abstract":"Fall armyworm, Spodoptera frugiperda (J.E. Smith) (Lepidoptera: Noctuidae), is composed of two sympatric, morphologically identical host strains (corn and rice) that differ in their distribution on different host plants. This suggests possible strain specificity in the use of host plants. However, although feeding studies published since 1987 have reported such developmental differences, the results were often contradictory, making generalizations about strain-specific physiological traits problematic. Here, we tested whether more consistent results could be obtained using several genetically characterized colonies when assayed in the same laboratory. We also assessed whether a commonly used meridic diet was more favorable to one strain and the potential this might have on altering the behavior of artificially raised colonies. Corn and rice strain colonies were characterized by cytochrome oxidase I (COI) strain markers and were subjected to feeding studies using corn (Zea mays L.), stargrass (Cynodon nlemfuensis Vanderyst variety nlemfuensis 'Florona'), and a meridic pinto bean diet. In 2005 bioassays, all colonies developed best on corn, whereas the meridic and stargrass diets were associated with more pronounced strain differences. However, bioassays conducted in 2010 using different colonies showed fewer differences between host strains. The limitations of feeding bioassays and the COI marker to identify host strains and the potential for unintended selection of corn strain traits when using a meridic diet are discussed.","author":[{"dropping-particle":"","family":"Meagher","given":"Robert L.","non-dropping-particle":"","parse-names":false,"suffix":""},{"dropping-particle":"","family":"Nagoshi","given":"Rodney N.","non-dropping-particle":"","parse-names":false,"suffix":""}],"container-title":"Annals of the Entomological Society of America","id":"ITEM-1","issue":"3","issued":{"date-parts":[["2012"]]},"page":"462-470","title":"Differential feeding of fall armyworm (Lepidoptera: Noctuidae) host strains on meridic and natural diets","type":"article-journal","volume":"105"},"uris":["http://www.mendeley.com/documents/?uuid=8c6e88a9-a019-443e-a7a2-fab672a53c84"]}],"mendeley":{"formattedCitation":"(Meagher and Nagoshi, 2012)","plainTextFormattedCitation":"(Meagher and Nagoshi, 2012)","previouslyFormattedCitation":"(Meagher and Nagoshi, 2012)"},"properties":{"noteIndex":0},"schema":"https://github.com/citation-style-language/schema/raw/master/csl-citation.json"}</w:instrText>
            </w:r>
            <w:r>
              <w:rPr>
                <w:rFonts w:ascii="Times New Roman" w:hAnsi="Times New Roman" w:cs="Times New Roman"/>
                <w:sz w:val="24"/>
                <w:szCs w:val="24"/>
                <w:lang w:val="en-GB"/>
              </w:rPr>
              <w:fldChar w:fldCharType="separate"/>
            </w:r>
            <w:r w:rsidRPr="006F58BF">
              <w:rPr>
                <w:rFonts w:ascii="Times New Roman" w:hAnsi="Times New Roman" w:cs="Times New Roman"/>
                <w:noProof/>
                <w:sz w:val="24"/>
                <w:szCs w:val="24"/>
                <w:lang w:val="en-GB"/>
              </w:rPr>
              <w:t>(Meagher and Nagoshi, 2012)</w:t>
            </w:r>
            <w:r>
              <w:rPr>
                <w:rFonts w:ascii="Times New Roman" w:hAnsi="Times New Roman" w:cs="Times New Roman"/>
                <w:sz w:val="24"/>
                <w:szCs w:val="24"/>
                <w:lang w:val="en-GB"/>
              </w:rPr>
              <w:fldChar w:fldCharType="end"/>
            </w:r>
          </w:p>
        </w:tc>
      </w:tr>
      <w:tr w:rsidR="00347752" w14:paraId="6F6907B4" w14:textId="77777777" w:rsidTr="00D26357">
        <w:trPr>
          <w:trHeight w:val="274"/>
        </w:trPr>
        <w:tc>
          <w:tcPr>
            <w:tcW w:w="878" w:type="pct"/>
            <w:vMerge/>
          </w:tcPr>
          <w:p w14:paraId="3759238E"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71B5D56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w:t>
            </w:r>
          </w:p>
        </w:tc>
        <w:tc>
          <w:tcPr>
            <w:tcW w:w="582" w:type="pct"/>
          </w:tcPr>
          <w:p w14:paraId="67C9A47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3DB667F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24.16</w:t>
            </w:r>
          </w:p>
        </w:tc>
        <w:tc>
          <w:tcPr>
            <w:tcW w:w="2067" w:type="pct"/>
          </w:tcPr>
          <w:p w14:paraId="19BFD55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(Chen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191469E5" w14:textId="77777777" w:rsidTr="00D26357">
        <w:trPr>
          <w:trHeight w:val="274"/>
        </w:trPr>
        <w:tc>
          <w:tcPr>
            <w:tcW w:w="878" w:type="pct"/>
            <w:vMerge/>
          </w:tcPr>
          <w:p w14:paraId="2B598A10"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2512637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22</w:t>
            </w:r>
          </w:p>
        </w:tc>
        <w:tc>
          <w:tcPr>
            <w:tcW w:w="582" w:type="pct"/>
          </w:tcPr>
          <w:p w14:paraId="4D7E123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788E715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21.70*</w:t>
            </w:r>
          </w:p>
        </w:tc>
        <w:tc>
          <w:tcPr>
            <w:tcW w:w="2067" w:type="pct"/>
          </w:tcPr>
          <w:p w14:paraId="0BA020B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{"citationItems":[{"id":"ITEM-1","itemData":{"DOI":"10.1002/ece3.7413","ISSN":"20457758","abstract":"In mid-May, 2019, the fall armyworm (FAW) Spodoptera frugiperda invaded Jiangxi Province, China, and caused extensive damage to corn crops. However, little attention has been given to the life-history traits of the FAW. In the present study, we systematically investigated the life-history traits of the newly invasive FAW on corn leaves at 19, 22, 25, 28, and 31°C under a photoperiod of LD 15:9 hr. The FAW thrived on the corn leaves with short developmental periods, high survival rates of larvae and pupae, very high mating success rates, and high fecundity. The pupal developmental stage was significantly longer in males than females at all temperatures, thus resulting in a protogyny phenomenon. The pupal weight was heaviest after a relatively shorter larval development stage at a higher temperature (25°C); thus, the FAW did not follow the temperature–size rule. Females were smaller than males, indicating sexual size dimorphism. A small proportion of females delayed their pre-oviposition period and began to lay eggs on the 7th to 9th day after adult emergence. There were positive relationships between pupal weight and larval developmental time and between adult weight and fecundity. There was a negative relationship between fecundity and longevity. These findings can help us to predict the population dynamics of the FAW on corn and to develop a suitable and practical management strategy.","author":[{"dropping-particle":"","family":"Huang","given":"Li Li","non-dropping-particle":"","parse-names":false,"suffix":""},{"dropping-particle":"Sen","family":"Xue","given":"Fang","non-dropping-particle":"","parse-names":false,"suffix":""},{"dropping-particle":"","family":"Chen","given":"Chao","non-dropping-particle":"","parse-names":false,"suffix":""},{"dropping-particle":"","family":"Guo","given":"Xin","non-dropping-particle":"","parse-names":false,"suffix":""},{"dropping-particle":"","family":"Tang","given":"Jian Jun","non-dropping-particle":"","parse-names":false,"suffix":""},{"dropping-particle":"","family":"Zhong","given":"Ling","non-dropping-particle":"","parse-names":false,"suffix":""},{"dropping-particle":"","family":"He","given":"Hai Min","non-dropping-particle":"","parse-names":false,"suffix":""}],"container-title":"Ecology and Evolution","id":"ITEM-1","issue":"10","issued":{"date-parts":[["2021"]]},"page":"5255-5264","title":"Effects of temperature on life-history traits of the newly invasive fall armyworm, Spodoptera frugiperda in Southeast China","type":"article-journal","volume":"11"},"uris":["http://www.mendeley.com/documents/?uuid=7e8f837d-ca0a-4921-94dd-9ab0a128f53b"]}],"mendeley":{"formattedCitation":"(Huang &lt;i&gt;et al.&lt;/i&gt;, 2021)","plainTextFormattedCitation":"(Huang et al., 2021)","previouslyFormattedCitation":"(Huang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(Huang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0CD7357C" w14:textId="77777777" w:rsidTr="00D26357">
        <w:trPr>
          <w:trHeight w:val="274"/>
        </w:trPr>
        <w:tc>
          <w:tcPr>
            <w:tcW w:w="878" w:type="pct"/>
            <w:vMerge/>
          </w:tcPr>
          <w:p w14:paraId="3F2F465D"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vMerge w:val="restart"/>
          </w:tcPr>
          <w:p w14:paraId="13AB454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2C8CEF4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35C3A19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14.87</w:t>
            </w:r>
          </w:p>
        </w:tc>
        <w:tc>
          <w:tcPr>
            <w:tcW w:w="2067" w:type="pct"/>
          </w:tcPr>
          <w:p w14:paraId="2D1B56A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392B4294" w14:textId="77777777" w:rsidTr="00D26357">
        <w:trPr>
          <w:trHeight w:val="274"/>
        </w:trPr>
        <w:tc>
          <w:tcPr>
            <w:tcW w:w="878" w:type="pct"/>
            <w:vMerge/>
          </w:tcPr>
          <w:p w14:paraId="372B851A"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vMerge/>
          </w:tcPr>
          <w:p w14:paraId="1B9E12FC"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1A4B0D8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4C531F4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20.51</w:t>
            </w:r>
          </w:p>
        </w:tc>
        <w:tc>
          <w:tcPr>
            <w:tcW w:w="2067" w:type="pct"/>
          </w:tcPr>
          <w:p w14:paraId="2BE2DC54" w14:textId="77777777" w:rsidR="00347752" w:rsidRPr="00084285"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{"citationItems":[{"id":"ITEM-1","itemData":{"DOI":"10.1186/s40538-022-00341-z","ISBN":"4053802200341","ISSN":"21965641","abstract":"Background: The fall armyworm Spodoptera frugiperda is a highly destructive agricultural pest that primarily damages maize in China. However, there were no reports of S. frugiperda damage to banana until it was observed on bananas in the wild. This suggested that banana crops may be potential hosts of the pest. To clarify the fitness and potential impact of S. frugiperda on banana, this study analysed the survival and development of S. frugiperda fed on bananas in the laboratory and constructed age-stage and two-sex life tables. Results: Larvae of S. frugiperda fed on bananas completed their life cycles and produced fertile offspring, but the larvae had eight instars and presented longer developmental duration, slower population growth, and lower body weight than maize-fed larvae. Furthermore, the banana-fed S. frugiperda had longer adult longevity and preoviposition periods than the maize-fed larvae, while the opposite tendency was observed for oviposition days and egg production. Based on age-stage and two-sex life tables, the survival probability at each stage of S. frugiperda fed on bananas was lower than that of maize-fed larvae, and banana-fed S. frugiperda showed lower reproductive capacity. Conclusions: Although banana is not an ideal host for the fall armyworm, it may be colonized by the species in situations in which the population density is high or the preferred host is scarce. Therefore, it is essential to prevent the pest from transferring to bananas and thereby increasing the number of sources of outbreaks.","author":[{"dropping-particle":"","family":"Zhou","given":"Shangchao","non-dropping-particle":"","parse-names":false,"suffix":""},{"dropping-particle":"","family":"Qin","given":"Yanxiang","non-dropping-particle":"","parse-names":false,"suffix":""},{"dropping-particle":"","family":"Wang","given":"Xiaoyun","non-dropping-particle":"","parse-names":false,"suffix":""},{"dropping-particle":"","family":"Zheng","given":"Xialin","non-dropping-particle":"","parse-names":false,"suffix":""},{"dropping-particle":"","family":"Lu","given":"Wen","non-dropping-particle":"","parse-names":false,"suffix":""}],"container-title":"Chemical and Biological Technologies in Agriculture","id":"ITEM-1","issue":"78","issued":{"date-parts":[["2022"]]},"page":"1-9","publisher":"Springer International Publishing","title":"Fitness of the fall armyworm Spodoptera frugiperda to a new host plant, banana (Musa nana Lour.)","type":"article-journal","volume":"9"},"uris":["http://www.mendeley.com/documents/?uuid=fbfb1e48-a0bb-4678-9837-6b5faaada62f"]}],"mendeley":{"formattedCitation":"(Zhou &lt;i&gt;et al.&lt;/i&gt;, 2022)","plainTextFormattedCitation":"(Zhou et al., 2022)","previouslyFormattedCitation":"(Zhou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(Zhou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177DC800" w14:textId="77777777" w:rsidTr="00D26357">
        <w:trPr>
          <w:trHeight w:val="274"/>
        </w:trPr>
        <w:tc>
          <w:tcPr>
            <w:tcW w:w="878" w:type="pct"/>
            <w:vMerge/>
          </w:tcPr>
          <w:p w14:paraId="4BA60D38"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3C55F4E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28</w:t>
            </w:r>
          </w:p>
        </w:tc>
        <w:tc>
          <w:tcPr>
            <w:tcW w:w="582" w:type="pct"/>
          </w:tcPr>
          <w:p w14:paraId="48A25BA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17A1EB0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12.94*</w:t>
            </w:r>
          </w:p>
        </w:tc>
        <w:tc>
          <w:tcPr>
            <w:tcW w:w="2067" w:type="pct"/>
          </w:tcPr>
          <w:p w14:paraId="39C3617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{"citationItems":[{"id":"ITEM-1","itemData":{"DOI":"10.1002/ece3.7413","ISSN":"20457758","abstract":"In mid-May, 2019, the fall armyworm (FAW) Spodoptera frugiperda invaded Jiangxi Province, China, and caused extensive damage to corn crops. However, little attention has been given to the life-history traits of the FAW. In the present study, we systematically investigated the life-history traits of the newly invasive FAW on corn leaves at 19, 22, 25, 28, and 31°C under a photoperiod of LD 15:9 hr. The FAW thrived on the corn leaves with short developmental periods, high survival rates of larvae and pupae, very high mating success rates, and high fecundity. The pupal developmental stage was significantly longer in males than females at all temperatures, thus resulting in a protogyny phenomenon. The pupal weight was heaviest after a relatively shorter larval development stage at a higher temperature (25°C); thus, the FAW did not follow the temperature–size rule. Females were smaller than males, indicating sexual size dimorphism. A small proportion of females delayed their pre-oviposition period and began to lay eggs on the 7th to 9th day after adult emergence. There were positive relationships between pupal weight and larval developmental time and between adult weight and fecundity. There was a negative relationship between fecundity and longevity. These findings can help us to predict the population dynamics of the FAW on corn and to develop a suitable and practical management strategy.","author":[{"dropping-particle":"","family":"Huang","given":"Li Li","non-dropping-particle":"","parse-names":false,"suffix":""},{"dropping-particle":"Sen","family":"Xue","given":"Fang","non-dropping-particle":"","parse-names":false,"suffix":""},{"dropping-particle":"","family":"Chen","given":"Chao","non-dropping-particle":"","parse-names":false,"suffix":""},{"dropping-particle":"","family":"Guo","given":"Xin","non-dropping-particle":"","parse-names":false,"suffix":""},{"dropping-particle":"","family":"Tang","given":"Jian Jun","non-dropping-particle":"","parse-names":false,"suffix":""},{"dropping-particle":"","family":"Zhong","given":"Ling","non-dropping-particle":"","parse-names":false,"suffix":""},{"dropping-particle":"","family":"He","given":"Hai Min","non-dropping-particle":"","parse-names":false,"suffix":""}],"container-title":"Ecology and Evolution","id":"ITEM-1","issue":"10","issued":{"date-parts":[["2021"]]},"page":"5255-5264","title":"Effects of temperature on life-history traits of the newly invasive fall armyworm, Spodoptera frugiperda in Southeast China","type":"article-journal","volume":"11"},"uris":["http://www.mendeley.com/documents/?uuid=7e8f837d-ca0a-4921-94dd-9ab0a128f53b"]}],"mendeley":{"formattedCitation":"(Huang &lt;i&gt;et al.&lt;/i&gt;, 2021)","plainTextFormattedCitation":"(Huang et al., 2021)","previouslyFormattedCitation":"(Huang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(Huang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7A6ADBED" w14:textId="77777777" w:rsidTr="00D26357">
        <w:trPr>
          <w:trHeight w:val="274"/>
        </w:trPr>
        <w:tc>
          <w:tcPr>
            <w:tcW w:w="878" w:type="pct"/>
            <w:vMerge/>
          </w:tcPr>
          <w:p w14:paraId="4F6E7853"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5C0AD73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30</w:t>
            </w:r>
          </w:p>
        </w:tc>
        <w:tc>
          <w:tcPr>
            <w:tcW w:w="582" w:type="pct"/>
          </w:tcPr>
          <w:p w14:paraId="26EEB19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2E1EF30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9.3</w:t>
            </w:r>
          </w:p>
        </w:tc>
        <w:tc>
          <w:tcPr>
            <w:tcW w:w="2067" w:type="pct"/>
          </w:tcPr>
          <w:p w14:paraId="745EF85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77DF6F9B" w14:textId="77777777" w:rsidTr="00D26357">
        <w:trPr>
          <w:trHeight w:val="274"/>
        </w:trPr>
        <w:tc>
          <w:tcPr>
            <w:tcW w:w="878" w:type="pct"/>
            <w:vMerge/>
          </w:tcPr>
          <w:p w14:paraId="708412B3"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15CE43C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31</w:t>
            </w:r>
          </w:p>
        </w:tc>
        <w:tc>
          <w:tcPr>
            <w:tcW w:w="582" w:type="pct"/>
          </w:tcPr>
          <w:p w14:paraId="250A1E2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10338C3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11.05*</w:t>
            </w:r>
          </w:p>
        </w:tc>
        <w:tc>
          <w:tcPr>
            <w:tcW w:w="2067" w:type="pct"/>
          </w:tcPr>
          <w:p w14:paraId="24980AB4" w14:textId="77777777" w:rsidR="00347752" w:rsidRPr="00084285"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{"citationItems":[{"id":"ITEM-1","itemData":{"DOI":"10.1002/ece3.7413","ISSN":"20457758","abstract":"In mid-May, 2019, the fall armyworm (FAW) Spodoptera frugiperda invaded Jiangxi Province, China, and caused extensive damage to corn crops. However, little attention has been given to the life-history traits of the FAW. In the present study, we systematically investigated the life-history traits of the newly invasive FAW on corn leaves at 19, 22, 25, 28, and 31°C under a photoperiod of LD 15:9 hr. The FAW thrived on the corn leaves with short developmental periods, high survival rates of larvae and pupae, very high mating success rates, and high fecundity. The pupal developmental stage was significantly longer in males than females at all temperatures, thus resulting in a protogyny phenomenon. The pupal weight was heaviest after a relatively shorter larval development stage at a higher temperature (25°C); thus, the FAW did not follow the temperature–size rule. Females were smaller than males, indicating sexual size dimorphism. A small proportion of females delayed their pre-oviposition period and began to lay eggs on the 7th to 9th day after adult emergence. There were positive relationships between pupal weight and larval developmental time and between adult weight and fecundity. There was a negative relationship between fecundity and longevity. These findings can help us to predict the population dynamics of the FAW on corn and to develop a suitable and practical management strategy.","author":[{"dropping-particle":"","family":"Huang","given":"Li Li","non-dropping-particle":"","parse-names":false,"suffix":""},{"dropping-particle":"Sen","family":"Xue","given":"Fang","non-dropping-particle":"","parse-names":false,"suffix":""},{"dropping-particle":"","family":"Chen","given":"Chao","non-dropping-particle":"","parse-names":false,"suffix":""},{"dropping-particle":"","family":"Guo","given":"Xin","non-dropping-particle":"","parse-names":false,"suffix":""},{"dropping-particle":"","family":"Tang","given":"Jian Jun","non-dropping-particle":"","parse-names":false,"suffix":""},{"dropping-particle":"","family":"Zhong","given":"Ling","non-dropping-particle":"","parse-names":false,"suffix":""},{"dropping-particle":"","family":"He","given":"Hai Min","non-dropping-particle":"","parse-names":false,"suffix":""}],"container-title":"Ecology and Evolution","id":"ITEM-1","issue":"10","issued":{"date-parts":[["2021"]]},"page":"5255-5264","title":"Effects of temperature on life-history traits of the newly invasive fall armyworm, Spodoptera frugiperda in Southeast China","type":"article-journal","volume":"11"},"uris":["http://www.mendeley.com/documents/?uuid=7e8f837d-ca0a-4921-94dd-9ab0a128f53b"]}],"mendeley":{"formattedCitation":"(Huang &lt;i&gt;et al.&lt;/i&gt;, 2021)","plainTextFormattedCitation":"(Huang et al., 2021)","previouslyFormattedCitation":"(Huang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(Huang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5318F6CB" w14:textId="77777777" w:rsidTr="00D26357">
        <w:trPr>
          <w:trHeight w:val="274"/>
        </w:trPr>
        <w:tc>
          <w:tcPr>
            <w:tcW w:w="878" w:type="pct"/>
          </w:tcPr>
          <w:p w14:paraId="51C993C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Star grass</w:t>
            </w:r>
          </w:p>
        </w:tc>
        <w:tc>
          <w:tcPr>
            <w:tcW w:w="813" w:type="pct"/>
          </w:tcPr>
          <w:p w14:paraId="3D38217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23.9</w:t>
            </w:r>
          </w:p>
        </w:tc>
        <w:tc>
          <w:tcPr>
            <w:tcW w:w="582" w:type="pct"/>
          </w:tcPr>
          <w:p w14:paraId="2D68FE6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2FF5121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23.0</w:t>
            </w:r>
          </w:p>
        </w:tc>
        <w:tc>
          <w:tcPr>
            <w:tcW w:w="2067" w:type="pct"/>
          </w:tcPr>
          <w:p w14:paraId="67C386D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{"citationItems":[{"id":"ITEM-1","itemData":{"DOI":"10.1603/AN11158","ISSN":"00138746","abstract":"Fall armyworm, Spodoptera frugiperda (J.E. Smith) (Lepidoptera: Noctuidae), is composed of two sympatric, morphologically identical host strains (corn and rice) that differ in their distribution on different host plants. This suggests possible strain specificity in the use of host plants. However, although feeding studies published since 1987 have reported such developmental differences, the results were often contradictory, making generalizations about strain-specific physiological traits problematic. Here, we tested whether more consistent results could be obtained using several genetically characterized colonies when assayed in the same laboratory. We also assessed whether a commonly used meridic diet was more favorable to one strain and the potential this might have on altering the behavior of artificially raised colonies. Corn and rice strain colonies were characterized by cytochrome oxidase I (COI) strain markers and were subjected to feeding studies using corn (Zea mays L.), stargrass (Cynodon nlemfuensis Vanderyst variety nlemfuensis 'Florona'), and a meridic pinto bean diet. In 2005 bioassays, all colonies developed best on corn, whereas the meridic and stargrass diets were associated with more pronounced strain differences. However, bioassays conducted in 2010 using different colonies showed fewer differences between host strains. The limitations of feeding bioassays and the COI marker to identify host strains and the potential for unintended selection of corn strain traits when using a meridic diet are discussed.","author":[{"dropping-particle":"","family":"Meagher","given":"Robert L.","non-dropping-particle":"","parse-names":false,"suffix":""},{"dropping-particle":"","family":"Nagoshi","given":"Rodney N.","non-dropping-particle":"","parse-names":false,"suffix":""}],"container-title":"Annals of the Entomological Society of America","id":"ITEM-1","issue":"3","issued":{"date-parts":[["2012"]]},"page":"462-470","title":"Differential feeding of fall armyworm (Lepidoptera: Noctuidae) host strains on meridic and natural diets","type":"article-journal","volume":"105"},"uris":["http://www.mendeley.com/documents/?uuid=8c6e88a9-a019-443e-a7a2-fab672a53c84"]}],"mendeley":{"formattedCitation":"(Meagher and Nagoshi, 2012)","plainTextFormattedCitation":"(Meagher and Nagoshi, 2012)","previouslyFormattedCitation":"(Meagher and Nagoshi, 2012)"},"properties":{"noteIndex":0},"schema":"https://github.com/citation-style-language/schema/raw/master/csl-citation.json"}</w:instrText>
            </w:r>
            <w:r>
              <w:rPr>
                <w:rFonts w:ascii="Times New Roman" w:hAnsi="Times New Roman" w:cs="Times New Roman"/>
                <w:sz w:val="24"/>
                <w:szCs w:val="24"/>
                <w:lang w:val="en-GB"/>
              </w:rPr>
              <w:fldChar w:fldCharType="separate"/>
            </w:r>
            <w:r w:rsidRPr="006F58BF">
              <w:rPr>
                <w:rFonts w:ascii="Times New Roman" w:hAnsi="Times New Roman" w:cs="Times New Roman"/>
                <w:noProof/>
                <w:sz w:val="24"/>
                <w:szCs w:val="24"/>
                <w:lang w:val="en-GB"/>
              </w:rPr>
              <w:t>(Meagher and Nagoshi, 2012)</w:t>
            </w:r>
            <w:r>
              <w:rPr>
                <w:rFonts w:ascii="Times New Roman" w:hAnsi="Times New Roman" w:cs="Times New Roman"/>
                <w:sz w:val="24"/>
                <w:szCs w:val="24"/>
                <w:lang w:val="en-GB"/>
              </w:rPr>
              <w:fldChar w:fldCharType="end"/>
            </w:r>
          </w:p>
        </w:tc>
      </w:tr>
      <w:tr w:rsidR="00347752" w14:paraId="688E2824" w14:textId="77777777" w:rsidTr="00D26357">
        <w:trPr>
          <w:trHeight w:val="274"/>
        </w:trPr>
        <w:tc>
          <w:tcPr>
            <w:tcW w:w="878" w:type="pct"/>
          </w:tcPr>
          <w:p w14:paraId="7FC099E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Pinto bean</w:t>
            </w:r>
          </w:p>
        </w:tc>
        <w:tc>
          <w:tcPr>
            <w:tcW w:w="813" w:type="pct"/>
          </w:tcPr>
          <w:p w14:paraId="1ADDB3D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23.9</w:t>
            </w:r>
          </w:p>
        </w:tc>
        <w:tc>
          <w:tcPr>
            <w:tcW w:w="582" w:type="pct"/>
          </w:tcPr>
          <w:p w14:paraId="46495FD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07EE133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19.3</w:t>
            </w:r>
          </w:p>
        </w:tc>
        <w:tc>
          <w:tcPr>
            <w:tcW w:w="2067" w:type="pct"/>
          </w:tcPr>
          <w:p w14:paraId="5365197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{"citationItems":[{"id":"ITEM-1","itemData":{"DOI":"10.1603/AN11158","ISSN":"00138746","abstract":"Fall armyworm, Spodoptera frugiperda (J.E. Smith) (Lepidoptera: Noctuidae), is composed of two sympatric, morphologically identical host strains (corn and rice) that differ in their distribution on different host plants. This suggests possible strain specificity in the use of host plants. However, although feeding studies published since 1987 have reported such developmental differences, the results were often contradictory, making generalizations about strain-specific physiological traits problematic. Here, we tested whether more consistent results could be obtained using several genetically characterized colonies when assayed in the same laboratory. We also assessed whether a commonly used meridic diet was more favorable to one strain and the potential this might have on altering the behavior of artificially raised colonies. Corn and rice strain colonies were characterized by cytochrome oxidase I (COI) strain markers and were subjected to feeding studies using corn (Zea mays L.), stargrass (Cynodon nlemfuensis Vanderyst variety nlemfuensis 'Florona'), and a meridic pinto bean diet. In 2005 bioassays, all colonies developed best on corn, whereas the meridic and stargrass diets were associated with more pronounced strain differences. However, bioassays conducted in 2010 using different colonies showed fewer differences between host strains. The limitations of feeding bioassays and the COI marker to identify host strains and the potential for unintended selection of corn strain traits when using a meridic diet are discussed.","author":[{"dropping-particle":"","family":"Meagher","given":"Robert L.","non-dropping-particle":"","parse-names":false,"suffix":""},{"dropping-particle":"","family":"Nagoshi","given":"Rodney N.","non-dropping-particle":"","parse-names":false,"suffix":""}],"container-title":"Annals of the Entomological Society of America","id":"ITEM-1","issue":"3","issued":{"date-parts":[["2012"]]},"page":"462-470","title":"Differential feeding of fall armyworm (Lepidoptera: Noctuidae) host strains on meridic and natural diets","type":"article-journal","volume":"105"},"uris":["http://www.mendeley.com/documents/?uuid=8c6e88a9-a019-443e-a7a2-fab672a53c84"]}],"mendeley":{"formattedCitation":"(Meagher and Nagoshi, 2012)","plainTextFormattedCitation":"(Meagher and Nagoshi, 2012)","previouslyFormattedCitation":"(Meagher and Nagoshi, 2012)"},"properties":{"noteIndex":0},"schema":"https://github.com/citation-style-language/schema/raw/master/csl-citation.json"}</w:instrText>
            </w:r>
            <w:r>
              <w:rPr>
                <w:rFonts w:ascii="Times New Roman" w:hAnsi="Times New Roman" w:cs="Times New Roman"/>
                <w:sz w:val="24"/>
                <w:szCs w:val="24"/>
                <w:lang w:val="en-GB"/>
              </w:rPr>
              <w:fldChar w:fldCharType="separate"/>
            </w:r>
            <w:r w:rsidRPr="006F58BF">
              <w:rPr>
                <w:rFonts w:ascii="Times New Roman" w:hAnsi="Times New Roman" w:cs="Times New Roman"/>
                <w:noProof/>
                <w:sz w:val="24"/>
                <w:szCs w:val="24"/>
                <w:lang w:val="en-GB"/>
              </w:rPr>
              <w:t>(Meagher and Nagoshi, 2012)</w:t>
            </w:r>
            <w:r>
              <w:rPr>
                <w:rFonts w:ascii="Times New Roman" w:hAnsi="Times New Roman" w:cs="Times New Roman"/>
                <w:sz w:val="24"/>
                <w:szCs w:val="24"/>
                <w:lang w:val="en-GB"/>
              </w:rPr>
              <w:fldChar w:fldCharType="end"/>
            </w:r>
          </w:p>
        </w:tc>
      </w:tr>
      <w:tr w:rsidR="00347752" w14:paraId="12BECC95" w14:textId="77777777" w:rsidTr="00D26357">
        <w:trPr>
          <w:trHeight w:val="274"/>
        </w:trPr>
        <w:tc>
          <w:tcPr>
            <w:tcW w:w="878" w:type="pct"/>
            <w:vMerge w:val="restart"/>
          </w:tcPr>
          <w:p w14:paraId="30A6E55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Cotton</w:t>
            </w:r>
          </w:p>
        </w:tc>
        <w:tc>
          <w:tcPr>
            <w:tcW w:w="813" w:type="pct"/>
          </w:tcPr>
          <w:p w14:paraId="0DB9028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0DA32A0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478EE88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22</w:t>
            </w:r>
          </w:p>
        </w:tc>
        <w:tc>
          <w:tcPr>
            <w:tcW w:w="2067" w:type="pct"/>
          </w:tcPr>
          <w:p w14:paraId="507AD15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(Pitre &amp; Hogg, 1983)</w:t>
            </w:r>
          </w:p>
        </w:tc>
      </w:tr>
      <w:tr w:rsidR="00347752" w14:paraId="22FE14E4" w14:textId="77777777" w:rsidTr="00D26357">
        <w:trPr>
          <w:trHeight w:val="274"/>
        </w:trPr>
        <w:tc>
          <w:tcPr>
            <w:tcW w:w="878" w:type="pct"/>
            <w:vMerge/>
          </w:tcPr>
          <w:p w14:paraId="3CBB23E8"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725D427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25-30</w:t>
            </w:r>
          </w:p>
        </w:tc>
        <w:tc>
          <w:tcPr>
            <w:tcW w:w="582" w:type="pct"/>
          </w:tcPr>
          <w:p w14:paraId="7ECB982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6398468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24.2</w:t>
            </w:r>
          </w:p>
        </w:tc>
        <w:tc>
          <w:tcPr>
            <w:tcW w:w="2067" w:type="pct"/>
          </w:tcPr>
          <w:p w14:paraId="63D5FAA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{"citationItems":[{"id":"ITEM-1","itemData":{"DOI":"10.3390/insects11090639","ISSN":"20754450","abstract":"Spodoptera frugiperda is a significant migratory invasive pest, identified as a serious threat to agricultural production and food security in China. However, to our knowledge, the effects of most host plants on the biological characteristics of S. frugiperda have not been well studied. To develop effective management strategies for S. frugiperda in its new invasive habitat, basic biological and ecological knowledge of this pest are crucial requirements. Here, we examined the effects of six cash crops maize, wheat, soybean, tomato, cotton and Chinese cabbage on the development, survival, fecundity of S. frugiperda by using the age-stage, two-sex life table. The preadult stage, adult preoviposition period and total preoviposition period of S. frugiperda were shortest on maize and wheat but were longest on tomato. Fecundity was greatest on maize and wheat but smallest on tomato. The highest intrinsic rate of increase, finite rate of increase, net reproductive rate and the shortest mean generation time were recorded on maize. This present study showed that S. frugiperda could cause great economic losses to these cash crops, which should attract the attention of agricultural management departments. Our findings provide useful information in predicting population dynamics and understanding the potential damage that could be incurred by S. frugiperda invasion.","author":[{"dropping-particle":"","family":"Wang","given":"Wenwen","non-dropping-particle":"","parse-names":false,"suffix":""},{"dropping-particle":"","family":"He","given":"Pengyang","non-dropping-particle":"","parse-names":false,"suffix":""},{"dropping-particle":"","family":"Zhang","given":"Yiyang","non-dropping-particle":"","parse-names":false,"suffix":""},{"dropping-particle":"","family":"Liu","given":"Tongxian","non-dropping-particle":"","parse-names":false,"suffix":""},{"dropping-particle":"","family":"Jing","given":"Xiangfeng","non-dropping-particle":"","parse-names":false,"suffix":""},{"dropping-particle":"","family":"Zhang","given":"Shize","non-dropping-particle":"","parse-names":false,"suffix":""}],"container-title":"Insects","id":"ITEM-1","issue":"9","issued":{"date-parts":[["2020"]]},"page":"1-14","title":"The population growth of spodoptera frugiperda on six cash crop species and implications for its occurrence and damage potential in China","type":"article-journal","volume":"11"},"uris":["http://www.mendeley.com/documents/?uuid=8b296ad9-ae11-4325-826e-b663baa26e51"]}],"mendeley":{"formattedCitation":"(Wang &lt;i&gt;et al.&lt;/i&gt;, 2020)","plainTextFormattedCitation":"(Wang et al., 2020)","previouslyFormattedCitation":"(Wang &lt;i&gt;et al.&lt;/i&gt;, 2020)"},"properties":{"noteIndex":0},"schema":"https://github.com/citation-style-language/schema/raw/master/csl-citation.json"}</w:instrText>
            </w:r>
            <w:r>
              <w:rPr>
                <w:rFonts w:ascii="Times New Roman" w:hAnsi="Times New Roman" w:cs="Times New Roman"/>
                <w:sz w:val="24"/>
                <w:szCs w:val="24"/>
                <w:lang w:val="en-GB"/>
              </w:rPr>
              <w:fldChar w:fldCharType="separate"/>
            </w:r>
            <w:r w:rsidRPr="00916470">
              <w:rPr>
                <w:rFonts w:ascii="Times New Roman" w:hAnsi="Times New Roman" w:cs="Times New Roman"/>
                <w:noProof/>
                <w:sz w:val="24"/>
                <w:szCs w:val="24"/>
                <w:lang w:val="en-GB"/>
              </w:rPr>
              <w:t xml:space="preserve">(Wang </w:t>
            </w:r>
            <w:r w:rsidRPr="00916470">
              <w:rPr>
                <w:rFonts w:ascii="Times New Roman" w:hAnsi="Times New Roman" w:cs="Times New Roman"/>
                <w:i/>
                <w:noProof/>
                <w:sz w:val="24"/>
                <w:szCs w:val="24"/>
                <w:lang w:val="en-GB"/>
              </w:rPr>
              <w:t>et al.</w:t>
            </w:r>
            <w:r w:rsidRPr="00916470">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40E10BA2" w14:textId="77777777" w:rsidTr="00D26357">
        <w:trPr>
          <w:trHeight w:val="274"/>
        </w:trPr>
        <w:tc>
          <w:tcPr>
            <w:tcW w:w="878" w:type="pct"/>
            <w:vMerge w:val="restart"/>
          </w:tcPr>
          <w:p w14:paraId="08742D1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Soybean</w:t>
            </w:r>
          </w:p>
        </w:tc>
        <w:tc>
          <w:tcPr>
            <w:tcW w:w="813" w:type="pct"/>
          </w:tcPr>
          <w:p w14:paraId="6BF2C96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5C24A25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0475F46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23.3</w:t>
            </w:r>
          </w:p>
        </w:tc>
        <w:tc>
          <w:tcPr>
            <w:tcW w:w="2067" w:type="pct"/>
          </w:tcPr>
          <w:p w14:paraId="3C2DB76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(He et al., 2021b)</w:t>
            </w:r>
          </w:p>
        </w:tc>
      </w:tr>
      <w:tr w:rsidR="00347752" w14:paraId="57E55642" w14:textId="77777777" w:rsidTr="00D26357">
        <w:trPr>
          <w:trHeight w:val="274"/>
        </w:trPr>
        <w:tc>
          <w:tcPr>
            <w:tcW w:w="878" w:type="pct"/>
            <w:vMerge/>
          </w:tcPr>
          <w:p w14:paraId="1488284F"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467F2C1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17CBAD4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7BC3295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5.5</w:t>
            </w:r>
          </w:p>
        </w:tc>
        <w:tc>
          <w:tcPr>
            <w:tcW w:w="2067" w:type="pct"/>
          </w:tcPr>
          <w:p w14:paraId="091724A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(Boregas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4C4A42BA" w14:textId="77777777" w:rsidTr="00D26357">
        <w:trPr>
          <w:trHeight w:val="274"/>
        </w:trPr>
        <w:tc>
          <w:tcPr>
            <w:tcW w:w="878" w:type="pct"/>
          </w:tcPr>
          <w:p w14:paraId="142B020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Cow peas</w:t>
            </w:r>
          </w:p>
        </w:tc>
        <w:tc>
          <w:tcPr>
            <w:tcW w:w="813" w:type="pct"/>
          </w:tcPr>
          <w:p w14:paraId="50F9E7D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23.9</w:t>
            </w:r>
          </w:p>
        </w:tc>
        <w:tc>
          <w:tcPr>
            <w:tcW w:w="582" w:type="pct"/>
          </w:tcPr>
          <w:p w14:paraId="1E40E5E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3AC06F8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23.3</w:t>
            </w:r>
          </w:p>
        </w:tc>
        <w:tc>
          <w:tcPr>
            <w:tcW w:w="2067" w:type="pct"/>
          </w:tcPr>
          <w:p w14:paraId="0382CEF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(Meagher et al., 2004)</w:t>
            </w:r>
          </w:p>
        </w:tc>
      </w:tr>
      <w:tr w:rsidR="00347752" w14:paraId="40599CAC" w14:textId="77777777" w:rsidTr="00D26357">
        <w:trPr>
          <w:trHeight w:val="274"/>
        </w:trPr>
        <w:tc>
          <w:tcPr>
            <w:tcW w:w="878" w:type="pct"/>
            <w:vMerge w:val="restart"/>
          </w:tcPr>
          <w:p w14:paraId="57EEBC7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Sunn hemp</w:t>
            </w:r>
          </w:p>
        </w:tc>
        <w:tc>
          <w:tcPr>
            <w:tcW w:w="813" w:type="pct"/>
          </w:tcPr>
          <w:p w14:paraId="7CC1652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23.9</w:t>
            </w:r>
          </w:p>
        </w:tc>
        <w:tc>
          <w:tcPr>
            <w:tcW w:w="582" w:type="pct"/>
          </w:tcPr>
          <w:p w14:paraId="2252FC1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649DAD5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23.4</w:t>
            </w:r>
          </w:p>
        </w:tc>
        <w:tc>
          <w:tcPr>
            <w:tcW w:w="2067" w:type="pct"/>
          </w:tcPr>
          <w:p w14:paraId="100F91D0"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E077E6">
              <w:rPr>
                <w:rFonts w:ascii="Times New Roman" w:hAnsi="Times New Roman" w:cs="Times New Roman"/>
                <w:sz w:val="24"/>
                <w:szCs w:val="24"/>
                <w:lang w:val="en-GB"/>
              </w:rPr>
              <w:t>(Meagher et al., 2004)</w:t>
            </w:r>
          </w:p>
        </w:tc>
      </w:tr>
      <w:tr w:rsidR="00347752" w14:paraId="7A17B527" w14:textId="77777777" w:rsidTr="00D26357">
        <w:trPr>
          <w:trHeight w:val="274"/>
        </w:trPr>
        <w:tc>
          <w:tcPr>
            <w:tcW w:w="878" w:type="pct"/>
            <w:vMerge/>
          </w:tcPr>
          <w:p w14:paraId="48DC5098"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470CB67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28</w:t>
            </w:r>
          </w:p>
        </w:tc>
        <w:tc>
          <w:tcPr>
            <w:tcW w:w="582" w:type="pct"/>
          </w:tcPr>
          <w:p w14:paraId="4DC054C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66826CC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19.82 (F)</w:t>
            </w:r>
          </w:p>
          <w:p w14:paraId="3493F77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21.28 (M)</w:t>
            </w:r>
          </w:p>
        </w:tc>
        <w:tc>
          <w:tcPr>
            <w:tcW w:w="2067" w:type="pct"/>
          </w:tcPr>
          <w:p w14:paraId="2B8A7783" w14:textId="2818CC19" w:rsidR="00347752" w:rsidRPr="00E077E6" w:rsidRDefault="00347752" w:rsidP="00D26357">
            <w:pPr>
              <w:tabs>
                <w:tab w:val="left" w:pos="1388"/>
              </w:tabs>
              <w:spacing w:line="276" w:lineRule="auto"/>
              <w:rPr>
                <w:rFonts w:ascii="Times New Roman" w:hAnsi="Times New Roman" w:cs="Times New Roman"/>
                <w:sz w:val="24"/>
                <w:szCs w:val="24"/>
                <w:lang w:val="en-GB"/>
              </w:rPr>
            </w:pPr>
            <w:r w:rsidRPr="004F1698">
              <w:rPr>
                <w:rFonts w:ascii="Times New Roman" w:hAnsi="Times New Roman" w:cs="Times New Roman"/>
                <w:sz w:val="24"/>
                <w:szCs w:val="24"/>
                <w:lang w:val="en-GB"/>
              </w:rPr>
              <w:t>(Ashok et al., 2020)</w:t>
            </w:r>
          </w:p>
        </w:tc>
      </w:tr>
      <w:tr w:rsidR="00347752" w14:paraId="290F9DEF" w14:textId="77777777" w:rsidTr="00D26357">
        <w:trPr>
          <w:trHeight w:val="274"/>
        </w:trPr>
        <w:tc>
          <w:tcPr>
            <w:tcW w:w="878" w:type="pct"/>
          </w:tcPr>
          <w:p w14:paraId="7A8D8DD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Sorghum-Sudangrass</w:t>
            </w:r>
          </w:p>
        </w:tc>
        <w:tc>
          <w:tcPr>
            <w:tcW w:w="813" w:type="pct"/>
          </w:tcPr>
          <w:p w14:paraId="2386F72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23.9</w:t>
            </w:r>
          </w:p>
        </w:tc>
        <w:tc>
          <w:tcPr>
            <w:tcW w:w="582" w:type="pct"/>
          </w:tcPr>
          <w:p w14:paraId="0BC5484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2A717CF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19.7</w:t>
            </w:r>
          </w:p>
        </w:tc>
        <w:tc>
          <w:tcPr>
            <w:tcW w:w="2067" w:type="pct"/>
          </w:tcPr>
          <w:p w14:paraId="5ED4E986"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E077E6">
              <w:rPr>
                <w:rFonts w:ascii="Times New Roman" w:hAnsi="Times New Roman" w:cs="Times New Roman"/>
                <w:sz w:val="24"/>
                <w:szCs w:val="24"/>
                <w:lang w:val="en-GB"/>
              </w:rPr>
              <w:t>(Meagher et al., 2004)</w:t>
            </w:r>
          </w:p>
        </w:tc>
      </w:tr>
      <w:tr w:rsidR="00347752" w14:paraId="4A979572" w14:textId="77777777" w:rsidTr="00D26357">
        <w:trPr>
          <w:trHeight w:val="274"/>
        </w:trPr>
        <w:tc>
          <w:tcPr>
            <w:tcW w:w="878" w:type="pct"/>
            <w:vMerge w:val="restart"/>
          </w:tcPr>
          <w:p w14:paraId="572AB50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Sugar cane</w:t>
            </w:r>
          </w:p>
        </w:tc>
        <w:tc>
          <w:tcPr>
            <w:tcW w:w="813" w:type="pct"/>
          </w:tcPr>
          <w:p w14:paraId="1C6F101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6BC99161"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660" w:type="pct"/>
          </w:tcPr>
          <w:p w14:paraId="2EDB319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16.82</w:t>
            </w:r>
          </w:p>
        </w:tc>
        <w:tc>
          <w:tcPr>
            <w:tcW w:w="2067" w:type="pct"/>
          </w:tcPr>
          <w:p w14:paraId="2A09874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{"citationItems":[{"id":"ITEM-1","itemData":{"author":[{"dropping-particle":"","family":"Kranthi","given":"Pogula","non-dropping-particle":"","parse-names":false,"suffix":""},{"dropping-particle":"","family":"Devi","given":"R. S","non-dropping-particle":"","parse-names":false,"suffix":""}],"container-title":"Biological Forum - An International Journal","id":"ITEM-1","issue":"4","issued":{"date-parts":[["2021"]]},"page":"381-387","title":"Comparative Biology of Fall Armyworm, Spodoptera frugiperda on Different Host Plants under Laboratory Conditions","type":"article-journal","volume":"13"},"uris":["http://www.mendeley.com/documents/?uuid=d87646b9-2c6b-4794-a7ed-39e5f6ac37e6"]}],"mendeley":{"formattedCitation":"(Kranthi and Devi, 2021)","plainTextFormattedCitation":"(Kranthi and Devi, 2021)","previouslyFormattedCitation":"(Kranthi and Devi,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(Kranthi and Devi, 2021)</w:t>
            </w:r>
            <w:r>
              <w:rPr>
                <w:rFonts w:ascii="Times New Roman" w:hAnsi="Times New Roman" w:cs="Times New Roman"/>
                <w:sz w:val="24"/>
                <w:szCs w:val="24"/>
                <w:lang w:val="en-GB"/>
              </w:rPr>
              <w:fldChar w:fldCharType="end"/>
            </w:r>
          </w:p>
        </w:tc>
      </w:tr>
      <w:tr w:rsidR="00347752" w14:paraId="5EA95A7A" w14:textId="77777777" w:rsidTr="00D26357">
        <w:trPr>
          <w:trHeight w:val="274"/>
        </w:trPr>
        <w:tc>
          <w:tcPr>
            <w:tcW w:w="878" w:type="pct"/>
            <w:vMerge/>
          </w:tcPr>
          <w:p w14:paraId="344D0A69"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0A95296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1761097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00B3E50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7.4</w:t>
            </w:r>
          </w:p>
        </w:tc>
        <w:tc>
          <w:tcPr>
            <w:tcW w:w="2067" w:type="pct"/>
          </w:tcPr>
          <w:p w14:paraId="10671BF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 xml:space="preserve">(Boregas </w:t>
            </w:r>
            <w:r w:rsidRPr="008250C0">
              <w:rPr>
                <w:rFonts w:ascii="Times New Roman" w:hAnsi="Times New Roman" w:cs="Times New Roman"/>
                <w:i/>
                <w:noProof/>
                <w:sz w:val="24"/>
                <w:szCs w:val="24"/>
                <w:lang w:val="en-GB"/>
              </w:rPr>
              <w:t>et al.</w:t>
            </w:r>
            <w:r w:rsidRPr="008250C0">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4A2032D2" w14:textId="77777777" w:rsidTr="00D26357">
        <w:trPr>
          <w:trHeight w:val="274"/>
        </w:trPr>
        <w:tc>
          <w:tcPr>
            <w:tcW w:w="878" w:type="pct"/>
          </w:tcPr>
          <w:p w14:paraId="2200EE0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Artificial diet</w:t>
            </w:r>
          </w:p>
        </w:tc>
        <w:tc>
          <w:tcPr>
            <w:tcW w:w="813" w:type="pct"/>
          </w:tcPr>
          <w:p w14:paraId="18B91DE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10BDBF3A"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660" w:type="pct"/>
          </w:tcPr>
          <w:p w14:paraId="5A5DDB6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12.28</w:t>
            </w:r>
          </w:p>
        </w:tc>
        <w:tc>
          <w:tcPr>
            <w:tcW w:w="2067" w:type="pct"/>
          </w:tcPr>
          <w:p w14:paraId="5DB6D54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{"citationItems":[{"id":"ITEM-1","itemData":{"author":[{"dropping-particle":"","family":"Kranthi","given":"Pogula","non-dropping-particle":"","parse-names":false,"suffix":""},{"dropping-particle":"","family":"Devi","given":"R. S","non-dropping-particle":"","parse-names":false,"suffix":""}],"container-title":"Biological Forum - An International Journal","id":"ITEM-1","issue":"4","issued":{"date-parts":[["2021"]]},"page":"381-387","title":"Comparative Biology of Fall Armyworm, Spodoptera frugiperda on Different Host Plants under Laboratory Conditions","type":"article-journal","volume":"13"},"uris":["http://www.mendeley.com/documents/?uuid=d87646b9-2c6b-4794-a7ed-39e5f6ac37e6"]}],"mendeley":{"formattedCitation":"(Kranthi and Devi, 2021)","plainTextFormattedCitation":"(Kranthi and Devi, 2021)","previouslyFormattedCitation":"(Kranthi and Devi,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(Kranthi and Devi, 2021)</w:t>
            </w:r>
            <w:r>
              <w:rPr>
                <w:rFonts w:ascii="Times New Roman" w:hAnsi="Times New Roman" w:cs="Times New Roman"/>
                <w:sz w:val="24"/>
                <w:szCs w:val="24"/>
                <w:lang w:val="en-GB"/>
              </w:rPr>
              <w:fldChar w:fldCharType="end"/>
            </w:r>
          </w:p>
        </w:tc>
      </w:tr>
      <w:tr w:rsidR="00347752" w14:paraId="6F3943E5" w14:textId="77777777" w:rsidTr="00D26357">
        <w:trPr>
          <w:trHeight w:val="274"/>
        </w:trPr>
        <w:tc>
          <w:tcPr>
            <w:tcW w:w="878" w:type="pct"/>
            <w:vMerge w:val="restart"/>
          </w:tcPr>
          <w:p w14:paraId="504A871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Rice</w:t>
            </w:r>
          </w:p>
        </w:tc>
        <w:tc>
          <w:tcPr>
            <w:tcW w:w="813" w:type="pct"/>
          </w:tcPr>
          <w:p w14:paraId="562C7CC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03BBC3D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55542DD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32.74</w:t>
            </w:r>
          </w:p>
        </w:tc>
        <w:tc>
          <w:tcPr>
            <w:tcW w:w="2067" w:type="pct"/>
          </w:tcPr>
          <w:p w14:paraId="196FC08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{"citationItems":[{"id":"ITEM-1","itemData":{"DOI":"10.3390/insects13100921","ISSN":"20754450","abstract":"Fall armyworm, Spodoptera frugiperda (J.E. Smith) (Lepidoptera: Noctuidae), is a polyphagous insect pest of many important crops. To evaluate the influence of host plants on the biology and survival of the Pakistani population of S. frugiperda, we examined life table parameters of S. frugiperda raised on maize, sorghum, wheat, and rice. The development rate was significantly higher on the maize crop than on the other three host plants. Different larval diets affected development time and fecundity. S. frugiperda attained the fastest larval development (16 days) on maize and the slowest development (32.74 days) on rice. Adult females from maize-fed larvae laid 1088 eggs/female, those from sorghum-fed larvae laid 591.6 eggs/female, those from wheat-fed larvae laid 435.6 eggs/female, and those from rice-fed larvae laid 49.6 eggs/female. Age stage-specific parameters also indicated the higher fecundity, higher life expectancy, and higher survival of S. frugiperda on maize plants than on the other three hosts. Larval diets had a significant varying effect on the finite and intrinsic increase rates, reflecting that maize was the most suitable diet. The findings of the present study are useful for predicting population dynamics especially in areas cultivating Poaceae crops, except maize, to develop sustainable integrated pest management strategies for this pest.","author":[{"dropping-particle":"","family":"Altaf","given":"Nimra","non-dropping-particle":"","parse-names":false,"suffix":""},{"dropping-particle":"","family":"Idrees","given":"Atif","non-dropping-particle":"","parse-names":false,"suffix":""},{"dropping-particle":"","family":"Ullah","given":"Muhammad Irfan","non-dropping-particle":"","parse-names":false,"suffix":""},{"dropping-particle":"","family":"Arshad","given":"Muhammad","non-dropping-particle":"","parse-names":false,"suffix":""},{"dropping-particle":"","family":"Afzal","given":"Ayesha","non-dropping-particle":"","parse-names":false,"suffix":""},{"dropping-particle":"","family":"Afzal","given":"Muhammad","non-dropping-particle":"","parse-names":false,"suffix":""},{"dropping-particle":"","family":"Rizwan","given":"Muhammad","non-dropping-particle":"","parse-names":false,"suffix":""},{"dropping-particle":"","family":"Li","given":"Jun","non-dropping-particle":"","parse-names":false,"suffix":""}],"container-title":"Insects","id":"ITEM-1","issue":"10","issued":{"date-parts":[["2022"]]},"page":"1-10","title":"Biotic Potential Induced by Different Host Plants in the Fall Armyworm, Spodoptera frugiperda (Lepidoptera: Noctuidae)","type":"article-journal","volume":"13"},"uris":["http://www.mendeley.com/documents/?uuid=6c863db7-b9c9-469e-abdc-0264311d5731"]}],"mendeley":{"formattedCitation":"(Altaf &lt;i&gt;et al.&lt;/i&gt;, 2022)","plainTextFormattedCitation":"(Altaf et al., 2022)","previouslyFormattedCitation":"(Altaf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(Altaf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2A13DB3F" w14:textId="77777777" w:rsidTr="00D26357">
        <w:trPr>
          <w:trHeight w:val="274"/>
        </w:trPr>
        <w:tc>
          <w:tcPr>
            <w:tcW w:w="878" w:type="pct"/>
            <w:vMerge/>
          </w:tcPr>
          <w:p w14:paraId="02EE8E06"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14CB29F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51159B8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44FCA71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6.7</w:t>
            </w:r>
          </w:p>
        </w:tc>
        <w:tc>
          <w:tcPr>
            <w:tcW w:w="2067" w:type="pct"/>
          </w:tcPr>
          <w:p w14:paraId="2BA312C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(Boregas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3A1F7636" w14:textId="77777777" w:rsidTr="00D26357">
        <w:trPr>
          <w:trHeight w:val="274"/>
        </w:trPr>
        <w:tc>
          <w:tcPr>
            <w:tcW w:w="878" w:type="pct"/>
            <w:vMerge w:val="restart"/>
          </w:tcPr>
          <w:p w14:paraId="56CEC4E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Wheat</w:t>
            </w:r>
          </w:p>
        </w:tc>
        <w:tc>
          <w:tcPr>
            <w:tcW w:w="813" w:type="pct"/>
          </w:tcPr>
          <w:p w14:paraId="55646A3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084AD45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39BFB3D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22.2</w:t>
            </w:r>
          </w:p>
        </w:tc>
        <w:tc>
          <w:tcPr>
            <w:tcW w:w="2067" w:type="pct"/>
          </w:tcPr>
          <w:p w14:paraId="0A6404F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{"citationItems":[{"id":"ITEM-1","itemData":{"DOI":"10.3390/insects13100921","ISSN":"20754450","abstract":"Fall armyworm, Spodoptera frugiperda (J.E. Smith) (Lepidoptera: Noctuidae), is a polyphagous insect pest of many important crops. To evaluate the influence of host plants on the biology and survival of the Pakistani population of S. frugiperda, we examined life table parameters of S. frugiperda raised on maize, sorghum, wheat, and rice. The development rate was significantly higher on the maize crop than on the other three host plants. Different larval diets affected development time and fecundity. S. frugiperda attained the fastest larval development (16 days) on maize and the slowest development (32.74 days) on rice. Adult females from maize-fed larvae laid 1088 eggs/female, those from sorghum-fed larvae laid 591.6 eggs/female, those from wheat-fed larvae laid 435.6 eggs/female, and those from rice-fed larvae laid 49.6 eggs/female. Age stage-specific parameters also indicated the higher fecundity, higher life expectancy, and higher survival of S. frugiperda on maize plants than on the other three hosts. Larval diets had a significant varying effect on the finite and intrinsic increase rates, reflecting that maize was the most suitable diet. The findings of the present study are useful for predicting population dynamics especially in areas cultivating Poaceae crops, except maize, to develop sustainable integrated pest management strategies for this pest.","author":[{"dropping-particle":"","family":"Altaf","given":"Nimra","non-dropping-particle":"","parse-names":false,"suffix":""},{"dropping-particle":"","family":"Idrees","given":"Atif","non-dropping-particle":"","parse-names":false,"suffix":""},{"dropping-particle":"","family":"Ullah","given":"Muhammad Irfan","non-dropping-particle":"","parse-names":false,"suffix":""},{"dropping-particle":"","family":"Arshad","given":"Muhammad","non-dropping-particle":"","parse-names":false,"suffix":""},{"dropping-particle":"","family":"Afzal","given":"Ayesha","non-dropping-particle":"","parse-names":false,"suffix":""},{"dropping-particle":"","family":"Afzal","given":"Muhammad","non-dropping-particle":"","parse-names":false,"suffix":""},{"dropping-particle":"","family":"Rizwan","given":"Muhammad","non-dropping-particle":"","parse-names":false,"suffix":""},{"dropping-particle":"","family":"Li","given":"Jun","non-dropping-particle":"","parse-names":false,"suffix":""}],"container-title":"Insects","id":"ITEM-1","issue":"10","issued":{"date-parts":[["2022"]]},"page":"1-10","title":"Biotic Potential Induced by Different Host Plants in the Fall Armyworm, Spodoptera frugiperda (Lepidoptera: Noctuidae)","type":"article-journal","volume":"13"},"uris":["http://www.mendeley.com/documents/?uuid=6c863db7-b9c9-469e-abdc-0264311d5731"]}],"mendeley":{"formattedCitation":"(Altaf &lt;i&gt;et al.&lt;/i&gt;, 2022)","plainTextFormattedCitation":"(Altaf et al., 2022)","previouslyFormattedCitation":"(Altaf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(Altaf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0CEC14EE" w14:textId="77777777" w:rsidTr="00D26357">
        <w:trPr>
          <w:trHeight w:val="274"/>
        </w:trPr>
        <w:tc>
          <w:tcPr>
            <w:tcW w:w="878" w:type="pct"/>
            <w:vMerge/>
          </w:tcPr>
          <w:p w14:paraId="6406C078"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7212A70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509F169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0233086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17.9</w:t>
            </w:r>
          </w:p>
        </w:tc>
        <w:tc>
          <w:tcPr>
            <w:tcW w:w="2067" w:type="pct"/>
          </w:tcPr>
          <w:p w14:paraId="7AD65E49" w14:textId="77777777" w:rsidR="00347752" w:rsidRPr="00DB5664"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{"citationItems":[{"id":"ITEM-1","itemData":{"author":[{"dropping-particle":"","family":"Gebretsadik","given":"Kifle Gebreegziabiher","non-dropping-particle":"","parse-names":false,"suffix":""},{"dropping-particle":"","family":"Liu","given":"Ying","non-dropping-particle":"","parse-names":false,"suffix":""},{"dropping-particle":"","family":"Yin","given":"Yanqiong","non-dropping-particle":"","parse-names":false,"suffix":""},{"dropping-particle":"","family":"Zhao","given":"Xueqing","non-dropping-particle":"","parse-names":false,"suffix":""},{"dropping-particle":"","family":"Li","given":"Xiangyong","non-dropping-particle":"","parse-names":false,"suffix":""}],"container-title":"Plants","id":"ITEM-1","issued":{"date-parts":[["2023"]]},"page":"950","title":"Population growth of fall armyworm, Spodoptera frugiperda fed on cereal and pulse host plants cultivated in Yunnan Province, China","type":"article-journal","volume":"12"},"uris":["http://www.mendeley.com/documents/?uuid=5d638861-ed6b-471c-8265-14edda01ec28"]}],"mendeley":{"formattedCitation":"(Gebretsadik &lt;i&gt;et al.&lt;/i&gt;, 2023)","plainTextFormattedCitation":"(Gebretsadik et al., 2023)","previouslyFormattedCitation":"(Gebretsadik &lt;i&gt;et al.&lt;/i&gt;, 2023)"},"properties":{"noteIndex":0},"schema":"https://github.com/citation-style-language/schema/raw/master/csl-citation.json"}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 xml:space="preserve">(Gebretsadik </w:t>
            </w:r>
            <w:r w:rsidRPr="008250C0">
              <w:rPr>
                <w:rFonts w:ascii="Times New Roman" w:hAnsi="Times New Roman" w:cs="Times New Roman"/>
                <w:i/>
                <w:noProof/>
                <w:sz w:val="24"/>
                <w:szCs w:val="24"/>
                <w:lang w:val="en-GB"/>
              </w:rPr>
              <w:t>et al.</w:t>
            </w:r>
            <w:r w:rsidRPr="008250C0">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p>
        </w:tc>
      </w:tr>
      <w:tr w:rsidR="00347752" w14:paraId="4424C8E2" w14:textId="77777777" w:rsidTr="00D26357">
        <w:trPr>
          <w:trHeight w:val="274"/>
        </w:trPr>
        <w:tc>
          <w:tcPr>
            <w:tcW w:w="878" w:type="pct"/>
            <w:vMerge w:val="restart"/>
          </w:tcPr>
          <w:p w14:paraId="57EBA2F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Sorghum</w:t>
            </w:r>
          </w:p>
        </w:tc>
        <w:tc>
          <w:tcPr>
            <w:tcW w:w="813" w:type="pct"/>
          </w:tcPr>
          <w:p w14:paraId="05D8840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w:t>
            </w:r>
          </w:p>
        </w:tc>
        <w:tc>
          <w:tcPr>
            <w:tcW w:w="582" w:type="pct"/>
          </w:tcPr>
          <w:p w14:paraId="5E4EACC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0B47482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24.1</w:t>
            </w:r>
          </w:p>
        </w:tc>
        <w:tc>
          <w:tcPr>
            <w:tcW w:w="2067" w:type="pct"/>
          </w:tcPr>
          <w:p w14:paraId="48A6DACD" w14:textId="77777777" w:rsidR="00347752" w:rsidRPr="00DB5664"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446CFD7B" w14:textId="77777777" w:rsidTr="00D26357">
        <w:trPr>
          <w:trHeight w:val="274"/>
        </w:trPr>
        <w:tc>
          <w:tcPr>
            <w:tcW w:w="878" w:type="pct"/>
            <w:vMerge/>
          </w:tcPr>
          <w:p w14:paraId="523B5AD8"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vMerge w:val="restart"/>
          </w:tcPr>
          <w:p w14:paraId="4A18FB0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3B62AD8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53A8158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19.2</w:t>
            </w:r>
          </w:p>
        </w:tc>
        <w:tc>
          <w:tcPr>
            <w:tcW w:w="2067" w:type="pct"/>
          </w:tcPr>
          <w:p w14:paraId="724E645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{"citationItems":[{"id":"ITEM-1","itemData":{"DOI":"10.3390/insects13100921","ISSN":"20754450","abstract":"Fall armyworm, Spodoptera frugiperda (J.E. Smith) (Lepidoptera: Noctuidae), is a polyphagous insect pest of many important crops. To evaluate the influence of host plants on the biology and survival of the Pakistani population of S. frugiperda, we examined life table parameters of S. frugiperda raised on maize, sorghum, wheat, and rice. The development rate was significantly higher on the maize crop than on the other three host plants. Different larval diets affected development time and fecundity. S. frugiperda attained the fastest larval development (16 days) on maize and the slowest development (32.74 days) on rice. Adult females from maize-fed larvae laid 1088 eggs/female, those from sorghum-fed larvae laid 591.6 eggs/female, those from wheat-fed larvae laid 435.6 eggs/female, and those from rice-fed larvae laid 49.6 eggs/female. Age stage-specific parameters also indicated the higher fecundity, higher life expectancy, and higher survival of S. frugiperda on maize plants than on the other three hosts. Larval diets had a significant varying effect on the finite and intrinsic increase rates, reflecting that maize was the most suitable diet. The findings of the present study are useful for predicting population dynamics especially in areas cultivating Poaceae crops, except maize, to develop sustainable integrated pest management strategies for this pest.","author":[{"dropping-particle":"","family":"Altaf","given":"Nimra","non-dropping-particle":"","parse-names":false,"suffix":""},{"dropping-particle":"","family":"Idrees","given":"Atif","non-dropping-particle":"","parse-names":false,"suffix":""},{"dropping-particle":"","family":"Ullah","given":"Muhammad Irfan","non-dropping-particle":"","parse-names":false,"suffix":""},{"dropping-particle":"","family":"Arshad","given":"Muhammad","non-dropping-particle":"","parse-names":false,"suffix":""},{"dropping-particle":"","family":"Afzal","given":"Ayesha","non-dropping-particle":"","parse-names":false,"suffix":""},{"dropping-particle":"","family":"Afzal","given":"Muhammad","non-dropping-particle":"","parse-names":false,"suffix":""},{"dropping-particle":"","family":"Rizwan","given":"Muhammad","non-dropping-particle":"","parse-names":false,"suffix":""},{"dropping-particle":"","family":"Li","given":"Jun","non-dropping-particle":"","parse-names":false,"suffix":""}],"container-title":"Insects","id":"ITEM-1","issue":"10","issued":{"date-parts":[["2022"]]},"page":"1-10","title":"Biotic Potential Induced by Different Host Plants in the Fall Armyworm, Spodoptera frugiperda (Lepidoptera: Noctuidae)","type":"article-journal","volume":"13"},"uris":["http://www.mendeley.com/documents/?uuid=6c863db7-b9c9-469e-abdc-0264311d5731"]}],"mendeley":{"formattedCitation":"(Altaf &lt;i&gt;et al.&lt;/i&gt;, 2022)","plainTextFormattedCitation":"(Altaf et al., 2022)","previouslyFormattedCitation":"(Altaf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BF53AB">
              <w:rPr>
                <w:rFonts w:ascii="Times New Roman" w:hAnsi="Times New Roman" w:cs="Times New Roman"/>
                <w:noProof/>
                <w:sz w:val="24"/>
                <w:szCs w:val="24"/>
                <w:lang w:val="en-GB"/>
              </w:rPr>
              <w:t xml:space="preserve">(Altaf </w:t>
            </w:r>
            <w:r w:rsidRPr="00BF53AB">
              <w:rPr>
                <w:rFonts w:ascii="Times New Roman" w:hAnsi="Times New Roman" w:cs="Times New Roman"/>
                <w:i/>
                <w:noProof/>
                <w:sz w:val="24"/>
                <w:szCs w:val="24"/>
                <w:lang w:val="en-GB"/>
              </w:rPr>
              <w:t>et al.</w:t>
            </w:r>
            <w:r w:rsidRPr="00BF53AB">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35B3706C" w14:textId="77777777" w:rsidTr="00D26357">
        <w:trPr>
          <w:trHeight w:val="274"/>
        </w:trPr>
        <w:tc>
          <w:tcPr>
            <w:tcW w:w="878" w:type="pct"/>
            <w:vMerge/>
          </w:tcPr>
          <w:p w14:paraId="24452C6E"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vMerge/>
          </w:tcPr>
          <w:p w14:paraId="0CC63C26"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582" w:type="pct"/>
          </w:tcPr>
          <w:p w14:paraId="2BFE3C8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5364956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17.39</w:t>
            </w:r>
          </w:p>
        </w:tc>
        <w:tc>
          <w:tcPr>
            <w:tcW w:w="2067" w:type="pct"/>
          </w:tcPr>
          <w:p w14:paraId="54C57201" w14:textId="77777777" w:rsidR="00347752" w:rsidRPr="00DB5664"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23A75E09" w14:textId="77777777" w:rsidTr="00D26357">
        <w:trPr>
          <w:trHeight w:val="274"/>
        </w:trPr>
        <w:tc>
          <w:tcPr>
            <w:tcW w:w="878" w:type="pct"/>
            <w:vMerge/>
          </w:tcPr>
          <w:p w14:paraId="3FECB3D4"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76BBA8A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30</w:t>
            </w:r>
          </w:p>
        </w:tc>
        <w:tc>
          <w:tcPr>
            <w:tcW w:w="582" w:type="pct"/>
          </w:tcPr>
          <w:p w14:paraId="1840EF7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0E2EC2D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10.68</w:t>
            </w:r>
          </w:p>
        </w:tc>
        <w:tc>
          <w:tcPr>
            <w:tcW w:w="2067" w:type="pct"/>
          </w:tcPr>
          <w:p w14:paraId="32F60840" w14:textId="77777777" w:rsidR="00347752" w:rsidRPr="00DB5664"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40017F98" w14:textId="77777777" w:rsidTr="00D26357">
        <w:trPr>
          <w:trHeight w:val="274"/>
        </w:trPr>
        <w:tc>
          <w:tcPr>
            <w:tcW w:w="878" w:type="pct"/>
          </w:tcPr>
          <w:p w14:paraId="66CF507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rPr>
              <w:t>N</w:t>
            </w:r>
            <w:r w:rsidRPr="00DB5664">
              <w:rPr>
                <w:rFonts w:ascii="Times New Roman" w:hAnsi="Times New Roman" w:cs="Times New Roman"/>
                <w:sz w:val="24"/>
                <w:szCs w:val="24"/>
              </w:rPr>
              <w:t>apier grass (</w:t>
            </w:r>
            <w:r w:rsidRPr="00DB5664">
              <w:rPr>
                <w:rFonts w:ascii="Times New Roman" w:hAnsi="Times New Roman" w:cs="Times New Roman"/>
                <w:i/>
                <w:iCs/>
                <w:sz w:val="24"/>
                <w:szCs w:val="24"/>
              </w:rPr>
              <w:t>Pennisetum purpureum</w:t>
            </w:r>
            <w:r w:rsidRPr="00DB5664">
              <w:rPr>
                <w:rFonts w:ascii="Times New Roman" w:hAnsi="Times New Roman" w:cs="Times New Roman"/>
                <w:sz w:val="24"/>
                <w:szCs w:val="24"/>
              </w:rPr>
              <w:t>)</w:t>
            </w:r>
          </w:p>
        </w:tc>
        <w:tc>
          <w:tcPr>
            <w:tcW w:w="813" w:type="pct"/>
          </w:tcPr>
          <w:p w14:paraId="3A4FC7B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28</w:t>
            </w:r>
          </w:p>
        </w:tc>
        <w:tc>
          <w:tcPr>
            <w:tcW w:w="582" w:type="pct"/>
          </w:tcPr>
          <w:p w14:paraId="21AD9E6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7 </w:t>
            </w:r>
          </w:p>
          <w:p w14:paraId="1CA3D1D5" w14:textId="77777777" w:rsidR="00347752" w:rsidRDefault="00347752" w:rsidP="00D26357">
            <w:pPr>
              <w:tabs>
                <w:tab w:val="left" w:pos="1388"/>
              </w:tabs>
              <w:spacing w:line="276" w:lineRule="auto"/>
              <w:rPr>
                <w:rFonts w:ascii="Times New Roman" w:hAnsi="Times New Roman" w:cs="Times New Roman"/>
                <w:sz w:val="24"/>
                <w:szCs w:val="24"/>
                <w:lang w:val="en-GB"/>
              </w:rPr>
            </w:pPr>
          </w:p>
          <w:p w14:paraId="53B5931F" w14:textId="77777777" w:rsidR="00347752" w:rsidRDefault="00347752" w:rsidP="00D26357">
            <w:pPr>
              <w:tabs>
                <w:tab w:val="left" w:pos="1388"/>
              </w:tabs>
              <w:spacing w:line="276" w:lineRule="auto"/>
              <w:rPr>
                <w:rFonts w:ascii="Times New Roman" w:hAnsi="Times New Roman" w:cs="Times New Roman"/>
                <w:sz w:val="24"/>
                <w:szCs w:val="24"/>
                <w:lang w:val="en-GB"/>
              </w:rPr>
            </w:pPr>
          </w:p>
          <w:p w14:paraId="77D9F5AF"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660" w:type="pct"/>
          </w:tcPr>
          <w:p w14:paraId="7FB32A3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18.73*</w:t>
            </w:r>
          </w:p>
          <w:p w14:paraId="176772B3" w14:textId="77777777" w:rsidR="00347752" w:rsidRDefault="00347752" w:rsidP="00D26357">
            <w:pPr>
              <w:tabs>
                <w:tab w:val="left" w:pos="1388"/>
              </w:tabs>
              <w:spacing w:line="276" w:lineRule="auto"/>
              <w:rPr>
                <w:rFonts w:ascii="Times New Roman" w:hAnsi="Times New Roman" w:cs="Times New Roman"/>
                <w:sz w:val="24"/>
                <w:szCs w:val="24"/>
                <w:lang w:val="en-GB"/>
              </w:rPr>
            </w:pPr>
          </w:p>
          <w:p w14:paraId="76A7F419" w14:textId="77777777" w:rsidR="00347752" w:rsidRDefault="00347752" w:rsidP="00D26357">
            <w:pPr>
              <w:tabs>
                <w:tab w:val="left" w:pos="1388"/>
              </w:tabs>
              <w:spacing w:line="276" w:lineRule="auto"/>
              <w:rPr>
                <w:rFonts w:ascii="Times New Roman" w:hAnsi="Times New Roman" w:cs="Times New Roman"/>
                <w:sz w:val="24"/>
                <w:szCs w:val="24"/>
                <w:lang w:val="en-GB"/>
              </w:rPr>
            </w:pPr>
          </w:p>
          <w:p w14:paraId="244C5054"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2067" w:type="pct"/>
          </w:tcPr>
          <w:p w14:paraId="1EB27A1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Chen","given":"W","non-dropping-particle":"","parse-names":false,"suffix":""},{"dropping-particle":"","family":"Itza","given":"B","non-dropping-particle":"","parse-names":false,"suffix":""},{"dropping-particle":"","family":"Kafle","given":"L","non-dropping-particle":"","parse-names":false,"suffix":""},{"dropping-particle":"","family":"Chang","given":"T","non-dropping-particle":"","parse-names":false,"suffix":""}],"container-title":"Insects","id":"ITEM-1","issued":{"date-parts":[["2023"]]},"page":"329","title":"Life Table Study of Fall Armyworm (Spodoptera frugiperda) (Lepidoptera: Noctuidae) on Three Host Plants under Laboratory Conditions","type":"article-journal","volume":"14"},"uris":["http://www.mendeley.com/documents/?uuid=ef13e804-fbd1-4c63-aafa-3d9554fe741d"]}],"mendeley":{"formattedCitation":"(Chen &lt;i&gt;et al.&lt;/i&gt;, 2023)","plainTextFormattedCitation":"(Chen et al., 2023)","previouslyFormattedCitation":"(Chen &lt;i&gt;et al.&lt;/i&gt;, 2023)"},"properties":{"noteIndex":0},"schema":"https://github.com/citation-style-language/schema/raw/master/csl-citation.json"}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(Chen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p>
        </w:tc>
      </w:tr>
      <w:tr w:rsidR="00347752" w14:paraId="138C0C68" w14:textId="77777777" w:rsidTr="00D26357">
        <w:trPr>
          <w:trHeight w:val="274"/>
        </w:trPr>
        <w:tc>
          <w:tcPr>
            <w:tcW w:w="878" w:type="pct"/>
          </w:tcPr>
          <w:p w14:paraId="1488C48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rPr>
              <w:t>N</w:t>
            </w:r>
            <w:r w:rsidRPr="00DB5664">
              <w:rPr>
                <w:rFonts w:ascii="Times New Roman" w:hAnsi="Times New Roman" w:cs="Times New Roman"/>
                <w:sz w:val="24"/>
                <w:szCs w:val="24"/>
              </w:rPr>
              <w:t>atal grass (</w:t>
            </w:r>
            <w:r w:rsidRPr="00DB5664">
              <w:rPr>
                <w:rFonts w:ascii="Times New Roman" w:hAnsi="Times New Roman" w:cs="Times New Roman"/>
                <w:i/>
                <w:iCs/>
                <w:sz w:val="24"/>
                <w:szCs w:val="24"/>
              </w:rPr>
              <w:t>Melinis repens</w:t>
            </w:r>
            <w:r w:rsidRPr="00DB5664">
              <w:rPr>
                <w:rFonts w:ascii="Times New Roman" w:hAnsi="Times New Roman" w:cs="Times New Roman"/>
                <w:sz w:val="24"/>
                <w:szCs w:val="24"/>
              </w:rPr>
              <w:t>)</w:t>
            </w:r>
            <w:r>
              <w:rPr>
                <w:rFonts w:ascii="Times New Roman" w:hAnsi="Times New Roman" w:cs="Times New Roman"/>
                <w:sz w:val="24"/>
                <w:szCs w:val="24"/>
              </w:rPr>
              <w:t xml:space="preserve"> </w:t>
            </w:r>
          </w:p>
        </w:tc>
        <w:tc>
          <w:tcPr>
            <w:tcW w:w="813" w:type="pct"/>
          </w:tcPr>
          <w:p w14:paraId="5DE7845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28</w:t>
            </w:r>
          </w:p>
        </w:tc>
        <w:tc>
          <w:tcPr>
            <w:tcW w:w="582" w:type="pct"/>
          </w:tcPr>
          <w:p w14:paraId="15CD0B0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660" w:type="pct"/>
          </w:tcPr>
          <w:p w14:paraId="762BA91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20.92*</w:t>
            </w:r>
          </w:p>
        </w:tc>
        <w:tc>
          <w:tcPr>
            <w:tcW w:w="2067" w:type="pct"/>
          </w:tcPr>
          <w:p w14:paraId="0403742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Chen","given":"W","non-dropping-particle":"","parse-names":false,"suffix":""},{"dropping-particle":"","family":"Itza","given":"B","non-dropping-particle":"","parse-names":false,"suffix":""},{"dropping-particle":"","family":"Kafle","given":"L","non-dropping-particle":"","parse-names":false,"suffix":""},{"dropping-particle":"","family":"Chang","given":"T","non-dropping-particle":"","parse-names":false,"suffix":""}],"container-title":"Insects","id":"ITEM-1","issued":{"date-parts":[["2023"]]},"page":"329","title":"Life Table Study of Fall Armyworm (Spodoptera frugiperda) (Lepidoptera: Noctuidae) on Three Host Plants under Laboratory Conditions","type":"article-journal","volume":"14"},"uris":["http://www.mendeley.com/documents/?uuid=ef13e804-fbd1-4c63-aafa-3d9554fe741d"]}],"mendeley":{"formattedCitation":"(Chen &lt;i&gt;et al.&lt;/i&gt;, 2023)","plainTextFormattedCitation":"(Chen et al., 2023)","previouslyFormattedCitation":"(Chen &lt;i&gt;et al.&lt;/i&gt;, 2023)"},"properties":{"noteIndex":0},"schema":"https://github.com/citation-style-language/schema/raw/master/csl-citation.json"}</w:instrText>
            </w:r>
            <w:r>
              <w:rPr>
                <w:rFonts w:ascii="Times New Roman" w:hAnsi="Times New Roman" w:cs="Times New Roman"/>
                <w:sz w:val="24"/>
                <w:szCs w:val="24"/>
                <w:lang w:val="en-GB"/>
              </w:rPr>
              <w:fldChar w:fldCharType="separate"/>
            </w:r>
            <w:r w:rsidRPr="00A01EDA">
              <w:rPr>
                <w:rFonts w:ascii="Times New Roman" w:hAnsi="Times New Roman" w:cs="Times New Roman"/>
                <w:noProof/>
                <w:sz w:val="24"/>
                <w:szCs w:val="24"/>
                <w:lang w:val="en-GB"/>
              </w:rPr>
              <w:t xml:space="preserve">(Chen </w:t>
            </w:r>
            <w:r w:rsidRPr="00A01EDA">
              <w:rPr>
                <w:rFonts w:ascii="Times New Roman" w:hAnsi="Times New Roman" w:cs="Times New Roman"/>
                <w:i/>
                <w:noProof/>
                <w:sz w:val="24"/>
                <w:szCs w:val="24"/>
                <w:lang w:val="en-GB"/>
              </w:rPr>
              <w:t>et al.</w:t>
            </w:r>
            <w:r w:rsidRPr="00A01EDA">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p>
        </w:tc>
      </w:tr>
      <w:tr w:rsidR="00347752" w14:paraId="098BCEC8" w14:textId="77777777" w:rsidTr="00D26357">
        <w:trPr>
          <w:trHeight w:val="274"/>
        </w:trPr>
        <w:tc>
          <w:tcPr>
            <w:tcW w:w="878" w:type="pct"/>
            <w:vMerge w:val="restart"/>
          </w:tcPr>
          <w:p w14:paraId="7EC4BE81"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42333D">
              <w:rPr>
                <w:rFonts w:ascii="Times New Roman" w:hAnsi="Times New Roman" w:cs="Times New Roman"/>
                <w:sz w:val="24"/>
                <w:szCs w:val="24"/>
              </w:rPr>
              <w:t>Coix seed (</w:t>
            </w:r>
            <w:r w:rsidRPr="0042333D">
              <w:rPr>
                <w:rFonts w:ascii="Times New Roman" w:hAnsi="Times New Roman" w:cs="Times New Roman"/>
                <w:i/>
                <w:iCs/>
                <w:sz w:val="24"/>
                <w:szCs w:val="24"/>
              </w:rPr>
              <w:t>Coix lacryma-jobi</w:t>
            </w:r>
            <w:r w:rsidRPr="0042333D">
              <w:rPr>
                <w:rFonts w:ascii="Times New Roman" w:hAnsi="Times New Roman" w:cs="Times New Roman"/>
                <w:sz w:val="24"/>
                <w:szCs w:val="24"/>
              </w:rPr>
              <w:t> L.))</w:t>
            </w:r>
          </w:p>
        </w:tc>
        <w:tc>
          <w:tcPr>
            <w:tcW w:w="813" w:type="pct"/>
          </w:tcPr>
          <w:p w14:paraId="5CCD5B1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w:t>
            </w:r>
          </w:p>
        </w:tc>
        <w:tc>
          <w:tcPr>
            <w:tcW w:w="582" w:type="pct"/>
          </w:tcPr>
          <w:p w14:paraId="4D2B6CE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15FE7A1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24.08</w:t>
            </w:r>
          </w:p>
        </w:tc>
        <w:tc>
          <w:tcPr>
            <w:tcW w:w="2067" w:type="pct"/>
          </w:tcPr>
          <w:p w14:paraId="5E9EB4D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37429449" w14:textId="77777777" w:rsidTr="00D26357">
        <w:trPr>
          <w:trHeight w:val="274"/>
        </w:trPr>
        <w:tc>
          <w:tcPr>
            <w:tcW w:w="878" w:type="pct"/>
            <w:vMerge/>
          </w:tcPr>
          <w:p w14:paraId="5388971C"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3A19FFD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1277A4F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13000F0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18.33</w:t>
            </w:r>
          </w:p>
        </w:tc>
        <w:tc>
          <w:tcPr>
            <w:tcW w:w="2067" w:type="pct"/>
          </w:tcPr>
          <w:p w14:paraId="044DC9C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33FD62FE" w14:textId="77777777" w:rsidTr="00D26357">
        <w:trPr>
          <w:trHeight w:val="274"/>
        </w:trPr>
        <w:tc>
          <w:tcPr>
            <w:tcW w:w="878" w:type="pct"/>
            <w:vMerge/>
          </w:tcPr>
          <w:p w14:paraId="103F88D1"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70707AA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30</w:t>
            </w:r>
          </w:p>
        </w:tc>
        <w:tc>
          <w:tcPr>
            <w:tcW w:w="582" w:type="pct"/>
          </w:tcPr>
          <w:p w14:paraId="261EA33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0067B47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11.45</w:t>
            </w:r>
          </w:p>
        </w:tc>
        <w:tc>
          <w:tcPr>
            <w:tcW w:w="2067" w:type="pct"/>
          </w:tcPr>
          <w:p w14:paraId="25832A6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{"citationItems":[{"id":"ITEM-1","itemData":{"DOI":"10.3390/insects13020211","ISSN":"20754450","abstract":"The interactions between ambient temperatures and host plants are central to the population dynamics of invasive animal species. Despite significant research into the effects of temperatures, the performance of invasive species is also influenced by host plants. The effects of different temperatures (20, 25, and 30◦ C) and host plants (maize, sorghum, and coix seed) were tested on the mortality, development, reproduction, and population parameters of the fall armyworm (FAW), Spodoptera frugiperda (J E Smith) (Lepidoptera: Noctuidae), using an age-stage, two-sex life table. The results support the hypothesis that temperature and the species of the host plant significantly influences the performance of FAW. Feeding on maize at 30◦ C resulted in a lower mortality rate, a shorter developmental time and longevity, a higher fecundity, intrinsic rate of natural increase (r), finite rate of increase (λ), and net reproductive rate (R0). However, at 20◦ C, the host plant could eliminate temperature-mediated synergism in FAW performance, which did not reach statistical significance at 20◦ C. Similar results induced by a relatively low temperature (20◦ C) on different host plants were also found in the age-stage specific survival curves (sxj), fecundity (mx), maternity (lx mx), and reproductive value (vxj) curves of FAW. Consequently, we also need to pay more attention to FAW outbreaks on different host plants mediated by relatively low temperatures.","author":[{"dropping-particle":"","family":"Chen","given":"Yi Chai","non-dropping-particle":"","parse-names":false,"suffix":""},{"dropping-particle":"","family":"Chen","given":"De Fei","non-dropping-particle":"","parse-names":false,"suffix":""},{"dropping-particle":"","family":"Yang","given":"Mao Fa","non-dropping-particle":"","parse-names":false,"suffix":""},{"dropping-particle":"","family":"Liu","given":"Jian Feng","non-dropping-particle":"","parse-names":false,"suffix":""}],"container-title":"Insects","id":"ITEM-1","issue":"2","issued":{"date-parts":[["2022"]]},"page":"1-15","title":"The Effect of Temperatures and Hosts on the Life Cycle of Spodoptera frugiperda (Lepidoptera: Noctuidae)","type":"article-journal","volume":"13"},"uris":["http://www.mendeley.com/documents/?uuid=91854119-34c2-4cda-937e-085a657625d6"]}],"mendeley":{"formattedCitation":"(Chen &lt;i&gt;et al.&lt;/i&gt;, 2022)","plainTextFormattedCitation":"(Chen et al., 2022)","previouslyFormattedCitation":"(Chen &lt;i&gt;et al.&lt;/i&gt;, 2022)"},"properties":{"noteIndex":0},"schema":"https://github.com/citation-style-language/schema/raw/master/csl-citation.json"}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(Chen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2022)</w:t>
            </w:r>
            <w:r>
              <w:rPr>
                <w:rFonts w:ascii="Times New Roman" w:hAnsi="Times New Roman" w:cs="Times New Roman"/>
                <w:sz w:val="24"/>
                <w:szCs w:val="24"/>
                <w:lang w:val="en-GB"/>
              </w:rPr>
              <w:fldChar w:fldCharType="end"/>
            </w:r>
          </w:p>
        </w:tc>
      </w:tr>
      <w:tr w:rsidR="00347752" w14:paraId="48508D01" w14:textId="77777777" w:rsidTr="00D26357">
        <w:trPr>
          <w:trHeight w:val="274"/>
        </w:trPr>
        <w:tc>
          <w:tcPr>
            <w:tcW w:w="878" w:type="pct"/>
          </w:tcPr>
          <w:p w14:paraId="1ACB8264"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1A3BB2">
              <w:rPr>
                <w:rFonts w:ascii="Times New Roman" w:hAnsi="Times New Roman" w:cs="Times New Roman"/>
                <w:sz w:val="24"/>
                <w:szCs w:val="24"/>
              </w:rPr>
              <w:t>Pepper (</w:t>
            </w:r>
            <w:r w:rsidRPr="001A3BB2">
              <w:rPr>
                <w:rFonts w:ascii="Times New Roman" w:hAnsi="Times New Roman" w:cs="Times New Roman"/>
                <w:i/>
                <w:sz w:val="24"/>
                <w:szCs w:val="24"/>
              </w:rPr>
              <w:t>Capsicum annuum</w:t>
            </w:r>
            <w:r w:rsidRPr="001A3BB2">
              <w:rPr>
                <w:rFonts w:ascii="Times New Roman" w:hAnsi="Times New Roman" w:cs="Times New Roman"/>
                <w:sz w:val="24"/>
                <w:szCs w:val="24"/>
              </w:rPr>
              <w:t xml:space="preserve"> L.)</w:t>
            </w:r>
          </w:p>
        </w:tc>
        <w:tc>
          <w:tcPr>
            <w:tcW w:w="813" w:type="pct"/>
          </w:tcPr>
          <w:p w14:paraId="0C56012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5A782D2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4F69438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29.41</w:t>
            </w:r>
          </w:p>
        </w:tc>
        <w:tc>
          <w:tcPr>
            <w:tcW w:w="2067" w:type="pct"/>
          </w:tcPr>
          <w:p w14:paraId="144F7BE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{"citationItems":[{"id":"ITEM-1","itemData":{"DOI":"10.1016/S2095-3119(20)63476-1","ISSN":"20953119","abstract":"The fall armyworm (FAW), Spodoptera frugiperda Smith (Lepidoptera: Noctuidae) is an important agricultural pest that invaded China in the middle of December 2018. As a polyphagous pest, FAW is identified as a serious threat to agricultural production and food security in China. Pepper (Capsicum annuum L.), tomato (Solanum lycopersicum Mill.) and eggplant (Solanum melongena L.) are three of dominant solanaceous vegetables of this country. To our knowledge, the effects of these plants on the performances of FAW have not been well studied. In this study we assessed the fitness of this pest to these three plants. Results showed that FAW can complete its life cycle when fed with tomato and pepper, but not on eggplant. The population parameters of FAW fed with maize (Zea mays L.) and the three solanaceous vegetables were compared using the age-stage, two-sex life table method. Developmental duration was significantly different in the larval stage, but not in the pupae stage. FAW fed with pepper had the longest pre-adult period (41.73 d) and the lightest pupal weight (0.1134 g); the survival rate was lower than FAW fed with tomato. Significant differences were observed in the mean fecundity of female, with the highest (943.95 eggs) laid by FAW fed with tomato. FAW had the shortest mean generation time (T), the highest intrinsic rate of increase (r) and finite rate of increase (λ) on maize, and the highest net reproductive rate (R0) on tomato. Overall, FAW fitness on the three solanaceous vegetables was: tomato&gt;pepper&gt;eggplant. This study provides the foundation for further assessment of FAW risk to solanaceous vegetables and for establishing corresponding control strategies in China.","author":[{"dropping-particle":"","family":"Wu","given":"Li hong","non-dropping-particle":"","parse-names":false,"suffix":""},{"dropping-particle":"","family":"Zhou","given":"Cao","non-dropping-particle":"","parse-names":false,"suffix":""},{"dropping-particle":"","family":"Long","given":"Gui yun","non-dropping-particle":"","parse-names":false,"suffix":""},{"dropping-particle":"bin","family":"Yang","given":"Xi","non-dropping-particle":"","parse-names":false,"suffix":""},{"dropping-particle":"","family":"Wei","given":"Zhi yan","non-dropping-particle":"","parse-names":false,"suffix":""},{"dropping-particle":"","family":"Liao","given":"Ying jiang","non-dropping-particle":"","parse-names":false,"suffix":""},{"dropping-particle":"","family":"Yang","given":"Hong","non-dropping-particle":"","parse-names":false,"suffix":""},{"dropping-particle":"","family":"Hu","given":"Chao xing","non-dropping-particle":"","parse-names":false,"suffix":""}],"container-title":"Journal of Integrative Agriculture","id":"ITEM-1","issue":"3","issued":{"date-parts":[["2021"]]},"page":"755-763","publisher":"CAAS. Publishing services by Elsevier B.V","title":"Fitness of fall armyworm, Spodoptera frugiperda to three solanaceous vegetables","type":"article-journal","volume":"20"},"uris":["http://www.mendeley.com/documents/?uuid=74d064f5-bd7c-4eb9-8771-f9b32962d690"]}],"mendeley":{"formattedCitation":"(Wu &lt;i&gt;et al.&lt;/i&gt;, 2021)","plainTextFormattedCitation":"(Wu et al., 2021)","previouslyFormattedCitation":"(Wu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 xml:space="preserve">(Wu </w:t>
            </w:r>
            <w:r w:rsidRPr="008250C0">
              <w:rPr>
                <w:rFonts w:ascii="Times New Roman" w:hAnsi="Times New Roman" w:cs="Times New Roman"/>
                <w:i/>
                <w:noProof/>
                <w:sz w:val="24"/>
                <w:szCs w:val="24"/>
                <w:lang w:val="en-GB"/>
              </w:rPr>
              <w:t>et al.</w:t>
            </w:r>
            <w:r w:rsidRPr="008250C0">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53B3343E" w14:textId="77777777" w:rsidTr="00D26357">
        <w:trPr>
          <w:trHeight w:val="274"/>
        </w:trPr>
        <w:tc>
          <w:tcPr>
            <w:tcW w:w="878" w:type="pct"/>
            <w:vMerge w:val="restart"/>
          </w:tcPr>
          <w:p w14:paraId="553E3B8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rPr>
              <w:t>T</w:t>
            </w:r>
            <w:r w:rsidRPr="001A3BB2">
              <w:rPr>
                <w:rFonts w:ascii="Times New Roman" w:hAnsi="Times New Roman" w:cs="Times New Roman"/>
                <w:sz w:val="24"/>
                <w:szCs w:val="24"/>
              </w:rPr>
              <w:t>omato (</w:t>
            </w:r>
            <w:r w:rsidRPr="001A3BB2">
              <w:rPr>
                <w:rFonts w:ascii="Times New Roman" w:hAnsi="Times New Roman" w:cs="Times New Roman"/>
                <w:i/>
                <w:sz w:val="24"/>
                <w:szCs w:val="24"/>
              </w:rPr>
              <w:t>Solanum lycopersicum</w:t>
            </w:r>
            <w:r w:rsidRPr="001A3BB2">
              <w:rPr>
                <w:rFonts w:ascii="Times New Roman" w:hAnsi="Times New Roman" w:cs="Times New Roman"/>
                <w:sz w:val="24"/>
                <w:szCs w:val="24"/>
              </w:rPr>
              <w:t xml:space="preserve"> Mill.)</w:t>
            </w:r>
          </w:p>
        </w:tc>
        <w:tc>
          <w:tcPr>
            <w:tcW w:w="813" w:type="pct"/>
          </w:tcPr>
          <w:p w14:paraId="4F7E6D8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403DAD5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192EAFE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 23.5</w:t>
            </w:r>
          </w:p>
        </w:tc>
        <w:tc>
          <w:tcPr>
            <w:tcW w:w="2067" w:type="pct"/>
          </w:tcPr>
          <w:p w14:paraId="2F1F029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{"citationItems":[{"id":"ITEM-1","itemData":{"DOI":"10.1016/S2095-3119(20)63476-1","ISSN":"20953119","abstract":"The fall armyworm (FAW), Spodoptera frugiperda Smith (Lepidoptera: Noctuidae) is an important agricultural pest that invaded China in the middle of December 2018. As a polyphagous pest, FAW is identified as a serious threat to agricultural production and food security in China. Pepper (Capsicum annuum L.), tomato (Solanum lycopersicum Mill.) and eggplant (Solanum melongena L.) are three of dominant solanaceous vegetables of this country. To our knowledge, the effects of these plants on the performances of FAW have not been well studied. In this study we assessed the fitness of this pest to these three plants. Results showed that FAW can complete its life cycle when fed with tomato and pepper, but not on eggplant. The population parameters of FAW fed with maize (Zea mays L.) and the three solanaceous vegetables were compared using the age-stage, two-sex life table method. Developmental duration was significantly different in the larval stage, but not in the pupae stage. FAW fed with pepper had the longest pre-adult period (41.73 d) and the lightest pupal weight (0.1134 g); the survival rate was lower than FAW fed with tomato. Significant differences were observed in the mean fecundity of female, with the highest (943.95 eggs) laid by FAW fed with tomato. FAW had the shortest mean generation time (T), the highest intrinsic rate of increase (r) and finite rate of increase (λ) on maize, and the highest net reproductive rate (R0) on tomato. Overall, FAW fitness on the three solanaceous vegetables was: tomato&gt;pepper&gt;eggplant. This study provides the foundation for further assessment of FAW risk to solanaceous vegetables and for establishing corresponding control strategies in China.","author":[{"dropping-particle":"","family":"Wu","given":"Li hong","non-dropping-particle":"","parse-names":false,"suffix":""},{"dropping-particle":"","family":"Zhou","given":"Cao","non-dropping-particle":"","parse-names":false,"suffix":""},{"dropping-particle":"","family":"Long","given":"Gui yun","non-dropping-particle":"","parse-names":false,"suffix":""},{"dropping-particle":"bin","family":"Yang","given":"Xi","non-dropping-particle":"","parse-names":false,"suffix":""},{"dropping-particle":"","family":"Wei","given":"Zhi yan","non-dropping-particle":"","parse-names":false,"suffix":""},{"dropping-particle":"","family":"Liao","given":"Ying jiang","non-dropping-particle":"","parse-names":false,"suffix":""},{"dropping-particle":"","family":"Yang","given":"Hong","non-dropping-particle":"","parse-names":false,"suffix":""},{"dropping-particle":"","family":"Hu","given":"Chao xing","non-dropping-particle":"","parse-names":false,"suffix":""}],"container-title":"Journal of Integrative Agriculture","id":"ITEM-1","issue":"3","issued":{"date-parts":[["2021"]]},"page":"755-763","publisher":"CAAS. Publishing services by Elsevier B.V","title":"Fitness of fall armyworm, Spodoptera frugiperda to three solanaceous vegetables","type":"article-journal","volume":"20"},"uris":["http://www.mendeley.com/documents/?uuid=74d064f5-bd7c-4eb9-8771-f9b32962d690"]}],"mendeley":{"formattedCitation":"(Wu &lt;i&gt;et al.&lt;/i&gt;, 2021)","plainTextFormattedCitation":"(Wu et al., 2021)","previouslyFormattedCitation":"(Wu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 xml:space="preserve">(Wu </w:t>
            </w:r>
            <w:r w:rsidRPr="008250C0">
              <w:rPr>
                <w:rFonts w:ascii="Times New Roman" w:hAnsi="Times New Roman" w:cs="Times New Roman"/>
                <w:i/>
                <w:noProof/>
                <w:sz w:val="24"/>
                <w:szCs w:val="24"/>
                <w:lang w:val="en-GB"/>
              </w:rPr>
              <w:t>et al.</w:t>
            </w:r>
            <w:r w:rsidRPr="008250C0">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49214CB4" w14:textId="77777777" w:rsidTr="00D26357">
        <w:trPr>
          <w:trHeight w:val="274"/>
        </w:trPr>
        <w:tc>
          <w:tcPr>
            <w:tcW w:w="878" w:type="pct"/>
            <w:vMerge/>
          </w:tcPr>
          <w:p w14:paraId="1CE8231D" w14:textId="77777777" w:rsidR="00347752" w:rsidRDefault="00347752" w:rsidP="00D26357">
            <w:pPr>
              <w:tabs>
                <w:tab w:val="left" w:pos="1388"/>
              </w:tabs>
              <w:spacing w:line="276" w:lineRule="auto"/>
              <w:rPr>
                <w:rFonts w:ascii="Times New Roman" w:hAnsi="Times New Roman" w:cs="Times New Roman"/>
                <w:sz w:val="24"/>
                <w:szCs w:val="24"/>
              </w:rPr>
            </w:pPr>
          </w:p>
        </w:tc>
        <w:tc>
          <w:tcPr>
            <w:tcW w:w="813" w:type="pct"/>
          </w:tcPr>
          <w:p w14:paraId="1097DB4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25-30</w:t>
            </w:r>
          </w:p>
        </w:tc>
        <w:tc>
          <w:tcPr>
            <w:tcW w:w="582" w:type="pct"/>
          </w:tcPr>
          <w:p w14:paraId="2CC471D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0750E5C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26.28</w:t>
            </w:r>
          </w:p>
        </w:tc>
        <w:tc>
          <w:tcPr>
            <w:tcW w:w="2067" w:type="pct"/>
          </w:tcPr>
          <w:p w14:paraId="458CE45B" w14:textId="77777777" w:rsidR="00347752" w:rsidRPr="00F10B27"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{"citationItems":[{"id":"ITEM-1","itemData":{"DOI":"10.3390/insects11090639","ISSN":"20754450","abstract":"Spodoptera frugiperda is a significant migratory invasive pest, identified as a serious threat to agricultural production and food security in China. However, to our knowledge, the effects of most host plants on the biological characteristics of S. frugiperda have not been well studied. To develop effective management strategies for S. frugiperda in its new invasive habitat, basic biological and ecological knowledge of this pest are crucial requirements. Here, we examined the effects of six cash crops maize, wheat, soybean, tomato, cotton and Chinese cabbage on the development, survival, fecundity of S. frugiperda by using the age-stage, two-sex life table. The preadult stage, adult preoviposition period and total preoviposition period of S. frugiperda were shortest on maize and wheat but were longest on tomato. Fecundity was greatest on maize and wheat but smallest on tomato. The highest intrinsic rate of increase, finite rate of increase, net reproductive rate and the shortest mean generation time were recorded on maize. This present study showed that S. frugiperda could cause great economic losses to these cash crops, which should attract the attention of agricultural management departments. Our findings provide useful information in predicting population dynamics and understanding the potential damage that could be incurred by S. frugiperda invasion.","author":[{"dropping-particle":"","family":"Wang","given":"Wenwen","non-dropping-particle":"","parse-names":false,"suffix":""},{"dropping-particle":"","family":"He","given":"Pengyang","non-dropping-particle":"","parse-names":false,"suffix":""},{"dropping-particle":"","family":"Zhang","given":"Yiyang","non-dropping-particle":"","parse-names":false,"suffix":""},{"dropping-particle":"","family":"Liu","given":"Tongxian","non-dropping-particle":"","parse-names":false,"suffix":""},{"dropping-particle":"","family":"Jing","given":"Xiangfeng","non-dropping-particle":"","parse-names":false,"suffix":""},{"dropping-particle":"","family":"Zhang","given":"Shize","non-dropping-particle":"","parse-names":false,"suffix":""}],"container-title":"Insects","id":"ITEM-1","issue":"9","issued":{"date-parts":[["2020"]]},"page":"1-14","title":"The population growth of spodoptera frugiperda on six cash crop species and implications for its occurrence and damage potential in China","type":"article-journal","volume":"11"},"uris":["http://www.mendeley.com/documents/?uuid=8b296ad9-ae11-4325-826e-b663baa26e51"]}],"mendeley":{"formattedCitation":"(Wang &lt;i&gt;et al.&lt;/i&gt;, 2020)","plainTextFormattedCitation":"(Wang et al., 2020)","previouslyFormattedCitation":"(Wang &lt;i&gt;et al.&lt;/i&gt;, 2020)"},"properties":{"noteIndex":0},"schema":"https://github.com/citation-style-language/schema/raw/master/csl-citation.json"}</w:instrText>
            </w:r>
            <w:r>
              <w:rPr>
                <w:rFonts w:ascii="Times New Roman" w:hAnsi="Times New Roman" w:cs="Times New Roman"/>
                <w:sz w:val="24"/>
                <w:szCs w:val="24"/>
                <w:lang w:val="en-GB"/>
              </w:rPr>
              <w:fldChar w:fldCharType="separate"/>
            </w:r>
            <w:r w:rsidRPr="00916470">
              <w:rPr>
                <w:rFonts w:ascii="Times New Roman" w:hAnsi="Times New Roman" w:cs="Times New Roman"/>
                <w:noProof/>
                <w:sz w:val="24"/>
                <w:szCs w:val="24"/>
                <w:lang w:val="en-GB"/>
              </w:rPr>
              <w:t xml:space="preserve">(Wang </w:t>
            </w:r>
            <w:r w:rsidRPr="00916470">
              <w:rPr>
                <w:rFonts w:ascii="Times New Roman" w:hAnsi="Times New Roman" w:cs="Times New Roman"/>
                <w:i/>
                <w:noProof/>
                <w:sz w:val="24"/>
                <w:szCs w:val="24"/>
                <w:lang w:val="en-GB"/>
              </w:rPr>
              <w:t>et al.</w:t>
            </w:r>
            <w:r w:rsidRPr="00916470">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44C2C60F" w14:textId="77777777" w:rsidTr="00D26357">
        <w:trPr>
          <w:trHeight w:val="274"/>
        </w:trPr>
        <w:tc>
          <w:tcPr>
            <w:tcW w:w="878" w:type="pct"/>
          </w:tcPr>
          <w:p w14:paraId="1D88607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rPr>
              <w:t>E</w:t>
            </w:r>
            <w:r w:rsidRPr="001A3BB2">
              <w:rPr>
                <w:rFonts w:ascii="Times New Roman" w:hAnsi="Times New Roman" w:cs="Times New Roman"/>
                <w:sz w:val="24"/>
                <w:szCs w:val="24"/>
              </w:rPr>
              <w:t>ggplant (</w:t>
            </w:r>
            <w:r w:rsidRPr="001A3BB2">
              <w:rPr>
                <w:rFonts w:ascii="Times New Roman" w:hAnsi="Times New Roman" w:cs="Times New Roman"/>
                <w:i/>
                <w:sz w:val="24"/>
                <w:szCs w:val="24"/>
              </w:rPr>
              <w:t>Solanum melongena</w:t>
            </w:r>
            <w:r w:rsidRPr="001A3BB2">
              <w:rPr>
                <w:rFonts w:ascii="Times New Roman" w:hAnsi="Times New Roman" w:cs="Times New Roman"/>
                <w:sz w:val="24"/>
                <w:szCs w:val="24"/>
              </w:rPr>
              <w:t xml:space="preserve"> L.)</w:t>
            </w:r>
          </w:p>
        </w:tc>
        <w:tc>
          <w:tcPr>
            <w:tcW w:w="813" w:type="pct"/>
          </w:tcPr>
          <w:p w14:paraId="13E9B59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07E7F4B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4</w:t>
            </w:r>
          </w:p>
        </w:tc>
        <w:tc>
          <w:tcPr>
            <w:tcW w:w="660" w:type="pct"/>
          </w:tcPr>
          <w:p w14:paraId="68A4C7C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20.12</w:t>
            </w:r>
          </w:p>
        </w:tc>
        <w:tc>
          <w:tcPr>
            <w:tcW w:w="2067" w:type="pct"/>
          </w:tcPr>
          <w:p w14:paraId="14921F2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{"citationItems":[{"id":"ITEM-1","itemData":{"DOI":"10.1016/S2095-3119(20)63476-1","ISSN":"20953119","abstract":"The fall armyworm (FAW), Spodoptera frugiperda Smith (Lepidoptera: Noctuidae) is an important agricultural pest that invaded China in the middle of December 2018. As a polyphagous pest, FAW is identified as a serious threat to agricultural production and food security in China. Pepper (Capsicum annuum L.), tomato (Solanum lycopersicum Mill.) and eggplant (Solanum melongena L.) are three of dominant solanaceous vegetables of this country. To our knowledge, the effects of these plants on the performances of FAW have not been well studied. In this study we assessed the fitness of this pest to these three plants. Results showed that FAW can complete its life cycle when fed with tomato and pepper, but not on eggplant. The population parameters of FAW fed with maize (Zea mays L.) and the three solanaceous vegetables were compared using the age-stage, two-sex life table method. Developmental duration was significantly different in the larval stage, but not in the pupae stage. FAW fed with pepper had the longest pre-adult period (41.73 d) and the lightest pupal weight (0.1134 g); the survival rate was lower than FAW fed with tomato. Significant differences were observed in the mean fecundity of female, with the highest (943.95 eggs) laid by FAW fed with tomato. FAW had the shortest mean generation time (T), the highest intrinsic rate of increase (r) and finite rate of increase (λ) on maize, and the highest net reproductive rate (R0) on tomato. Overall, FAW fitness on the three solanaceous vegetables was: tomato&gt;pepper&gt;eggplant. This study provides the foundation for further assessment of FAW risk to solanaceous vegetables and for establishing corresponding control strategies in China.","author":[{"dropping-particle":"","family":"Wu","given":"Li hong","non-dropping-particle":"","parse-names":false,"suffix":""},{"dropping-particle":"","family":"Zhou","given":"Cao","non-dropping-particle":"","parse-names":false,"suffix":""},{"dropping-particle":"","family":"Long","given":"Gui yun","non-dropping-particle":"","parse-names":false,"suffix":""},{"dropping-particle":"bin","family":"Yang","given":"Xi","non-dropping-particle":"","parse-names":false,"suffix":""},{"dropping-particle":"","family":"Wei","given":"Zhi yan","non-dropping-particle":"","parse-names":false,"suffix":""},{"dropping-particle":"","family":"Liao","given":"Ying jiang","non-dropping-particle":"","parse-names":false,"suffix":""},{"dropping-particle":"","family":"Yang","given":"Hong","non-dropping-particle":"","parse-names":false,"suffix":""},{"dropping-particle":"","family":"Hu","given":"Chao xing","non-dropping-particle":"","parse-names":false,"suffix":""}],"container-title":"Journal of Integrative Agriculture","id":"ITEM-1","issue":"3","issued":{"date-parts":[["2021"]]},"page":"755-763","publisher":"CAAS. Publishing services by Elsevier B.V","title":"Fitness of fall armyworm, Spodoptera frugiperda to three solanaceous vegetables","type":"article-journal","volume":"20"},"uris":["http://www.mendeley.com/documents/?uuid=74d064f5-bd7c-4eb9-8771-f9b32962d690"]}],"mendeley":{"formattedCitation":"(Wu &lt;i&gt;et al.&lt;/i&gt;, 2021)","plainTextFormattedCitation":"(Wu et al., 2021)","previouslyFormattedCitation":"(Wu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250C0">
              <w:rPr>
                <w:rFonts w:ascii="Times New Roman" w:hAnsi="Times New Roman" w:cs="Times New Roman"/>
                <w:noProof/>
                <w:sz w:val="24"/>
                <w:szCs w:val="24"/>
                <w:lang w:val="en-GB"/>
              </w:rPr>
              <w:t xml:space="preserve">(Wu </w:t>
            </w:r>
            <w:r w:rsidRPr="008250C0">
              <w:rPr>
                <w:rFonts w:ascii="Times New Roman" w:hAnsi="Times New Roman" w:cs="Times New Roman"/>
                <w:i/>
                <w:noProof/>
                <w:sz w:val="24"/>
                <w:szCs w:val="24"/>
                <w:lang w:val="en-GB"/>
              </w:rPr>
              <w:t>et al.</w:t>
            </w:r>
            <w:r w:rsidRPr="008250C0">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43521494" w14:textId="77777777" w:rsidTr="00D26357">
        <w:trPr>
          <w:trHeight w:val="274"/>
        </w:trPr>
        <w:tc>
          <w:tcPr>
            <w:tcW w:w="878" w:type="pct"/>
          </w:tcPr>
          <w:p w14:paraId="7F34F69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Sunflower</w:t>
            </w:r>
          </w:p>
        </w:tc>
        <w:tc>
          <w:tcPr>
            <w:tcW w:w="813" w:type="pct"/>
          </w:tcPr>
          <w:p w14:paraId="2DE4706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2FB8AA6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5A6F32B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17.6</w:t>
            </w:r>
          </w:p>
        </w:tc>
        <w:tc>
          <w:tcPr>
            <w:tcW w:w="2067" w:type="pct"/>
          </w:tcPr>
          <w:p w14:paraId="76F8D6B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{"citationItems":[{"id":"ITEM-1","itemData":{"DOI":"10.1016/S2095-3119(20)63274-9","ISSN":"20953119","abstract":"The fall armyworm (FAW), Spodoptera frugiperda, is a newly invasive, widespread agricultural pest in China. Understanding the suitability of the main field crops in Chinese agricultural system as host for this polyphagous herbivore is especially important for making control strategy. Here, after FAWs were fed three important oil-bearing crops (oilseed rape, soybean and sunflower) planted in China and resultant population parameters were compared using the age-stage, two-sex life table method, survival of larvae on soybean was significantly lower than that on oilseed rape and sunflower. Developmental duration of larvae on soybean was also the longest (23.3 days). The highest pupation rate was recorded on sunflower. The highest pupal mass (0.19 g) was attained on oilseed rape, significantly higher than on the other host plants; the lowest mass was on soybean (0.15 g). On soybean, oilseed rape and sunflower, respectively, the average generation period was 42.21, 39.10 and 40.44 d; the intrinsic rate of increase (r) was 0.0844, 0.1041 and 0.1134; the finite rate of increase (λ) was 1.0881, 1.1098 and 1.1202. While the most suitable host plant overall was sunflower, S. frugiperda completed development and increased its population on all three host plants. Thus, soybean, oilseed rape and sunflower were all suitable for FAW, and population monitoring and management of FAW in these crops should be increased.","author":[{"dropping-particle":"","family":"He","given":"Li mei","non-dropping-particle":"","parse-names":false,"suffix":""},{"dropping-particle":"","family":"Wu","given":"Qiu lin","non-dropping-particle":"","parse-names":false,"suffix":""},{"dropping-particle":"","family":"Gao","given":"Xi wu","non-dropping-particle":"","parse-names":false,"suffix":""},{"dropping-particle":"","family":"Wu","given":"Kong ming","non-dropping-particle":"","parse-names":false,"suffix":""}],"container-title":"Journal of Integrative Agriculture","id":"ITEM-1","issue":"3","issued":{"date-parts":[["2021"]]},"page":"745-754","publisher":"CAAS. Publishing services by Elsevier B.V","title":"Population life tables for the invasive fall armyworm, Spodoptera frugiperda fed on major oil crops planted in China","type":"article-journal","volume":"20"},"uris":["http://www.mendeley.com/documents/?uuid=23f8340b-1c20-4c0a-af89-dc6908ea1d20"]}],"mendeley":{"formattedCitation":"(L. mei He &lt;i&gt;et al.&lt;/i&gt;, 2021)","manualFormatting":"(He et al., 2021b)","plainTextFormattedCitation":"(L. mei He et al., 2021)","previouslyFormattedCitation":"(L. mei He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A4351F">
              <w:rPr>
                <w:rFonts w:ascii="Times New Roman" w:hAnsi="Times New Roman" w:cs="Times New Roman"/>
                <w:noProof/>
                <w:sz w:val="24"/>
                <w:szCs w:val="24"/>
                <w:lang w:val="en-GB"/>
              </w:rPr>
              <w:t>(He</w:t>
            </w:r>
            <w:r>
              <w:rPr>
                <w:rFonts w:ascii="Times New Roman" w:hAnsi="Times New Roman" w:cs="Times New Roman"/>
                <w:noProof/>
                <w:sz w:val="24"/>
                <w:szCs w:val="24"/>
                <w:lang w:val="en-GB"/>
              </w:rPr>
              <w:t xml:space="preserve"> et al.</w:t>
            </w:r>
            <w:r w:rsidRPr="00A4351F">
              <w:rPr>
                <w:rFonts w:ascii="Times New Roman" w:hAnsi="Times New Roman" w:cs="Times New Roman"/>
                <w:noProof/>
                <w:sz w:val="24"/>
                <w:szCs w:val="24"/>
                <w:lang w:val="en-GB"/>
              </w:rPr>
              <w:t>, 2021</w:t>
            </w:r>
            <w:r>
              <w:rPr>
                <w:rFonts w:ascii="Times New Roman" w:hAnsi="Times New Roman" w:cs="Times New Roman"/>
                <w:noProof/>
                <w:sz w:val="24"/>
                <w:szCs w:val="24"/>
                <w:lang w:val="en-GB"/>
              </w:rPr>
              <w:t>b</w:t>
            </w:r>
            <w:r w:rsidRPr="00A4351F">
              <w:rPr>
                <w:rFonts w:ascii="Times New Roman" w:hAnsi="Times New Roman" w:cs="Times New Roman"/>
                <w:noProof/>
                <w:sz w:val="24"/>
                <w:szCs w:val="24"/>
                <w:lang w:val="en-GB"/>
              </w:rPr>
              <w:t>)</w:t>
            </w:r>
            <w:r>
              <w:rPr>
                <w:rFonts w:ascii="Times New Roman" w:hAnsi="Times New Roman" w:cs="Times New Roman"/>
                <w:sz w:val="24"/>
                <w:szCs w:val="24"/>
                <w:lang w:val="en-GB"/>
              </w:rPr>
              <w:fldChar w:fldCharType="end"/>
            </w:r>
          </w:p>
        </w:tc>
      </w:tr>
      <w:tr w:rsidR="00347752" w14:paraId="4D88F5C5" w14:textId="77777777" w:rsidTr="00D26357">
        <w:trPr>
          <w:trHeight w:val="274"/>
        </w:trPr>
        <w:tc>
          <w:tcPr>
            <w:tcW w:w="878" w:type="pct"/>
          </w:tcPr>
          <w:p w14:paraId="3EEC536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Oil seed rape</w:t>
            </w:r>
          </w:p>
        </w:tc>
        <w:tc>
          <w:tcPr>
            <w:tcW w:w="813" w:type="pct"/>
          </w:tcPr>
          <w:p w14:paraId="0B483D8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6D6D5D3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179D62B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21.2</w:t>
            </w:r>
          </w:p>
        </w:tc>
        <w:tc>
          <w:tcPr>
            <w:tcW w:w="2067" w:type="pct"/>
          </w:tcPr>
          <w:p w14:paraId="0BE0E39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{"citationItems":[{"id":"ITEM-1","itemData":{"DOI":"10.1016/S2095-3119(20)63274-9","ISSN":"20953119","abstract":"The fall armyworm (FAW), Spodoptera frugiperda, is a newly invasive, widespread agricultural pest in China. Understanding the suitability of the main field crops in Chinese agricultural system as host for this polyphagous herbivore is especially important for making control strategy. Here, after FAWs were fed three important oil-bearing crops (oilseed rape, soybean and sunflower) planted in China and resultant population parameters were compared using the age-stage, two-sex life table method, survival of larvae on soybean was significantly lower than that on oilseed rape and sunflower. Developmental duration of larvae on soybean was also the longest (23.3 days). The highest pupation rate was recorded on sunflower. The highest pupal mass (0.19 g) was attained on oilseed rape, significantly higher than on the other host plants; the lowest mass was on soybean (0.15 g). On soybean, oilseed rape and sunflower, respectively, the average generation period was 42.21, 39.10 and 40.44 d; the intrinsic rate of increase (r) was 0.0844, 0.1041 and 0.1134; the finite rate of increase (λ) was 1.0881, 1.1098 and 1.1202. While the most suitable host plant overall was sunflower, S. frugiperda completed development and increased its population on all three host plants. Thus, soybean, oilseed rape and sunflower were all suitable for FAW, and population monitoring and management of FAW in these crops should be increased.","author":[{"dropping-particle":"","family":"He","given":"Li mei","non-dropping-particle":"","parse-names":false,"suffix":""},{"dropping-particle":"","family":"Wu","given":"Qiu lin","non-dropping-particle":"","parse-names":false,"suffix":""},{"dropping-particle":"","family":"Gao","given":"Xi wu","non-dropping-particle":"","parse-names":false,"suffix":""},{"dropping-particle":"","family":"Wu","given":"Kong ming","non-dropping-particle":"","parse-names":false,"suffix":""}],"container-title":"Journal of Integrative Agriculture","id":"ITEM-1","issue":"3","issued":{"date-parts":[["2021"]]},"page":"745-754","publisher":"CAAS. Publishing services by Elsevier B.V","title":"Population life tables for the invasive fall armyworm, Spodoptera frugiperda fed on major oil crops planted in China","type":"article-journal","volume":"20"},"uris":["http://www.mendeley.com/documents/?uuid=23f8340b-1c20-4c0a-af89-dc6908ea1d20"]}],"mendeley":{"formattedCitation":"(L. mei He &lt;i&gt;et al.&lt;/i&gt;, 2021)","manualFormatting":"(He et al., 2021b)","plainTextFormattedCitation":"(L. mei He et al., 2021)","previouslyFormattedCitation":"(L. mei He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A4351F">
              <w:rPr>
                <w:rFonts w:ascii="Times New Roman" w:hAnsi="Times New Roman" w:cs="Times New Roman"/>
                <w:noProof/>
                <w:sz w:val="24"/>
                <w:szCs w:val="24"/>
                <w:lang w:val="en-GB"/>
              </w:rPr>
              <w:t>(He</w:t>
            </w:r>
            <w:r>
              <w:rPr>
                <w:rFonts w:ascii="Times New Roman" w:hAnsi="Times New Roman" w:cs="Times New Roman"/>
                <w:noProof/>
                <w:sz w:val="24"/>
                <w:szCs w:val="24"/>
                <w:lang w:val="en-GB"/>
              </w:rPr>
              <w:t xml:space="preserve"> et al.,</w:t>
            </w:r>
            <w:r w:rsidRPr="00A4351F">
              <w:rPr>
                <w:rFonts w:ascii="Times New Roman" w:hAnsi="Times New Roman" w:cs="Times New Roman"/>
                <w:noProof/>
                <w:sz w:val="24"/>
                <w:szCs w:val="24"/>
                <w:lang w:val="en-GB"/>
              </w:rPr>
              <w:t xml:space="preserve"> 2021</w:t>
            </w:r>
            <w:r>
              <w:rPr>
                <w:rFonts w:ascii="Times New Roman" w:hAnsi="Times New Roman" w:cs="Times New Roman"/>
                <w:noProof/>
                <w:sz w:val="24"/>
                <w:szCs w:val="24"/>
                <w:lang w:val="en-GB"/>
              </w:rPr>
              <w:t>b</w:t>
            </w:r>
            <w:r w:rsidRPr="00A4351F">
              <w:rPr>
                <w:rFonts w:ascii="Times New Roman" w:hAnsi="Times New Roman" w:cs="Times New Roman"/>
                <w:noProof/>
                <w:sz w:val="24"/>
                <w:szCs w:val="24"/>
                <w:lang w:val="en-GB"/>
              </w:rPr>
              <w:t>)</w:t>
            </w:r>
            <w:r>
              <w:rPr>
                <w:rFonts w:ascii="Times New Roman" w:hAnsi="Times New Roman" w:cs="Times New Roman"/>
                <w:sz w:val="24"/>
                <w:szCs w:val="24"/>
                <w:lang w:val="en-GB"/>
              </w:rPr>
              <w:fldChar w:fldCharType="end"/>
            </w:r>
          </w:p>
        </w:tc>
      </w:tr>
      <w:tr w:rsidR="00347752" w14:paraId="6A4D9ABF" w14:textId="77777777" w:rsidTr="00D26357">
        <w:trPr>
          <w:trHeight w:val="274"/>
        </w:trPr>
        <w:tc>
          <w:tcPr>
            <w:tcW w:w="878" w:type="pct"/>
          </w:tcPr>
          <w:p w14:paraId="1A496A7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Faba beans</w:t>
            </w:r>
          </w:p>
        </w:tc>
        <w:tc>
          <w:tcPr>
            <w:tcW w:w="813" w:type="pct"/>
          </w:tcPr>
          <w:p w14:paraId="0D85762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541173E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3C9758C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20.99</w:t>
            </w:r>
          </w:p>
        </w:tc>
        <w:tc>
          <w:tcPr>
            <w:tcW w:w="2067" w:type="pct"/>
          </w:tcPr>
          <w:p w14:paraId="1536970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{"citationItems":[{"id":"ITEM-1","itemData":{"author":[{"dropping-particle":"","family":"Gebretsadik","given":"Kifle Gebreegziabiher","non-dropping-particle":"","parse-names":false,"suffix":""},{"dropping-particle":"","family":"Liu","given":"Ying","non-dropping-particle":"","parse-names":false,"suffix":""},{"dropping-particle":"","family":"Yin","given":"Yanqiong","non-dropping-particle":"","parse-names":false,"suffix":""},{"dropping-particle":"","family":"Zhao","given":"Xueqing","non-dropping-particle":"","parse-names":false,"suffix":""},{"dropping-particle":"","family":"Li","given":"Xiangyong","non-dropping-particle":"","parse-names":false,"suffix":""}],"container-title":"Plants","id":"ITEM-1","issued":{"date-parts":[["2023"]]},"page":"950","title":"Population growth of fall armyworm, Spodoptera frugiperda fed on cereal and pulse host plants cultivated in Yunnan Province, China","type":"article-journal","volume":"12"},"uris":["http://www.mendeley.com/documents/?uuid=5d638861-ed6b-471c-8265-14edda01ec28"]}],"mendeley":{"formattedCitation":"(Gebretsadik &lt;i&gt;et al.&lt;/i&gt;, 2023)","plainTextFormattedCitation":"(Gebretsadik et al., 2023)","previouslyFormattedCitation":"(Gebretsadik &lt;i&gt;et al.&lt;/i&gt;, 2023)"},"properties":{"noteIndex":0},"schema":"https://github.com/citation-style-language/schema/raw/master/csl-citation.json"}</w:instrText>
            </w:r>
            <w:r>
              <w:rPr>
                <w:rFonts w:ascii="Times New Roman" w:hAnsi="Times New Roman" w:cs="Times New Roman"/>
                <w:sz w:val="24"/>
                <w:szCs w:val="24"/>
                <w:lang w:val="en-GB"/>
              </w:rPr>
              <w:fldChar w:fldCharType="separate"/>
            </w:r>
            <w:r w:rsidRPr="00BC3DB3">
              <w:rPr>
                <w:rFonts w:ascii="Times New Roman" w:hAnsi="Times New Roman" w:cs="Times New Roman"/>
                <w:noProof/>
                <w:sz w:val="24"/>
                <w:szCs w:val="24"/>
                <w:lang w:val="en-GB"/>
              </w:rPr>
              <w:t xml:space="preserve">(Gebretsadik </w:t>
            </w:r>
            <w:r w:rsidRPr="00BC3DB3">
              <w:rPr>
                <w:rFonts w:ascii="Times New Roman" w:hAnsi="Times New Roman" w:cs="Times New Roman"/>
                <w:i/>
                <w:noProof/>
                <w:sz w:val="24"/>
                <w:szCs w:val="24"/>
                <w:lang w:val="en-GB"/>
              </w:rPr>
              <w:t>et al.</w:t>
            </w:r>
            <w:r w:rsidRPr="00BC3DB3">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p>
        </w:tc>
      </w:tr>
      <w:tr w:rsidR="00347752" w14:paraId="3C810AF9" w14:textId="77777777" w:rsidTr="00D26357">
        <w:trPr>
          <w:trHeight w:val="274"/>
        </w:trPr>
        <w:tc>
          <w:tcPr>
            <w:tcW w:w="878" w:type="pct"/>
          </w:tcPr>
          <w:p w14:paraId="3E36871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Soya beans</w:t>
            </w:r>
          </w:p>
        </w:tc>
        <w:tc>
          <w:tcPr>
            <w:tcW w:w="813" w:type="pct"/>
          </w:tcPr>
          <w:p w14:paraId="4CE9B1A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3C506EB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74B52F2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17.61</w:t>
            </w:r>
          </w:p>
        </w:tc>
        <w:tc>
          <w:tcPr>
            <w:tcW w:w="2067" w:type="pct"/>
          </w:tcPr>
          <w:p w14:paraId="65DF245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{"citationItems":[{"id":"ITEM-1","itemData":{"author":[{"dropping-particle":"","family":"Gebretsadik","given":"Kifle Gebreegziabiher","non-dropping-particle":"","parse-names":false,"suffix":""},{"dropping-particle":"","family":"Liu","given":"Ying","non-dropping-particle":"","parse-names":false,"suffix":""},{"dropping-particle":"","family":"Yin","given":"Yanqiong","non-dropping-particle":"","parse-names":false,"suffix":""},{"dropping-particle":"","family":"Zhao","given":"Xueqing","non-dropping-particle":"","parse-names":false,"suffix":""},{"dropping-particle":"","family":"Li","given":"Xiangyong","non-dropping-particle":"","parse-names":false,"suffix":""}],"container-title":"Plants","id":"ITEM-1","issued":{"date-parts":[["2023"]]},"page":"950","title":"Population growth of fall armyworm, Spodoptera frugiperda fed on cereal and pulse host plants cultivated in Yunnan Province, China","type":"article-journal","volume":"12"},"uris":["http://www.mendeley.com/documents/?uuid=5d638861-ed6b-471c-8265-14edda01ec28"]}],"mendeley":{"formattedCitation":"(Gebretsadik &lt;i&gt;et al.&lt;/i&gt;, 2023)","plainTextFormattedCitation":"(Gebretsadik et al., 2023)","previouslyFormattedCitation":"(Gebretsadik &lt;i&gt;et al.&lt;/i&gt;, 2023)"},"properties":{"noteIndex":0},"schema":"https://github.com/citation-style-language/schema/raw/master/csl-citation.json"}</w:instrText>
            </w:r>
            <w:r>
              <w:rPr>
                <w:rFonts w:ascii="Times New Roman" w:hAnsi="Times New Roman" w:cs="Times New Roman"/>
                <w:sz w:val="24"/>
                <w:szCs w:val="24"/>
                <w:lang w:val="en-GB"/>
              </w:rPr>
              <w:fldChar w:fldCharType="separate"/>
            </w:r>
            <w:r w:rsidRPr="00BC3DB3">
              <w:rPr>
                <w:rFonts w:ascii="Times New Roman" w:hAnsi="Times New Roman" w:cs="Times New Roman"/>
                <w:noProof/>
                <w:sz w:val="24"/>
                <w:szCs w:val="24"/>
                <w:lang w:val="en-GB"/>
              </w:rPr>
              <w:t xml:space="preserve">(Gebretsadik </w:t>
            </w:r>
            <w:r w:rsidRPr="00BC3DB3">
              <w:rPr>
                <w:rFonts w:ascii="Times New Roman" w:hAnsi="Times New Roman" w:cs="Times New Roman"/>
                <w:i/>
                <w:noProof/>
                <w:sz w:val="24"/>
                <w:szCs w:val="24"/>
                <w:lang w:val="en-GB"/>
              </w:rPr>
              <w:t>et al.</w:t>
            </w:r>
            <w:r w:rsidRPr="00BC3DB3">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p>
        </w:tc>
      </w:tr>
      <w:tr w:rsidR="00347752" w14:paraId="37F9EB10" w14:textId="77777777" w:rsidTr="00D26357">
        <w:trPr>
          <w:trHeight w:val="274"/>
        </w:trPr>
        <w:tc>
          <w:tcPr>
            <w:tcW w:w="878" w:type="pct"/>
          </w:tcPr>
          <w:p w14:paraId="3D8EBA3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Barley</w:t>
            </w:r>
          </w:p>
        </w:tc>
        <w:tc>
          <w:tcPr>
            <w:tcW w:w="813" w:type="pct"/>
          </w:tcPr>
          <w:p w14:paraId="278B907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303160E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715F183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20.13</w:t>
            </w:r>
          </w:p>
        </w:tc>
        <w:tc>
          <w:tcPr>
            <w:tcW w:w="2067" w:type="pct"/>
          </w:tcPr>
          <w:p w14:paraId="6830ECD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{"citationItems":[{"id":"ITEM-1","itemData":{"author":[{"dropping-particle":"","family":"Gebretsadik","given":"Kifle Gebreegziabiher","non-dropping-particle":"","parse-names":false,"suffix":""},{"dropping-particle":"","family":"Liu","given":"Ying","non-dropping-particle":"","parse-names":false,"suffix":""},{"dropping-particle":"","family":"Yin","given":"Yanqiong","non-dropping-particle":"","parse-names":false,"suffix":""},{"dropping-particle":"","family":"Zhao","given":"Xueqing","non-dropping-particle":"","parse-names":false,"suffix":""},{"dropping-particle":"","family":"Li","given":"Xiangyong","non-dropping-particle":"","parse-names":false,"suffix":""}],"container-title":"Plants","id":"ITEM-1","issued":{"date-parts":[["2023"]]},"page":"950","title":"Population growth of fall armyworm, Spodoptera frugiperda fed on cereal and pulse host plants cultivated in Yunnan Province, China","type":"article-journal","volume":"12"},"uris":["http://www.mendeley.com/documents/?uuid=5d638861-ed6b-471c-8265-14edda01ec28"]}],"mendeley":{"formattedCitation":"(Gebretsadik &lt;i&gt;et al.&lt;/i&gt;, 2023)","plainTextFormattedCitation":"(Gebretsadik et al., 2023)","previouslyFormattedCitation":"(Gebretsadik &lt;i&gt;et al.&lt;/i&gt;, 2023)"},"properties":{"noteIndex":0},"schema":"https://github.com/citation-style-language/schema/raw/master/csl-citation.json"}</w:instrText>
            </w:r>
            <w:r>
              <w:rPr>
                <w:rFonts w:ascii="Times New Roman" w:hAnsi="Times New Roman" w:cs="Times New Roman"/>
                <w:sz w:val="24"/>
                <w:szCs w:val="24"/>
                <w:lang w:val="en-GB"/>
              </w:rPr>
              <w:fldChar w:fldCharType="separate"/>
            </w:r>
            <w:r w:rsidRPr="00BC3DB3">
              <w:rPr>
                <w:rFonts w:ascii="Times New Roman" w:hAnsi="Times New Roman" w:cs="Times New Roman"/>
                <w:noProof/>
                <w:sz w:val="24"/>
                <w:szCs w:val="24"/>
                <w:lang w:val="en-GB"/>
              </w:rPr>
              <w:t xml:space="preserve">(Gebretsadik </w:t>
            </w:r>
            <w:r w:rsidRPr="00BC3DB3">
              <w:rPr>
                <w:rFonts w:ascii="Times New Roman" w:hAnsi="Times New Roman" w:cs="Times New Roman"/>
                <w:i/>
                <w:noProof/>
                <w:sz w:val="24"/>
                <w:szCs w:val="24"/>
                <w:lang w:val="en-GB"/>
              </w:rPr>
              <w:t>et al.</w:t>
            </w:r>
            <w:r w:rsidRPr="00BC3DB3">
              <w:rPr>
                <w:rFonts w:ascii="Times New Roman" w:hAnsi="Times New Roman" w:cs="Times New Roman"/>
                <w:noProof/>
                <w:sz w:val="24"/>
                <w:szCs w:val="24"/>
                <w:lang w:val="en-GB"/>
              </w:rPr>
              <w:t>, 2023)</w:t>
            </w:r>
            <w:r>
              <w:rPr>
                <w:rFonts w:ascii="Times New Roman" w:hAnsi="Times New Roman" w:cs="Times New Roman"/>
                <w:sz w:val="24"/>
                <w:szCs w:val="24"/>
                <w:lang w:val="en-GB"/>
              </w:rPr>
              <w:fldChar w:fldCharType="end"/>
            </w:r>
          </w:p>
        </w:tc>
      </w:tr>
      <w:tr w:rsidR="00347752" w14:paraId="6FF1D10D" w14:textId="77777777" w:rsidTr="00D26357">
        <w:trPr>
          <w:trHeight w:val="274"/>
        </w:trPr>
        <w:tc>
          <w:tcPr>
            <w:tcW w:w="878" w:type="pct"/>
          </w:tcPr>
          <w:p w14:paraId="09BB963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Chinese cabbage</w:t>
            </w:r>
          </w:p>
        </w:tc>
        <w:tc>
          <w:tcPr>
            <w:tcW w:w="813" w:type="pct"/>
          </w:tcPr>
          <w:p w14:paraId="7C7D6CF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25-30</w:t>
            </w:r>
          </w:p>
        </w:tc>
        <w:tc>
          <w:tcPr>
            <w:tcW w:w="582" w:type="pct"/>
          </w:tcPr>
          <w:p w14:paraId="72C9AB5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660" w:type="pct"/>
          </w:tcPr>
          <w:p w14:paraId="3DBF65F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30.66</w:t>
            </w:r>
          </w:p>
        </w:tc>
        <w:tc>
          <w:tcPr>
            <w:tcW w:w="2067" w:type="pct"/>
          </w:tcPr>
          <w:p w14:paraId="72B6F56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{"citationItems":[{"id":"ITEM-1","itemData":{"DOI":"10.3390/insects11090639","ISSN":"20754450","abstract":"Spodoptera frugiperda is a significant migratory invasive pest, identified as a serious threat to agricultural production and food security in China. However, to our knowledge, the effects of most host plants on the biological characteristics of S. frugiperda have not been well studied. To develop effective management strategies for S. frugiperda in its new invasive habitat, basic biological and ecological knowledge of this pest are crucial requirements. Here, we examined the effects of six cash crops maize, wheat, soybean, tomato, cotton and Chinese cabbage on the development, survival, fecundity of S. frugiperda by using the age-stage, two-sex life table. The preadult stage, adult preoviposition period and total preoviposition period of S. frugiperda were shortest on maize and wheat but were longest on tomato. Fecundity was greatest on maize and wheat but smallest on tomato. The highest intrinsic rate of increase, finite rate of increase, net reproductive rate and the shortest mean generation time were recorded on maize. This present study showed that S. frugiperda could cause great economic losses to these cash crops, which should attract the attention of agricultural management departments. Our findings provide useful information in predicting population dynamics and understanding the potential damage that could be incurred by S. frugiperda invasion.","author":[{"dropping-particle":"","family":"Wang","given":"Wenwen","non-dropping-particle":"","parse-names":false,"suffix":""},{"dropping-particle":"","family":"He","given":"Pengyang","non-dropping-particle":"","parse-names":false,"suffix":""},{"dropping-particle":"","family":"Zhang","given":"Yiyang","non-dropping-particle":"","parse-names":false,"suffix":""},{"dropping-particle":"","family":"Liu","given":"Tongxian","non-dropping-particle":"","parse-names":false,"suffix":""},{"dropping-particle":"","family":"Jing","given":"Xiangfeng","non-dropping-particle":"","parse-names":false,"suffix":""},{"dropping-particle":"","family":"Zhang","given":"Shize","non-dropping-particle":"","parse-names":false,"suffix":""}],"container-title":"Insects","id":"ITEM-1","issue":"9","issued":{"date-parts":[["2020"]]},"page":"1-14","title":"The population growth of spodoptera frugiperda on six cash crop species and implications for its occurrence and damage potential in China","type":"article-journal","volume":"11"},"uris":["http://www.mendeley.com/documents/?uuid=8b296ad9-ae11-4325-826e-b663baa26e51"]}],"mendeley":{"formattedCitation":"(Wang &lt;i&gt;et al.&lt;/i&gt;, 2020)","plainTextFormattedCitation":"(Wang et al., 2020)","previouslyFormattedCitation":"(Wang &lt;i&gt;et al.&lt;/i&gt;, 2020)"},"properties":{"noteIndex":0},"schema":"https://github.com/citation-style-language/schema/raw/master/csl-citation.json"}</w:instrText>
            </w:r>
            <w:r>
              <w:rPr>
                <w:rFonts w:ascii="Times New Roman" w:hAnsi="Times New Roman" w:cs="Times New Roman"/>
                <w:sz w:val="24"/>
                <w:szCs w:val="24"/>
                <w:lang w:val="en-GB"/>
              </w:rPr>
              <w:fldChar w:fldCharType="separate"/>
            </w:r>
            <w:r w:rsidRPr="00916470">
              <w:rPr>
                <w:rFonts w:ascii="Times New Roman" w:hAnsi="Times New Roman" w:cs="Times New Roman"/>
                <w:noProof/>
                <w:sz w:val="24"/>
                <w:szCs w:val="24"/>
                <w:lang w:val="en-GB"/>
              </w:rPr>
              <w:t xml:space="preserve">(Wang </w:t>
            </w:r>
            <w:r w:rsidRPr="00916470">
              <w:rPr>
                <w:rFonts w:ascii="Times New Roman" w:hAnsi="Times New Roman" w:cs="Times New Roman"/>
                <w:i/>
                <w:noProof/>
                <w:sz w:val="24"/>
                <w:szCs w:val="24"/>
                <w:lang w:val="en-GB"/>
              </w:rPr>
              <w:t>et al.</w:t>
            </w:r>
            <w:r w:rsidRPr="00916470">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5B6A82E9" w14:textId="77777777" w:rsidTr="00D26357">
        <w:trPr>
          <w:trHeight w:val="274"/>
        </w:trPr>
        <w:tc>
          <w:tcPr>
            <w:tcW w:w="878" w:type="pct"/>
          </w:tcPr>
          <w:p w14:paraId="2AEDCF2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Sourgrass</w:t>
            </w:r>
          </w:p>
        </w:tc>
        <w:tc>
          <w:tcPr>
            <w:tcW w:w="813" w:type="pct"/>
          </w:tcPr>
          <w:p w14:paraId="003075D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5E248F5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3B9AFFB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2067" w:type="pct"/>
          </w:tcPr>
          <w:p w14:paraId="4450661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{"citationItems":[{"id":"ITEM-1","itemData":{"DOI":"10.1653/024.103.0221","ISSN":"00154040","abstract":"The persistence and high dispersal of weeds during the off-season can favor the survival of pests and diseases that threaten cultivated crops in Brazil. The fall armyworm, Spodoptera frugiperda (J.E. Smith) (Lepidoptera: Noctuidae), is one of the principal polyphagous pests that takes advantage of the no-tillage system. Despite its pest status, little is known about S. frugiperda survival and development in alternative hosts, including those resistant to glyphosate. The purpose of this study was to investigate, in laboratory and greenhouse conditions, the adaptive capacity of S. frugiperda in volunteer maize and 6 weeds commonly found in Brazilian agroecosystems, including species with biotypes known for glyphosate resistance, such as fleabane, sourgrass, and goosegrass. We found that S. frugiperda survival and biomass were significantly higher in goosegrass, maize, and johnsongrass in both laboratory and greenhouse conditions. In contrast, fleabane, benghal dayflower, sourgrass, and smooth pigweed caused a decrease in S. frugiperda fitness. Along with S. frugiperda adaptive capacity, our results suggest that its persistence in the field can be directly related to weed control inefficiency during the off-season, increasing the demand for integrated pest and weed management.","author":[{"dropping-particle":"","family":"Moraes","given":"Tamara","non-dropping-particle":"","parse-names":false,"suffix":""},{"dropping-particle":"","family":"Ferreira Da Silva","given":"Alexandre","non-dropping-particle":"","parse-names":false,"suffix":""},{"dropping-particle":"","family":"Leite","given":"Natália Alves","non-dropping-particle":"","parse-names":false,"suffix":""},{"dropping-particle":"","family":"Karam","given":"Décio","non-dropping-particle":"","parse-names":false,"suffix":""},{"dropping-particle":"","family":"Mendes","given":"Simone Martins","non-dropping-particle":"","parse-names":false,"suffix":""}],"container-title":"Florida Entomologist","id":"ITEM-1","issue":"2","issued":{"date-parts":[["2020"]]},"page":"288-292","title":"Survival and Development of Fall Armyworm (Lepidoptera: Noctuidae) in Weeds during the Off-Season","type":"article-journal","volume":"103"},"uris":["http://www.mendeley.com/documents/?uuid=11538b69-b531-4871-9904-79affc89b437"]}],"mendeley":{"formattedCitation":"(Moraes &lt;i&gt;et al.&lt;/i&gt;, 2020)","plainTextFormattedCitation":"(Moraes et al., 2020)","previouslyFormattedCitation":"(Moraes &lt;i&gt;et al.&lt;/i&gt;, 2020)"},"properties":{"noteIndex":0},"schema":"https://github.com/citation-style-language/schema/raw/master/csl-citation.json"}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(Moraes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4F5BDAC7" w14:textId="77777777" w:rsidTr="00D26357">
        <w:trPr>
          <w:trHeight w:val="274"/>
        </w:trPr>
        <w:tc>
          <w:tcPr>
            <w:tcW w:w="878" w:type="pct"/>
          </w:tcPr>
          <w:p w14:paraId="202D01B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Johnsongrass</w:t>
            </w:r>
          </w:p>
        </w:tc>
        <w:tc>
          <w:tcPr>
            <w:tcW w:w="813" w:type="pct"/>
          </w:tcPr>
          <w:p w14:paraId="79A7472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2161B18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3BE48CB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15.5</w:t>
            </w:r>
          </w:p>
        </w:tc>
        <w:tc>
          <w:tcPr>
            <w:tcW w:w="2067" w:type="pct"/>
          </w:tcPr>
          <w:p w14:paraId="49F822C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{"citationItems":[{"id":"ITEM-1","itemData":{"DOI":"10.1653/024.103.0221","ISSN":"00154040","abstract":"The persistence and high dispersal of weeds during the off-season can favor the survival of pests and diseases that threaten cultivated crops in Brazil. The fall armyworm, Spodoptera frugiperda (J.E. Smith) (Lepidoptera: Noctuidae), is one of the principal polyphagous pests that takes advantage of the no-tillage system. Despite its pest status, little is known about S. frugiperda survival and development in alternative hosts, including those resistant to glyphosate. The purpose of this study was to investigate, in laboratory and greenhouse conditions, the adaptive capacity of S. frugiperda in volunteer maize and 6 weeds commonly found in Brazilian agroecosystems, including species with biotypes known for glyphosate resistance, such as fleabane, sourgrass, and goosegrass. We found that S. frugiperda survival and biomass were significantly higher in goosegrass, maize, and johnsongrass in both laboratory and greenhouse conditions. In contrast, fleabane, benghal dayflower, sourgrass, and smooth pigweed caused a decrease in S. frugiperda fitness. Along with S. frugiperda adaptive capacity, our results suggest that its persistence in the field can be directly related to weed control inefficiency during the off-season, increasing the demand for integrated pest and weed management.","author":[{"dropping-particle":"","family":"Moraes","given":"Tamara","non-dropping-particle":"","parse-names":false,"suffix":""},{"dropping-particle":"","family":"Ferreira Da Silva","given":"Alexandre","non-dropping-particle":"","parse-names":false,"suffix":""},{"dropping-particle":"","family":"Leite","given":"Natália Alves","non-dropping-particle":"","parse-names":false,"suffix":""},{"dropping-particle":"","family":"Karam","given":"Décio","non-dropping-particle":"","parse-names":false,"suffix":""},{"dropping-particle":"","family":"Mendes","given":"Simone Martins","non-dropping-particle":"","parse-names":false,"suffix":""}],"container-title":"Florida Entomologist","id":"ITEM-1","issue":"2","issued":{"date-parts":[["2020"]]},"page":"288-292","title":"Survival and Development of Fall Armyworm (Lepidoptera: Noctuidae) in Weeds during the Off-Season","type":"article-journal","volume":"103"},"uris":["http://www.mendeley.com/documents/?uuid=11538b69-b531-4871-9904-79affc89b437"]}],"mendeley":{"formattedCitation":"(Moraes &lt;i&gt;et al.&lt;/i&gt;, 2020)","plainTextFormattedCitation":"(Moraes et al., 2020)","previouslyFormattedCitation":"(Moraes &lt;i&gt;et al.&lt;/i&gt;, 2020)"},"properties":{"noteIndex":0},"schema":"https://github.com/citation-style-language/schema/raw/master/csl-citation.json"}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(Moraes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206677EB" w14:textId="77777777" w:rsidTr="00D26357">
        <w:trPr>
          <w:trHeight w:val="274"/>
        </w:trPr>
        <w:tc>
          <w:tcPr>
            <w:tcW w:w="878" w:type="pct"/>
          </w:tcPr>
          <w:p w14:paraId="11E4E90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Goosegrass</w:t>
            </w:r>
          </w:p>
        </w:tc>
        <w:tc>
          <w:tcPr>
            <w:tcW w:w="813" w:type="pct"/>
          </w:tcPr>
          <w:p w14:paraId="15CB5D4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35C609B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096F8FA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18.3</w:t>
            </w:r>
          </w:p>
        </w:tc>
        <w:tc>
          <w:tcPr>
            <w:tcW w:w="2067" w:type="pct"/>
          </w:tcPr>
          <w:p w14:paraId="17E752F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{"citationItems":[{"id":"ITEM-1","itemData":{"DOI":"10.1653/024.103.0221","ISSN":"00154040","abstract":"The persistence and high dispersal of weeds during the off-season can favor the survival of pests and diseases that threaten cultivated crops in Brazil. The fall armyworm, Spodoptera frugiperda (J.E. Smith) (Lepidoptera: Noctuidae), is one of the principal polyphagous pests that takes advantage of the no-tillage system. Despite its pest status, little is known about S. frugiperda survival and development in alternative hosts, including those resistant to glyphosate. The purpose of this study was to investigate, in laboratory and greenhouse conditions, the adaptive capacity of S. frugiperda in volunteer maize and 6 weeds commonly found in Brazilian agroecosystems, including species with biotypes known for glyphosate resistance, such as fleabane, sourgrass, and goosegrass. We found that S. frugiperda survival and biomass were significantly higher in goosegrass, maize, and johnsongrass in both laboratory and greenhouse conditions. In contrast, fleabane, benghal dayflower, sourgrass, and smooth pigweed caused a decrease in S. frugiperda fitness. Along with S. frugiperda adaptive capacity, our results suggest that its persistence in the field can be directly related to weed control inefficiency during the off-season, increasing the demand for integrated pest and weed management.","author":[{"dropping-particle":"","family":"Moraes","given":"Tamara","non-dropping-particle":"","parse-names":false,"suffix":""},{"dropping-particle":"","family":"Ferreira Da Silva","given":"Alexandre","non-dropping-particle":"","parse-names":false,"suffix":""},{"dropping-particle":"","family":"Leite","given":"Natália Alves","non-dropping-particle":"","parse-names":false,"suffix":""},{"dropping-particle":"","family":"Karam","given":"Décio","non-dropping-particle":"","parse-names":false,"suffix":""},{"dropping-particle":"","family":"Mendes","given":"Simone Martins","non-dropping-particle":"","parse-names":false,"suffix":""}],"container-title":"Florida Entomologist","id":"ITEM-1","issue":"2","issued":{"date-parts":[["2020"]]},"page":"288-292","title":"Survival and Development of Fall Armyworm (Lepidoptera: Noctuidae) in Weeds during the Off-Season","type":"article-journal","volume":"103"},"uris":["http://www.mendeley.com/documents/?uuid=11538b69-b531-4871-9904-79affc89b437"]}],"mendeley":{"formattedCitation":"(Moraes &lt;i&gt;et al.&lt;/i&gt;, 2020)","plainTextFormattedCitation":"(Moraes et al., 2020)","previouslyFormattedCitation":"(Moraes &lt;i&gt;et al.&lt;/i&gt;, 2020)"},"properties":{"noteIndex":0},"schema":"https://github.com/citation-style-language/schema/raw/master/csl-citation.json"}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(Moraes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5D4F8323" w14:textId="77777777" w:rsidTr="00D26357">
        <w:trPr>
          <w:trHeight w:val="274"/>
        </w:trPr>
        <w:tc>
          <w:tcPr>
            <w:tcW w:w="878" w:type="pct"/>
          </w:tcPr>
          <w:p w14:paraId="16132FF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Pork caruru</w:t>
            </w:r>
          </w:p>
        </w:tc>
        <w:tc>
          <w:tcPr>
            <w:tcW w:w="813" w:type="pct"/>
          </w:tcPr>
          <w:p w14:paraId="7923D60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6ED7507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5537CC3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22.5</w:t>
            </w:r>
          </w:p>
        </w:tc>
        <w:tc>
          <w:tcPr>
            <w:tcW w:w="2067" w:type="pct"/>
          </w:tcPr>
          <w:p w14:paraId="58A216BF"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747A2577" w14:textId="77777777" w:rsidTr="00D26357">
        <w:trPr>
          <w:trHeight w:val="274"/>
        </w:trPr>
        <w:tc>
          <w:tcPr>
            <w:tcW w:w="878" w:type="pct"/>
          </w:tcPr>
          <w:p w14:paraId="4E66C92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Peanut</w:t>
            </w:r>
          </w:p>
        </w:tc>
        <w:tc>
          <w:tcPr>
            <w:tcW w:w="813" w:type="pct"/>
          </w:tcPr>
          <w:p w14:paraId="5840C007"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4713AFF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5952BEB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17.7</w:t>
            </w:r>
          </w:p>
        </w:tc>
        <w:tc>
          <w:tcPr>
            <w:tcW w:w="2067" w:type="pct"/>
          </w:tcPr>
          <w:p w14:paraId="566B7BD3"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43BDD6C0" w14:textId="77777777" w:rsidTr="00D26357">
        <w:trPr>
          <w:trHeight w:val="274"/>
        </w:trPr>
        <w:tc>
          <w:tcPr>
            <w:tcW w:w="878" w:type="pct"/>
          </w:tcPr>
          <w:p w14:paraId="0CFC41F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Maranda grass</w:t>
            </w:r>
          </w:p>
        </w:tc>
        <w:tc>
          <w:tcPr>
            <w:tcW w:w="813" w:type="pct"/>
          </w:tcPr>
          <w:p w14:paraId="447A69D5"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273ADB7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1801F17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14.7</w:t>
            </w:r>
          </w:p>
        </w:tc>
        <w:tc>
          <w:tcPr>
            <w:tcW w:w="2067" w:type="pct"/>
          </w:tcPr>
          <w:p w14:paraId="1D9A4E62"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6B3A783B" w14:textId="77777777" w:rsidTr="00D26357">
        <w:trPr>
          <w:trHeight w:val="274"/>
        </w:trPr>
        <w:tc>
          <w:tcPr>
            <w:tcW w:w="878" w:type="pct"/>
          </w:tcPr>
          <w:p w14:paraId="64E452B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Signal grass</w:t>
            </w:r>
          </w:p>
        </w:tc>
        <w:tc>
          <w:tcPr>
            <w:tcW w:w="813" w:type="pct"/>
          </w:tcPr>
          <w:p w14:paraId="26466E48"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7701894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10FC9A2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16.6</w:t>
            </w:r>
          </w:p>
        </w:tc>
        <w:tc>
          <w:tcPr>
            <w:tcW w:w="2067" w:type="pct"/>
          </w:tcPr>
          <w:p w14:paraId="45B27B8C"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36C45477" w14:textId="77777777" w:rsidTr="00D26357">
        <w:trPr>
          <w:trHeight w:val="274"/>
        </w:trPr>
        <w:tc>
          <w:tcPr>
            <w:tcW w:w="878" w:type="pct"/>
          </w:tcPr>
          <w:p w14:paraId="3D236F7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Butter grass</w:t>
            </w:r>
          </w:p>
        </w:tc>
        <w:tc>
          <w:tcPr>
            <w:tcW w:w="813" w:type="pct"/>
          </w:tcPr>
          <w:p w14:paraId="1378D239"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1D2596F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461C8B4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20.3</w:t>
            </w:r>
          </w:p>
        </w:tc>
        <w:tc>
          <w:tcPr>
            <w:tcW w:w="2067" w:type="pct"/>
          </w:tcPr>
          <w:p w14:paraId="5017A93C"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3EB9F527" w14:textId="77777777" w:rsidTr="00D26357">
        <w:trPr>
          <w:trHeight w:val="274"/>
        </w:trPr>
        <w:tc>
          <w:tcPr>
            <w:tcW w:w="878" w:type="pct"/>
          </w:tcPr>
          <w:p w14:paraId="24E921C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Potato grass</w:t>
            </w:r>
          </w:p>
        </w:tc>
        <w:tc>
          <w:tcPr>
            <w:tcW w:w="813" w:type="pct"/>
          </w:tcPr>
          <w:p w14:paraId="1EC10916"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6E86634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349AEC1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27.1</w:t>
            </w:r>
          </w:p>
        </w:tc>
        <w:tc>
          <w:tcPr>
            <w:tcW w:w="2067" w:type="pct"/>
          </w:tcPr>
          <w:p w14:paraId="3660E83B"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450697FE" w14:textId="77777777" w:rsidTr="00D26357">
        <w:trPr>
          <w:trHeight w:val="274"/>
        </w:trPr>
        <w:tc>
          <w:tcPr>
            <w:tcW w:w="878" w:type="pct"/>
          </w:tcPr>
          <w:p w14:paraId="7EFEAB3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Bean</w:t>
            </w:r>
          </w:p>
        </w:tc>
        <w:tc>
          <w:tcPr>
            <w:tcW w:w="813" w:type="pct"/>
          </w:tcPr>
          <w:p w14:paraId="0AFB32DA"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61DA8EF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18AB754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12.9</w:t>
            </w:r>
          </w:p>
        </w:tc>
        <w:tc>
          <w:tcPr>
            <w:tcW w:w="2067" w:type="pct"/>
          </w:tcPr>
          <w:p w14:paraId="04BF96BE"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277C4899" w14:textId="77777777" w:rsidTr="00D26357">
        <w:trPr>
          <w:trHeight w:val="368"/>
        </w:trPr>
        <w:tc>
          <w:tcPr>
            <w:tcW w:w="878" w:type="pct"/>
          </w:tcPr>
          <w:p w14:paraId="2901C21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Wild sorghum</w:t>
            </w:r>
          </w:p>
        </w:tc>
        <w:tc>
          <w:tcPr>
            <w:tcW w:w="813" w:type="pct"/>
          </w:tcPr>
          <w:p w14:paraId="4380C061" w14:textId="77777777" w:rsidR="00347752" w:rsidRDefault="00347752" w:rsidP="00D26357">
            <w:pPr>
              <w:tabs>
                <w:tab w:val="left" w:pos="1388"/>
              </w:tabs>
              <w:spacing w:line="276" w:lineRule="auto"/>
              <w:rPr>
                <w:rFonts w:ascii="Times New Roman" w:hAnsi="Times New Roman" w:cs="Times New Roman"/>
                <w:sz w:val="24"/>
                <w:szCs w:val="24"/>
                <w:lang w:val="en-GB"/>
              </w:rPr>
            </w:pPr>
            <w:r w:rsidRPr="00AB2C8E">
              <w:rPr>
                <w:rFonts w:ascii="Times New Roman" w:hAnsi="Times New Roman" w:cs="Times New Roman"/>
                <w:sz w:val="24"/>
                <w:szCs w:val="24"/>
                <w:lang w:val="en-GB"/>
              </w:rPr>
              <w:t>26</w:t>
            </w:r>
          </w:p>
        </w:tc>
        <w:tc>
          <w:tcPr>
            <w:tcW w:w="582" w:type="pct"/>
          </w:tcPr>
          <w:p w14:paraId="3D612E0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542F350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18.1</w:t>
            </w:r>
          </w:p>
        </w:tc>
        <w:tc>
          <w:tcPr>
            <w:tcW w:w="2067" w:type="pct"/>
          </w:tcPr>
          <w:p w14:paraId="32133F9D"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{"citationItems":[{"id":"ITEM-1","itemData":{"DOI":"10.1590/S0006-87052013000100009","ISSN":"00068705","abstract":"The main target pest on maize is the fall armyworm, Spodoptera frugiperda (J.E. Smith, 1797) (Lepidoptera: Noctuidae), which, by their seasonal and geographical distribution is one of the most damaging species in tropical regions of America. The objective was the evaluation of S. frugiperda fitness stage on 17 host plant species, cultivated or wild, most common in the Brazilian agro ecosystem. The plants were cultivated in five planting times, between 2006 and 2008, using corn as standard of comparison. Newly hatched larvae of S. frugiperda were individualized and confined in 50 mL plastic pots, where they were fed with new leaves of each host. Food was replaced every other day with fresh leaf sections of each plant host. Four biological variables were evaluated and used to estimate the Fitness Index (FI). The initial larval survival ranged from 100% on maize to 46% on rice. The larval period ranged from 12.6 days on maize to 27.1 days on bahiagrass. The pupa biomass ranged from 173.1 mg on burgrass to 294.2 mg on maize. The fitness index, calculated on the base of S. frugiperda fitness on each host ranged from 17.43 on maize cultivated at time I to 1.46 on sugarcane cultivated at time III. In order to correct the time effect on S. frugiperda fitness stage on hosts, the Relative Fitness Index (RFI) was calculated in relation to maize crop. According to this index, the host rank to S. frugiperda fitness was in decreasing order: grain sorghum, johnson grass, millet, guinea grass, peanut, bread grass, surinam grass, green amaranth, wheat, soybean, cotton, bean, rice, burgrass, bahiagrass and sugarcane.","author":[{"dropping-particle":"","family":"Boregas","given":"Katia Gisele Brasil","non-dropping-particle":"","parse-names":false,"suffix":""},{"dropping-particle":"","family":"Mendes","given":"Simone Martins","non-dropping-particle":"","parse-names":false,"suffix":""},{"dropping-particle":"","family":"Waquil","given":"José Magid","non-dropping-particle":"","parse-names":false,"suffix":""},{"dropping-particle":"","family":"Wilson Fernandes","given":"Geraldo","non-dropping-particle":"","parse-names":false,"suffix":""}],"container-title":"Bragantia","id":"ITEM-1","issue":"1","issued":{"date-parts":[["2013"]]},"page":"61-70","title":"Fitness stage of Spodoptera frugiperda (J. E. Smith) (Lepidoptera: Noctuidae) on alternative hosts","type":"article-journal","volume":"72"},"uris":["http://www.mendeley.com/documents/?uuid=117a54f6-ea5f-441d-9fcc-a653ad3b9027"]}],"mendeley":{"formattedCitation":"(Boregas &lt;i&gt;et al.&lt;/i&gt;, 2013)","plainTextFormattedCitation":"(Boregas et al., 2013)","previouslyFormattedCitation":"(Boregas &lt;i&gt;et al.&lt;/i&gt;, 2013)"},"properties":{"noteIndex":0},"schema":"https://github.com/citation-style-language/schema/raw/master/csl-citation.json"}</w:instrText>
            </w:r>
            <w:r>
              <w:rPr>
                <w:rFonts w:ascii="Times New Roman" w:hAnsi="Times New Roman" w:cs="Times New Roman"/>
                <w:sz w:val="24"/>
                <w:szCs w:val="24"/>
                <w:lang w:val="en-GB"/>
              </w:rPr>
              <w:fldChar w:fldCharType="separate"/>
            </w:r>
            <w:r w:rsidRPr="002F0B95">
              <w:rPr>
                <w:rFonts w:ascii="Times New Roman" w:hAnsi="Times New Roman" w:cs="Times New Roman"/>
                <w:noProof/>
                <w:sz w:val="24"/>
                <w:szCs w:val="24"/>
                <w:lang w:val="en-GB"/>
              </w:rPr>
              <w:t xml:space="preserve">(Boregas </w:t>
            </w:r>
            <w:r w:rsidRPr="002F0B95">
              <w:rPr>
                <w:rFonts w:ascii="Times New Roman" w:hAnsi="Times New Roman" w:cs="Times New Roman"/>
                <w:i/>
                <w:noProof/>
                <w:sz w:val="24"/>
                <w:szCs w:val="24"/>
                <w:lang w:val="en-GB"/>
              </w:rPr>
              <w:t>et al.</w:t>
            </w:r>
            <w:r w:rsidRPr="002F0B95">
              <w:rPr>
                <w:rFonts w:ascii="Times New Roman" w:hAnsi="Times New Roman" w:cs="Times New Roman"/>
                <w:noProof/>
                <w:sz w:val="24"/>
                <w:szCs w:val="24"/>
                <w:lang w:val="en-GB"/>
              </w:rPr>
              <w:t>, 2013)</w:t>
            </w:r>
            <w:r>
              <w:rPr>
                <w:rFonts w:ascii="Times New Roman" w:hAnsi="Times New Roman" w:cs="Times New Roman"/>
                <w:sz w:val="24"/>
                <w:szCs w:val="24"/>
                <w:lang w:val="en-GB"/>
              </w:rPr>
              <w:fldChar w:fldCharType="end"/>
            </w:r>
          </w:p>
        </w:tc>
      </w:tr>
      <w:tr w:rsidR="00347752" w14:paraId="0B9CB299" w14:textId="77777777" w:rsidTr="00D26357">
        <w:trPr>
          <w:trHeight w:val="274"/>
        </w:trPr>
        <w:tc>
          <w:tcPr>
            <w:tcW w:w="878" w:type="pct"/>
          </w:tcPr>
          <w:p w14:paraId="65F9D1E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Soybean flour and wheat bran artificial diet</w:t>
            </w:r>
          </w:p>
        </w:tc>
        <w:tc>
          <w:tcPr>
            <w:tcW w:w="813" w:type="pct"/>
          </w:tcPr>
          <w:p w14:paraId="3BF646DC"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72094BB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69ABD8D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14.1</w:t>
            </w:r>
          </w:p>
        </w:tc>
        <w:tc>
          <w:tcPr>
            <w:tcW w:w="2067" w:type="pct"/>
          </w:tcPr>
          <w:p w14:paraId="00A9C2A4"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{"citationItems":[{"id":"ITEM-1","itemData":{"DOI":"10.1016/S2095-3119(20)63274-9","ISSN":"20953119","abstract":"The fall armyworm (FAW), Spodoptera frugiperda, is a newly invasive, widespread agricultural pest in China. Understanding the suitability of the main field crops in Chinese agricultural system as host for this polyphagous herbivore is especially important for making control strategy. Here, after FAWs were fed three important oil-bearing crops (oilseed rape, soybean and sunflower) planted in China and resultant population parameters were compared using the age-stage, two-sex life table method, survival of larvae on soybean was significantly lower than that on oilseed rape and sunflower. Developmental duration of larvae on soybean was also the longest (23.3 days). The highest pupation rate was recorded on sunflower. The highest pupal mass (0.19 g) was attained on oilseed rape, significantly higher than on the other host plants; the lowest mass was on soybean (0.15 g). On soybean, oilseed rape and sunflower, respectively, the average generation period was 42.21, 39.10 and 40.44 d; the intrinsic rate of increase (r) was 0.0844, 0.1041 and 0.1134; the finite rate of increase (λ) was 1.0881, 1.1098 and 1.1202. While the most suitable host plant overall was sunflower, S. frugiperda completed development and increased its population on all three host plants. Thus, soybean, oilseed rape and sunflower were all suitable for FAW, and population monitoring and management of FAW in these crops should be increased.","author":[{"dropping-particle":"","family":"He","given":"Li mei","non-dropping-particle":"","parse-names":false,"suffix":""},{"dropping-particle":"","family":"Wu","given":"Qiu lin","non-dropping-particle":"","parse-names":false,"suffix":""},{"dropping-particle":"","family":"Gao","given":"Xi wu","non-dropping-particle":"","parse-names":false,"suffix":""},{"dropping-particle":"","family":"Wu","given":"Kong ming","non-dropping-particle":"","parse-names":false,"suffix":""}],"container-title":"Journal of Integrative Agriculture","id":"ITEM-1","issue":"3","issued":{"date-parts":[["2021"]]},"page":"745-754","publisher":"CAAS. Publishing services by Elsevier B.V","title":"Population life tables for the invasive fall armyworm, Spodoptera frugiperda fed on major oil crops planted in China","type":"article-journal","volume":"20"},"uris":["http://www.mendeley.com/documents/?uuid=23f8340b-1c20-4c0a-af89-dc6908ea1d20"]}],"mendeley":{"formattedCitation":"(L. mei He &lt;i&gt;et al.&lt;/i&gt;, 2021)","manualFormatting":"(He et al., 2021b)","plainTextFormattedCitation":"(L. mei He et al., 2021)","previouslyFormattedCitation":"(L. mei He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(He</w:t>
            </w:r>
            <w:r>
              <w:rPr>
                <w:rFonts w:ascii="Times New Roman" w:hAnsi="Times New Roman" w:cs="Times New Roman"/>
                <w:noProof/>
                <w:sz w:val="24"/>
                <w:szCs w:val="24"/>
                <w:lang w:val="en-GB"/>
              </w:rPr>
              <w:t xml:space="preserve"> et al.</w:t>
            </w:r>
            <w:r w:rsidRPr="00817C5D">
              <w:rPr>
                <w:rFonts w:ascii="Times New Roman" w:hAnsi="Times New Roman" w:cs="Times New Roman"/>
                <w:noProof/>
                <w:sz w:val="24"/>
                <w:szCs w:val="24"/>
                <w:lang w:val="en-GB"/>
              </w:rPr>
              <w:t>, 2021</w:t>
            </w:r>
            <w:r>
              <w:rPr>
                <w:rFonts w:ascii="Times New Roman" w:hAnsi="Times New Roman" w:cs="Times New Roman"/>
                <w:noProof/>
                <w:sz w:val="24"/>
                <w:szCs w:val="24"/>
                <w:lang w:val="en-GB"/>
              </w:rPr>
              <w:t>b</w:t>
            </w:r>
            <w:r w:rsidRPr="00817C5D">
              <w:rPr>
                <w:rFonts w:ascii="Times New Roman" w:hAnsi="Times New Roman" w:cs="Times New Roman"/>
                <w:noProof/>
                <w:sz w:val="24"/>
                <w:szCs w:val="24"/>
                <w:lang w:val="en-GB"/>
              </w:rPr>
              <w:t>)</w:t>
            </w:r>
            <w:r>
              <w:rPr>
                <w:rFonts w:ascii="Times New Roman" w:hAnsi="Times New Roman" w:cs="Times New Roman"/>
                <w:sz w:val="24"/>
                <w:szCs w:val="24"/>
                <w:lang w:val="en-GB"/>
              </w:rPr>
              <w:fldChar w:fldCharType="end"/>
            </w:r>
          </w:p>
        </w:tc>
      </w:tr>
      <w:tr w:rsidR="00347752" w14:paraId="0532BCE5" w14:textId="77777777" w:rsidTr="00D26357">
        <w:trPr>
          <w:trHeight w:val="274"/>
        </w:trPr>
        <w:tc>
          <w:tcPr>
            <w:tcW w:w="878" w:type="pct"/>
          </w:tcPr>
          <w:p w14:paraId="157C40B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Maize leaf and common leaf powder diet</w:t>
            </w:r>
          </w:p>
        </w:tc>
        <w:tc>
          <w:tcPr>
            <w:tcW w:w="813" w:type="pct"/>
          </w:tcPr>
          <w:p w14:paraId="5ACBAD7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w:t>
            </w:r>
          </w:p>
        </w:tc>
        <w:tc>
          <w:tcPr>
            <w:tcW w:w="582" w:type="pct"/>
          </w:tcPr>
          <w:p w14:paraId="52CAB5E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45B0AD2A"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13.95</w:t>
            </w:r>
          </w:p>
        </w:tc>
        <w:tc>
          <w:tcPr>
            <w:tcW w:w="2067" w:type="pct"/>
          </w:tcPr>
          <w:p w14:paraId="25F00D16"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{"citationItems":[{"id":"ITEM-1","itemData":{"DOI":"10.4001/003.029.0620","ISSN":"10213589","abstract":"Spodoptera frugiperda (J.E. Smith) is an invasive and key pest of maize, which has been recently introduced to South India. There are two strains reported, viz. rice strain and maize strain. Though several diets were tried in different parts of the world, none of them contained rice leaf powder as a component from natural host. Hence a study was conducted to evaluate the biology, nutritional indices, age-stage and two-sex life table to assess the suitability of the different artificial diets for S. frugiperda larval development. Six differently modified artificial diets were tested to evaluate the following biological parameters: duration of larva and pupae, survival of larvae and pupae, pupal weight, sex ratio, fecundity, adult pre-oviposition period, total pre-oviposition period, adult longevity and total lifespan. The following nutritional indices were determined: growth rate, relative growth rate, consumption rate, consumption index, approximate digestibility, efficiency of conversion of ingested food, efficiency of conversion of digested food and metabolic cost. Larval development showed a significant difference among the diets, in relation to the life table parameters. The results indicated that optimal growth, development and food utilisation by S. frugiperda occurred in the mixture of rice leaf powder and chickpea flour-based diet followed by the mixture of maize leaf powder and common bean powder-based diet. Evaluated diets also had a significant effect on the net reproductive rate, gross reproductive rate, intrinsic rate of increase, finite rate of increase, mean generation time and population doubling time. The values of these parameters were higher in the mixture of rice leaf powder and chickpea flour-based diet followed by mixture of maize leaf powder and common bean powder-based diet. Based on the results, the most adequate diet for rearing in the laboratory was the mixture of rice leaf powder and chickpea flour-based diet.","author":[{"dropping-particle":"","family":"Ashok","given":"K.","non-dropping-particle":"","parse-names":false,"suffix":""},{"dropping-particle":"","family":"Balasubramani","given":"V.","non-dropping-particle":"","parse-names":false,"suffix":""},{"dropping-particle":"","family":"Kennedy","given":"J. S.","non-dropping-particle":"","parse-names":false,"suffix":""},{"dropping-particle":"","family":"Geethalakshmi","given":"V.","non-dropping-particle":"","parse-names":false,"suffix":""},{"dropping-particle":"","family":"Jeyakumar","given":"P.","non-dropping-particle":"","parse-names":false,"suffix":""},{"dropping-particle":"","family":"Sathiah","given":"N.","non-dropping-particle":"","parse-names":false,"suffix":""}],"container-title":"African Entomology","id":"ITEM-1","issue":"2","issued":{"date-parts":[["2021"]]},"page":"620-634","title":"Evaluating Artificial Diets for the Fall Armyworm, Spodoptera frugiperda (J.E. Smith) (Lepidoptera: Noctuidae) through Nutritional Indices and an Age-Stage, Two-Sex Life Table Approach","type":"article-journal","volume":"29"},"uris":["http://www.mendeley.com/documents/?uuid=292570a2-a687-473e-902a-6f0a7f18baea"]}],"mendeley":{"formattedCitation":"(Ashok &lt;i&gt;et al.&lt;/i&gt;, 2021)","plainTextFormattedCitation":"(Ashok et al., 2021)","previouslyFormattedCitation":"(Ashok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(Ashok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37CE94D2" w14:textId="77777777" w:rsidTr="00D26357">
        <w:trPr>
          <w:trHeight w:val="274"/>
        </w:trPr>
        <w:tc>
          <w:tcPr>
            <w:tcW w:w="878" w:type="pct"/>
          </w:tcPr>
          <w:p w14:paraId="06853DA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Common bean powder diet</w:t>
            </w:r>
          </w:p>
        </w:tc>
        <w:tc>
          <w:tcPr>
            <w:tcW w:w="813" w:type="pct"/>
          </w:tcPr>
          <w:p w14:paraId="409A62A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w:t>
            </w:r>
          </w:p>
        </w:tc>
        <w:tc>
          <w:tcPr>
            <w:tcW w:w="582" w:type="pct"/>
          </w:tcPr>
          <w:p w14:paraId="7DC711E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5906D37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17.32</w:t>
            </w:r>
          </w:p>
        </w:tc>
        <w:tc>
          <w:tcPr>
            <w:tcW w:w="2067" w:type="pct"/>
          </w:tcPr>
          <w:p w14:paraId="75EA47BA"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{"citationItems":[{"id":"ITEM-1","itemData":{"DOI":"10.4001/003.029.0620","ISSN":"10213589","abstract":"Spodoptera frugiperda (J.E. Smith) is an invasive and key pest of maize, which has been recently introduced to South India. There are two strains reported, viz. rice strain and maize strain. Though several diets were tried in different parts of the world, none of them contained rice leaf powder as a component from natural host. Hence a study was conducted to evaluate the biology, nutritional indices, age-stage and two-sex life table to assess the suitability of the different artificial diets for S. frugiperda larval development. Six differently modified artificial diets were tested to evaluate the following biological parameters: duration of larva and pupae, survival of larvae and pupae, pupal weight, sex ratio, fecundity, adult pre-oviposition period, total pre-oviposition period, adult longevity and total lifespan. The following nutritional indices were determined: growth rate, relative growth rate, consumption rate, consumption index, approximate digestibility, efficiency of conversion of ingested food, efficiency of conversion of digested food and metabolic cost. Larval development showed a significant difference among the diets, in relation to the life table parameters. The results indicated that optimal growth, development and food utilisation by S. frugiperda occurred in the mixture of rice leaf powder and chickpea flour-based diet followed by the mixture of maize leaf powder and common bean powder-based diet. Evaluated diets also had a significant effect on the net reproductive rate, gross reproductive rate, intrinsic rate of increase, finite rate of increase, mean generation time and population doubling time. The values of these parameters were higher in the mixture of rice leaf powder and chickpea flour-based diet followed by mixture of maize leaf powder and common bean powder-based diet. Based on the results, the most adequate diet for rearing in the laboratory was the mixture of rice leaf powder and chickpea flour-based diet.","author":[{"dropping-particle":"","family":"Ashok","given":"K.","non-dropping-particle":"","parse-names":false,"suffix":""},{"dropping-particle":"","family":"Balasubramani","given":"V.","non-dropping-particle":"","parse-names":false,"suffix":""},{"dropping-particle":"","family":"Kennedy","given":"J. S.","non-dropping-particle":"","parse-names":false,"suffix":""},{"dropping-particle":"","family":"Geethalakshmi","given":"V.","non-dropping-particle":"","parse-names":false,"suffix":""},{"dropping-particle":"","family":"Jeyakumar","given":"P.","non-dropping-particle":"","parse-names":false,"suffix":""},{"dropping-particle":"","family":"Sathiah","given":"N.","non-dropping-particle":"","parse-names":false,"suffix":""}],"container-title":"African Entomology","id":"ITEM-1","issue":"2","issued":{"date-parts":[["2021"]]},"page":"620-634","title":"Evaluating Artificial Diets for the Fall Armyworm, Spodoptera frugiperda (J.E. Smith) (Lepidoptera: Noctuidae) through Nutritional Indices and an Age-Stage, Two-Sex Life Table Approach","type":"article-journal","volume":"29"},"uris":["http://www.mendeley.com/documents/?uuid=292570a2-a687-473e-902a-6f0a7f18baea"]}],"mendeley":{"formattedCitation":"(Ashok &lt;i&gt;et al.&lt;/i&gt;, 2021)","plainTextFormattedCitation":"(Ashok et al., 2021)","previouslyFormattedCitation":"(Ashok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(Ashok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3CAD4524" w14:textId="77777777" w:rsidTr="00D26357">
        <w:trPr>
          <w:trHeight w:val="274"/>
        </w:trPr>
        <w:tc>
          <w:tcPr>
            <w:tcW w:w="878" w:type="pct"/>
          </w:tcPr>
          <w:p w14:paraId="0B3005A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Maize leaf and chickpea flour diet</w:t>
            </w:r>
          </w:p>
        </w:tc>
        <w:tc>
          <w:tcPr>
            <w:tcW w:w="813" w:type="pct"/>
          </w:tcPr>
          <w:p w14:paraId="4C555E1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w:t>
            </w:r>
          </w:p>
        </w:tc>
        <w:tc>
          <w:tcPr>
            <w:tcW w:w="582" w:type="pct"/>
          </w:tcPr>
          <w:p w14:paraId="020849D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130585A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19.82</w:t>
            </w:r>
          </w:p>
        </w:tc>
        <w:tc>
          <w:tcPr>
            <w:tcW w:w="2067" w:type="pct"/>
          </w:tcPr>
          <w:p w14:paraId="55E49176"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{"citationItems":[{"id":"ITEM-1","itemData":{"DOI":"10.4001/003.029.0620","ISSN":"10213589","abstract":"Spodoptera frugiperda (J.E. Smith) is an invasive and key pest of maize, which has been recently introduced to South India. There are two strains reported, viz. rice strain and maize strain. Though several diets were tried in different parts of the world, none of them contained rice leaf powder as a component from natural host. Hence a study was conducted to evaluate the biology, nutritional indices, age-stage and two-sex life table to assess the suitability of the different artificial diets for S. frugiperda larval development. Six differently modified artificial diets were tested to evaluate the following biological parameters: duration of larva and pupae, survival of larvae and pupae, pupal weight, sex ratio, fecundity, adult pre-oviposition period, total pre-oviposition period, adult longevity and total lifespan. The following nutritional indices were determined: growth rate, relative growth rate, consumption rate, consumption index, approximate digestibility, efficiency of conversion of ingested food, efficiency of conversion of digested food and metabolic cost. Larval development showed a significant difference among the diets, in relation to the life table parameters. The results indicated that optimal growth, development and food utilisation by S. frugiperda occurred in the mixture of rice leaf powder and chickpea flour-based diet followed by the mixture of maize leaf powder and common bean powder-based diet. Evaluated diets also had a significant effect on the net reproductive rate, gross reproductive rate, intrinsic rate of increase, finite rate of increase, mean generation time and population doubling time. The values of these parameters were higher in the mixture of rice leaf powder and chickpea flour-based diet followed by mixture of maize leaf powder and common bean powder-based diet. Based on the results, the most adequate diet for rearing in the laboratory was the mixture of rice leaf powder and chickpea flour-based diet.","author":[{"dropping-particle":"","family":"Ashok","given":"K.","non-dropping-particle":"","parse-names":false,"suffix":""},{"dropping-particle":"","family":"Balasubramani","given":"V.","non-dropping-particle":"","parse-names":false,"suffix":""},{"dropping-particle":"","family":"Kennedy","given":"J. S.","non-dropping-particle":"","parse-names":false,"suffix":""},{"dropping-particle":"","family":"Geethalakshmi","given":"V.","non-dropping-particle":"","parse-names":false,"suffix":""},{"dropping-particle":"","family":"Jeyakumar","given":"P.","non-dropping-particle":"","parse-names":false,"suffix":""},{"dropping-particle":"","family":"Sathiah","given":"N.","non-dropping-particle":"","parse-names":false,"suffix":""}],"container-title":"African Entomology","id":"ITEM-1","issue":"2","issued":{"date-parts":[["2021"]]},"page":"620-634","title":"Evaluating Artificial Diets for the Fall Armyworm, Spodoptera frugiperda (J.E. Smith) (Lepidoptera: Noctuidae) through Nutritional Indices and an Age-Stage, Two-Sex Life Table Approach","type":"article-journal","volume":"29"},"uris":["http://www.mendeley.com/documents/?uuid=292570a2-a687-473e-902a-6f0a7f18baea"]}],"mendeley":{"formattedCitation":"(Ashok &lt;i&gt;et al.&lt;/i&gt;, 2021)","plainTextFormattedCitation":"(Ashok et al., 2021)","previouslyFormattedCitation":"(Ashok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(Ashok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021BF6BE" w14:textId="77777777" w:rsidTr="00D26357">
        <w:trPr>
          <w:trHeight w:val="274"/>
        </w:trPr>
        <w:tc>
          <w:tcPr>
            <w:tcW w:w="878" w:type="pct"/>
          </w:tcPr>
          <w:p w14:paraId="5E4257C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Maize leaf powder and maize flour diet</w:t>
            </w:r>
          </w:p>
        </w:tc>
        <w:tc>
          <w:tcPr>
            <w:tcW w:w="813" w:type="pct"/>
          </w:tcPr>
          <w:p w14:paraId="322E8E7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w:t>
            </w:r>
          </w:p>
        </w:tc>
        <w:tc>
          <w:tcPr>
            <w:tcW w:w="582" w:type="pct"/>
          </w:tcPr>
          <w:p w14:paraId="3F1C39E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38E6487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22.46</w:t>
            </w:r>
          </w:p>
        </w:tc>
        <w:tc>
          <w:tcPr>
            <w:tcW w:w="2067" w:type="pct"/>
          </w:tcPr>
          <w:p w14:paraId="7577704B"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{"citationItems":[{"id":"ITEM-1","itemData":{"DOI":"10.4001/003.029.0620","ISSN":"10213589","abstract":"Spodoptera frugiperda (J.E. Smith) is an invasive and key pest of maize, which has been recently introduced to South India. There are two strains reported, viz. rice strain and maize strain. Though several diets were tried in different parts of the world, none of them contained rice leaf powder as a component from natural host. Hence a study was conducted to evaluate the biology, nutritional indices, age-stage and two-sex life table to assess the suitability of the different artificial diets for S. frugiperda larval development. Six differently modified artificial diets were tested to evaluate the following biological parameters: duration of larva and pupae, survival of larvae and pupae, pupal weight, sex ratio, fecundity, adult pre-oviposition period, total pre-oviposition period, adult longevity and total lifespan. The following nutritional indices were determined: growth rate, relative growth rate, consumption rate, consumption index, approximate digestibility, efficiency of conversion of ingested food, efficiency of conversion of digested food and metabolic cost. Larval development showed a significant difference among the diets, in relation to the life table parameters. The results indicated that optimal growth, development and food utilisation by S. frugiperda occurred in the mixture of rice leaf powder and chickpea flour-based diet followed by the mixture of maize leaf powder and common bean powder-based diet. Evaluated diets also had a significant effect on the net reproductive rate, gross reproductive rate, intrinsic rate of increase, finite rate of increase, mean generation time and population doubling time. The values of these parameters were higher in the mixture of rice leaf powder and chickpea flour-based diet followed by mixture of maize leaf powder and common bean powder-based diet. Based on the results, the most adequate diet for rearing in the laboratory was the mixture of rice leaf powder and chickpea flour-based diet.","author":[{"dropping-particle":"","family":"Ashok","given":"K.","non-dropping-particle":"","parse-names":false,"suffix":""},{"dropping-particle":"","family":"Balasubramani","given":"V.","non-dropping-particle":"","parse-names":false,"suffix":""},{"dropping-particle":"","family":"Kennedy","given":"J. S.","non-dropping-particle":"","parse-names":false,"suffix":""},{"dropping-particle":"","family":"Geethalakshmi","given":"V.","non-dropping-particle":"","parse-names":false,"suffix":""},{"dropping-particle":"","family":"Jeyakumar","given":"P.","non-dropping-particle":"","parse-names":false,"suffix":""},{"dropping-particle":"","family":"Sathiah","given":"N.","non-dropping-particle":"","parse-names":false,"suffix":""}],"container-title":"African Entomology","id":"ITEM-1","issue":"2","issued":{"date-parts":[["2021"]]},"page":"620-634","title":"Evaluating Artificial Diets for the Fall Armyworm, Spodoptera frugiperda (J.E. Smith) (Lepidoptera: Noctuidae) through Nutritional Indices and an Age-Stage, Two-Sex Life Table Approach","type":"article-journal","volume":"29"},"uris":["http://www.mendeley.com/documents/?uuid=292570a2-a687-473e-902a-6f0a7f18baea"]}],"mendeley":{"formattedCitation":"(Ashok &lt;i&gt;et al.&lt;/i&gt;, 2021)","plainTextFormattedCitation":"(Ashok et al., 2021)","previouslyFormattedCitation":"(Ashok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(Ashok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4FFA0ED5" w14:textId="77777777" w:rsidTr="00D26357">
        <w:trPr>
          <w:trHeight w:val="274"/>
        </w:trPr>
        <w:tc>
          <w:tcPr>
            <w:tcW w:w="878" w:type="pct"/>
          </w:tcPr>
          <w:p w14:paraId="05D5967E"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Rice leaf powder and chickpea flour diet</w:t>
            </w:r>
          </w:p>
        </w:tc>
        <w:tc>
          <w:tcPr>
            <w:tcW w:w="813" w:type="pct"/>
          </w:tcPr>
          <w:p w14:paraId="6DFB0D7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w:t>
            </w:r>
          </w:p>
        </w:tc>
        <w:tc>
          <w:tcPr>
            <w:tcW w:w="582" w:type="pct"/>
          </w:tcPr>
          <w:p w14:paraId="534110D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02312CFB"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11.20</w:t>
            </w:r>
          </w:p>
        </w:tc>
        <w:tc>
          <w:tcPr>
            <w:tcW w:w="2067" w:type="pct"/>
          </w:tcPr>
          <w:p w14:paraId="3397573A"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{"citationItems":[{"id":"ITEM-1","itemData":{"DOI":"10.4001/003.029.0620","ISSN":"10213589","abstract":"Spodoptera frugiperda (J.E. Smith) is an invasive and key pest of maize, which has been recently introduced to South India. There are two strains reported, viz. rice strain and maize strain. Though several diets were tried in different parts of the world, none of them contained rice leaf powder as a component from natural host. Hence a study was conducted to evaluate the biology, nutritional indices, age-stage and two-sex life table to assess the suitability of the different artificial diets for S. frugiperda larval development. Six differently modified artificial diets were tested to evaluate the following biological parameters: duration of larva and pupae, survival of larvae and pupae, pupal weight, sex ratio, fecundity, adult pre-oviposition period, total pre-oviposition period, adult longevity and total lifespan. The following nutritional indices were determined: growth rate, relative growth rate, consumption rate, consumption index, approximate digestibility, efficiency of conversion of ingested food, efficiency of conversion of digested food and metabolic cost. Larval development showed a significant difference among the diets, in relation to the life table parameters. The results indicated that optimal growth, development and food utilisation by S. frugiperda occurred in the mixture of rice leaf powder and chickpea flour-based diet followed by the mixture of maize leaf powder and common bean powder-based diet. Evaluated diets also had a significant effect on the net reproductive rate, gross reproductive rate, intrinsic rate of increase, finite rate of increase, mean generation time and population doubling time. The values of these parameters were higher in the mixture of rice leaf powder and chickpea flour-based diet followed by mixture of maize leaf powder and common bean powder-based diet. Based on the results, the most adequate diet for rearing in the laboratory was the mixture of rice leaf powder and chickpea flour-based diet.","author":[{"dropping-particle":"","family":"Ashok","given":"K.","non-dropping-particle":"","parse-names":false,"suffix":""},{"dropping-particle":"","family":"Balasubramani","given":"V.","non-dropping-particle":"","parse-names":false,"suffix":""},{"dropping-particle":"","family":"Kennedy","given":"J. S.","non-dropping-particle":"","parse-names":false,"suffix":""},{"dropping-particle":"","family":"Geethalakshmi","given":"V.","non-dropping-particle":"","parse-names":false,"suffix":""},{"dropping-particle":"","family":"Jeyakumar","given":"P.","non-dropping-particle":"","parse-names":false,"suffix":""},{"dropping-particle":"","family":"Sathiah","given":"N.","non-dropping-particle":"","parse-names":false,"suffix":""}],"container-title":"African Entomology","id":"ITEM-1","issue":"2","issued":{"date-parts":[["2021"]]},"page":"620-634","title":"Evaluating Artificial Diets for the Fall Armyworm, Spodoptera frugiperda (J.E. Smith) (Lepidoptera: Noctuidae) through Nutritional Indices and an Age-Stage, Two-Sex Life Table Approach","type":"article-journal","volume":"29"},"uris":["http://www.mendeley.com/documents/?uuid=292570a2-a687-473e-902a-6f0a7f18baea"]}],"mendeley":{"formattedCitation":"(Ashok &lt;i&gt;et al.&lt;/i&gt;, 2021)","plainTextFormattedCitation":"(Ashok et al., 2021)","previouslyFormattedCitation":"(Ashok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(Ashok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440C8298" w14:textId="77777777" w:rsidTr="00D26357">
        <w:trPr>
          <w:trHeight w:val="274"/>
        </w:trPr>
        <w:tc>
          <w:tcPr>
            <w:tcW w:w="878" w:type="pct"/>
          </w:tcPr>
          <w:p w14:paraId="4717EC2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Chickpea flour diet</w:t>
            </w:r>
          </w:p>
        </w:tc>
        <w:tc>
          <w:tcPr>
            <w:tcW w:w="813" w:type="pct"/>
          </w:tcPr>
          <w:p w14:paraId="7BCB67C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27</w:t>
            </w:r>
          </w:p>
        </w:tc>
        <w:tc>
          <w:tcPr>
            <w:tcW w:w="582" w:type="pct"/>
          </w:tcPr>
          <w:p w14:paraId="45597F2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156F119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20.05</w:t>
            </w:r>
          </w:p>
        </w:tc>
        <w:tc>
          <w:tcPr>
            <w:tcW w:w="2067" w:type="pct"/>
          </w:tcPr>
          <w:p w14:paraId="6102D0AE" w14:textId="77777777" w:rsidR="00347752" w:rsidRPr="003943F9"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{"citationItems":[{"id":"ITEM-1","itemData":{"DOI":"10.4001/003.029.0620","ISSN":"10213589","abstract":"Spodoptera frugiperda (J.E. Smith) is an invasive and key pest of maize, which has been recently introduced to South India. There are two strains reported, viz. rice strain and maize strain. Though several diets were tried in different parts of the world, none of them contained rice leaf powder as a component from natural host. Hence a study was conducted to evaluate the biology, nutritional indices, age-stage and two-sex life table to assess the suitability of the different artificial diets for S. frugiperda larval development. Six differently modified artificial diets were tested to evaluate the following biological parameters: duration of larva and pupae, survival of larvae and pupae, pupal weight, sex ratio, fecundity, adult pre-oviposition period, total pre-oviposition period, adult longevity and total lifespan. The following nutritional indices were determined: growth rate, relative growth rate, consumption rate, consumption index, approximate digestibility, efficiency of conversion of ingested food, efficiency of conversion of digested food and metabolic cost. Larval development showed a significant difference among the diets, in relation to the life table parameters. The results indicated that optimal growth, development and food utilisation by S. frugiperda occurred in the mixture of rice leaf powder and chickpea flour-based diet followed by the mixture of maize leaf powder and common bean powder-based diet. Evaluated diets also had a significant effect on the net reproductive rate, gross reproductive rate, intrinsic rate of increase, finite rate of increase, mean generation time and population doubling time. The values of these parameters were higher in the mixture of rice leaf powder and chickpea flour-based diet followed by mixture of maize leaf powder and common bean powder-based diet. Based on the results, the most adequate diet for rearing in the laboratory was the mixture of rice leaf powder and chickpea flour-based diet.","author":[{"dropping-particle":"","family":"Ashok","given":"K.","non-dropping-particle":"","parse-names":false,"suffix":""},{"dropping-particle":"","family":"Balasubramani","given":"V.","non-dropping-particle":"","parse-names":false,"suffix":""},{"dropping-particle":"","family":"Kennedy","given":"J. S.","non-dropping-particle":"","parse-names":false,"suffix":""},{"dropping-particle":"","family":"Geethalakshmi","given":"V.","non-dropping-particle":"","parse-names":false,"suffix":""},{"dropping-particle":"","family":"Jeyakumar","given":"P.","non-dropping-particle":"","parse-names":false,"suffix":""},{"dropping-particle":"","family":"Sathiah","given":"N.","non-dropping-particle":"","parse-names":false,"suffix":""}],"container-title":"African Entomology","id":"ITEM-1","issue":"2","issued":{"date-parts":[["2021"]]},"page":"620-634","title":"Evaluating Artificial Diets for the Fall Armyworm, Spodoptera frugiperda (J.E. Smith) (Lepidoptera: Noctuidae) through Nutritional Indices and an Age-Stage, Two-Sex Life Table Approach","type":"article-journal","volume":"29"},"uris":["http://www.mendeley.com/documents/?uuid=292570a2-a687-473e-902a-6f0a7f18baea"]}],"mendeley":{"formattedCitation":"(Ashok &lt;i&gt;et al.&lt;/i&gt;, 2021)","plainTextFormattedCitation":"(Ashok et al., 2021)","previouslyFormattedCitation":"(Ashok &lt;i&gt;et al.&lt;/i&gt;, 2021)"},"properties":{"noteIndex":0},"schema":"https://github.com/citation-style-language/schema/raw/master/csl-citation.json"}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 xml:space="preserve">(Ashok </w:t>
            </w:r>
            <w:r w:rsidRPr="00F30028">
              <w:rPr>
                <w:rFonts w:ascii="Times New Roman" w:hAnsi="Times New Roman" w:cs="Times New Roman"/>
                <w:i/>
                <w:noProof/>
                <w:sz w:val="24"/>
                <w:szCs w:val="24"/>
                <w:lang w:val="en-GB"/>
              </w:rPr>
              <w:t>et al.</w:t>
            </w:r>
            <w:r w:rsidRPr="00F30028">
              <w:rPr>
                <w:rFonts w:ascii="Times New Roman" w:hAnsi="Times New Roman" w:cs="Times New Roman"/>
                <w:noProof/>
                <w:sz w:val="24"/>
                <w:szCs w:val="24"/>
                <w:lang w:val="en-GB"/>
              </w:rPr>
              <w:t>, 2021)</w:t>
            </w:r>
            <w:r>
              <w:rPr>
                <w:rFonts w:ascii="Times New Roman" w:hAnsi="Times New Roman" w:cs="Times New Roman"/>
                <w:sz w:val="24"/>
                <w:szCs w:val="24"/>
                <w:lang w:val="en-GB"/>
              </w:rPr>
              <w:fldChar w:fldCharType="end"/>
            </w:r>
          </w:p>
        </w:tc>
      </w:tr>
      <w:tr w:rsidR="00347752" w14:paraId="5E6659F2" w14:textId="77777777" w:rsidTr="00D26357">
        <w:trPr>
          <w:trHeight w:val="274"/>
        </w:trPr>
        <w:tc>
          <w:tcPr>
            <w:tcW w:w="878" w:type="pct"/>
          </w:tcPr>
          <w:p w14:paraId="2EFAE3D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Bean diet</w:t>
            </w:r>
          </w:p>
        </w:tc>
        <w:tc>
          <w:tcPr>
            <w:tcW w:w="813" w:type="pct"/>
          </w:tcPr>
          <w:p w14:paraId="6A02F0F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0DE403D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7F74E29D"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15.6</w:t>
            </w:r>
          </w:p>
        </w:tc>
        <w:tc>
          <w:tcPr>
            <w:tcW w:w="2067" w:type="pct"/>
          </w:tcPr>
          <w:p w14:paraId="42269D1E" w14:textId="77777777" w:rsidR="00347752" w:rsidRPr="006D2886"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{"citationItems":[{"id":"ITEM-1","itemData":{"DOI":"10.1093/jisesa/iez052","ISSN":"15362442","PMID":"31260529","abstract":"Spodoptera frugiperda (J.E. Smith, 1797) is considered a key pest of maize. However, the artificial diets used for rearing this insect in the laboratory do not contain corn. The aim of this study was to evaluate the biology and to compare the food consumption by S. frugiperda, as well as the food preference of the larvae in the standard diet and the corn-based diet. Three of the following diets were evaluated: a standard diet based on beans (D1), a diet with corn flour as substitute for wheat germ (D2), and a diet replacing beans with green corn (D3). The biological parameters evaluated were period and survival of larvae and pupae; weight of male and female pupae; sex ratio; fecundity; egg incubation period; and adult longevity. The nutritional indices were determined and the biological data obtained were used to determine the parameters of fertility life tables; we also performed a multiple-choice test (feeding test). Larval development of S. frugiperda occurred in all three diets, although without oviposition by females developed from larval fed on D2. There was no difference among the diets in relation to the fertility life table parameters. The diet D2 resulted in better ingestion, digestion, assimilation, and conversion of food, but was associated with a metabolic cost to assimilate the food. Using a multiple-choice test, we observed that the larvae preferred diet D2. Based on our results, the most adequate diets for rearing S. frugiperda in the laboratory are D1 and D3.","author":[{"dropping-particle":"","family":"Pinto","given":"José Ricardo Lima","non-dropping-particle":"","parse-names":false,"suffix":""},{"dropping-particle":"","family":"Torres","given":"Aline Finotti","non-dropping-particle":"","parse-names":false,"suffix":""},{"dropping-particle":"","family":"Truzi","given":"Caio Cesar","non-dropping-particle":"","parse-names":false,"suffix":""},{"dropping-particle":"","family":"Vieira","given":"Natalia Fernanda","non-dropping-particle":"","parse-names":false,"suffix":""},{"dropping-particle":"","family":"Vacari","given":"Alessandra Marieli","non-dropping-particle":"","parse-names":false,"suffix":""},{"dropping-particle":"","family":"Bortoli","given":"Sergio Antonio","non-dropping-particle":"De","parse-names":false,"suffix":""}],"container-title":"Journal of Insect Science","id":"ITEM-1","issue":"4","issued":{"date-parts":[["2019"]]},"page":"1-8","title":"Artificial Corn-Based Diet for Rearing Spodoptera frugiperda (Lepidoptera: Noctuidae)","type":"article-journal","volume":"19"},"uris":["http://www.mendeley.com/documents/?uuid=13e1a40c-dd25-49f7-8b0d-79235ac7bf17"]}],"mendeley":{"formattedCitation":"(Pinto &lt;i&gt;et al.&lt;/i&gt;, 2019)","plainTextFormattedCitation":"(Pinto et al., 2019)","previouslyFormattedCitation":"(Pinto &lt;i&gt;et al.&lt;/i&gt;, 2019)"},"properties":{"noteIndex":0},"schema":"https://github.com/citation-style-language/schema/raw/master/csl-citation.json"}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(Pinto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2019)</w:t>
            </w:r>
            <w:r>
              <w:rPr>
                <w:rFonts w:ascii="Times New Roman" w:hAnsi="Times New Roman" w:cs="Times New Roman"/>
                <w:sz w:val="24"/>
                <w:szCs w:val="24"/>
                <w:lang w:val="en-GB"/>
              </w:rPr>
              <w:fldChar w:fldCharType="end"/>
            </w:r>
          </w:p>
        </w:tc>
      </w:tr>
      <w:tr w:rsidR="00347752" w14:paraId="75FF13A3" w14:textId="77777777" w:rsidTr="00D26357">
        <w:trPr>
          <w:trHeight w:val="274"/>
        </w:trPr>
        <w:tc>
          <w:tcPr>
            <w:tcW w:w="878" w:type="pct"/>
          </w:tcPr>
          <w:p w14:paraId="17956EC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Corn flour diet</w:t>
            </w:r>
          </w:p>
        </w:tc>
        <w:tc>
          <w:tcPr>
            <w:tcW w:w="813" w:type="pct"/>
          </w:tcPr>
          <w:p w14:paraId="5AC7CEA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3E4F3734"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0005A6A1"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34.5</w:t>
            </w:r>
          </w:p>
        </w:tc>
        <w:tc>
          <w:tcPr>
            <w:tcW w:w="2067" w:type="pct"/>
          </w:tcPr>
          <w:p w14:paraId="73D60EB4" w14:textId="77777777" w:rsidR="00347752" w:rsidRPr="006D2886"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{"citationItems":[{"id":"ITEM-1","itemData":{"DOI":"10.1093/jisesa/iez052","ISSN":"15362442","PMID":"31260529","abstract":"Spodoptera frugiperda (J.E. Smith, 1797) is considered a key pest of maize. However, the artificial diets used for rearing this insect in the laboratory do not contain corn. The aim of this study was to evaluate the biology and to compare the food consumption by S. frugiperda, as well as the food preference of the larvae in the standard diet and the corn-based diet. Three of the following diets were evaluated: a standard diet based on beans (D1), a diet with corn flour as substitute for wheat germ (D2), and a diet replacing beans with green corn (D3). The biological parameters evaluated were period and survival of larvae and pupae; weight of male and female pupae; sex ratio; fecundity; egg incubation period; and adult longevity. The nutritional indices were determined and the biological data obtained were used to determine the parameters of fertility life tables; we also performed a multiple-choice test (feeding test). Larval development of S. frugiperda occurred in all three diets, although without oviposition by females developed from larval fed on D2. There was no difference among the diets in relation to the fertility life table parameters. The diet D2 resulted in better ingestion, digestion, assimilation, and conversion of food, but was associated with a metabolic cost to assimilate the food. Using a multiple-choice test, we observed that the larvae preferred diet D2. Based on our results, the most adequate diets for rearing S. frugiperda in the laboratory are D1 and D3.","author":[{"dropping-particle":"","family":"Pinto","given":"José Ricardo Lima","non-dropping-particle":"","parse-names":false,"suffix":""},{"dropping-particle":"","family":"Torres","given":"Aline Finotti","non-dropping-particle":"","parse-names":false,"suffix":""},{"dropping-particle":"","family":"Truzi","given":"Caio Cesar","non-dropping-particle":"","parse-names":false,"suffix":""},{"dropping-particle":"","family":"Vieira","given":"Natalia Fernanda","non-dropping-particle":"","parse-names":false,"suffix":""},{"dropping-particle":"","family":"Vacari","given":"Alessandra Marieli","non-dropping-particle":"","parse-names":false,"suffix":""},{"dropping-particle":"","family":"Bortoli","given":"Sergio Antonio","non-dropping-particle":"De","parse-names":false,"suffix":""}],"container-title":"Journal of Insect Science","id":"ITEM-1","issue":"4","issued":{"date-parts":[["2019"]]},"page":"1-8","title":"Artificial Corn-Based Diet for Rearing Spodoptera frugiperda (Lepidoptera: Noctuidae)","type":"article-journal","volume":"19"},"uris":["http://www.mendeley.com/documents/?uuid=13e1a40c-dd25-49f7-8b0d-79235ac7bf17"]}],"mendeley":{"formattedCitation":"(Pinto &lt;i&gt;et al.&lt;/i&gt;, 2019)","plainTextFormattedCitation":"(Pinto et al., 2019)","previouslyFormattedCitation":"(Pinto &lt;i&gt;et al.&lt;/i&gt;, 2019)"},"properties":{"noteIndex":0},"schema":"https://github.com/citation-style-language/schema/raw/master/csl-citation.json"}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(Pinto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2019)</w:t>
            </w:r>
            <w:r>
              <w:rPr>
                <w:rFonts w:ascii="Times New Roman" w:hAnsi="Times New Roman" w:cs="Times New Roman"/>
                <w:sz w:val="24"/>
                <w:szCs w:val="24"/>
                <w:lang w:val="en-GB"/>
              </w:rPr>
              <w:fldChar w:fldCharType="end"/>
            </w:r>
          </w:p>
        </w:tc>
      </w:tr>
      <w:tr w:rsidR="00347752" w14:paraId="7746C77D" w14:textId="77777777" w:rsidTr="00D26357">
        <w:trPr>
          <w:trHeight w:val="274"/>
        </w:trPr>
        <w:tc>
          <w:tcPr>
            <w:tcW w:w="878" w:type="pct"/>
          </w:tcPr>
          <w:p w14:paraId="55A152C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Green corn diet</w:t>
            </w:r>
          </w:p>
        </w:tc>
        <w:tc>
          <w:tcPr>
            <w:tcW w:w="813" w:type="pct"/>
          </w:tcPr>
          <w:p w14:paraId="28F1217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25</w:t>
            </w:r>
          </w:p>
        </w:tc>
        <w:tc>
          <w:tcPr>
            <w:tcW w:w="582" w:type="pct"/>
          </w:tcPr>
          <w:p w14:paraId="459D9A2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w:t>
            </w:r>
          </w:p>
        </w:tc>
        <w:tc>
          <w:tcPr>
            <w:tcW w:w="660" w:type="pct"/>
          </w:tcPr>
          <w:p w14:paraId="4A2FFF1F"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5.3</w:t>
            </w:r>
          </w:p>
        </w:tc>
        <w:tc>
          <w:tcPr>
            <w:tcW w:w="2067" w:type="pct"/>
          </w:tcPr>
          <w:p w14:paraId="2E5B1524" w14:textId="77777777" w:rsidR="00347752" w:rsidRPr="006D2886"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{"citationItems":[{"id":"ITEM-1","itemData":{"DOI":"10.1093/jisesa/iez052","ISSN":"15362442","PMID":"31260529","abstract":"Spodoptera frugiperda (J.E. Smith, 1797) is considered a key pest of maize. However, the artificial diets used for rearing this insect in the laboratory do not contain corn. The aim of this study was to evaluate the biology and to compare the food consumption by S. frugiperda, as well as the food preference of the larvae in the standard diet and the corn-based diet. Three of the following diets were evaluated: a standard diet based on beans (D1), a diet with corn flour as substitute for wheat germ (D2), and a diet replacing beans with green corn (D3). The biological parameters evaluated were period and survival of larvae and pupae; weight of male and female pupae; sex ratio; fecundity; egg incubation period; and adult longevity. The nutritional indices were determined and the biological data obtained were used to determine the parameters of fertility life tables; we also performed a multiple-choice test (feeding test). Larval development of S. frugiperda occurred in all three diets, although without oviposition by females developed from larval fed on D2. There was no difference among the diets in relation to the fertility life table parameters. The diet D2 resulted in better ingestion, digestion, assimilation, and conversion of food, but was associated with a metabolic cost to assimilate the food. Using a multiple-choice test, we observed that the larvae preferred diet D2. Based on our results, the most adequate diets for rearing S. frugiperda in the laboratory are D1 and D3.","author":[{"dropping-particle":"","family":"Pinto","given":"José Ricardo Lima","non-dropping-particle":"","parse-names":false,"suffix":""},{"dropping-particle":"","family":"Torres","given":"Aline Finotti","non-dropping-particle":"","parse-names":false,"suffix":""},{"dropping-particle":"","family":"Truzi","given":"Caio Cesar","non-dropping-particle":"","parse-names":false,"suffix":""},{"dropping-particle":"","family":"Vieira","given":"Natalia Fernanda","non-dropping-particle":"","parse-names":false,"suffix":""},{"dropping-particle":"","family":"Vacari","given":"Alessandra Marieli","non-dropping-particle":"","parse-names":false,"suffix":""},{"dropping-particle":"","family":"Bortoli","given":"Sergio Antonio","non-dropping-particle":"De","parse-names":false,"suffix":""}],"container-title":"Journal of Insect Science","id":"ITEM-1","issue":"4","issued":{"date-parts":[["2019"]]},"page":"1-8","title":"Artificial Corn-Based Diet for Rearing Spodoptera frugiperda (Lepidoptera: Noctuidae)","type":"article-journal","volume":"19"},"uris":["http://www.mendeley.com/documents/?uuid=13e1a40c-dd25-49f7-8b0d-79235ac7bf17"]}],"mendeley":{"formattedCitation":"(Pinto &lt;i&gt;et al.&lt;/i&gt;, 2019)","plainTextFormattedCitation":"(Pinto et al., 2019)","previouslyFormattedCitation":"(Pinto &lt;i&gt;et al.&lt;/i&gt;, 2019)"},"properties":{"noteIndex":0},"schema":"https://github.com/citation-style-language/schema/raw/master/csl-citation.json"}</w:instrText>
            </w:r>
            <w:r>
              <w:rPr>
                <w:rFonts w:ascii="Times New Roman" w:hAnsi="Times New Roman" w:cs="Times New Roman"/>
                <w:sz w:val="24"/>
                <w:szCs w:val="24"/>
                <w:lang w:val="en-GB"/>
              </w:rPr>
              <w:fldChar w:fldCharType="separate"/>
            </w:r>
            <w:r w:rsidRPr="00817C5D">
              <w:rPr>
                <w:rFonts w:ascii="Times New Roman" w:hAnsi="Times New Roman" w:cs="Times New Roman"/>
                <w:noProof/>
                <w:sz w:val="24"/>
                <w:szCs w:val="24"/>
                <w:lang w:val="en-GB"/>
              </w:rPr>
              <w:t xml:space="preserve">(Pinto </w:t>
            </w:r>
            <w:r w:rsidRPr="00817C5D">
              <w:rPr>
                <w:rFonts w:ascii="Times New Roman" w:hAnsi="Times New Roman" w:cs="Times New Roman"/>
                <w:i/>
                <w:noProof/>
                <w:sz w:val="24"/>
                <w:szCs w:val="24"/>
                <w:lang w:val="en-GB"/>
              </w:rPr>
              <w:t>et al.</w:t>
            </w:r>
            <w:r w:rsidRPr="00817C5D">
              <w:rPr>
                <w:rFonts w:ascii="Times New Roman" w:hAnsi="Times New Roman" w:cs="Times New Roman"/>
                <w:noProof/>
                <w:sz w:val="24"/>
                <w:szCs w:val="24"/>
                <w:lang w:val="en-GB"/>
              </w:rPr>
              <w:t>, 2019)</w:t>
            </w:r>
            <w:r>
              <w:rPr>
                <w:rFonts w:ascii="Times New Roman" w:hAnsi="Times New Roman" w:cs="Times New Roman"/>
                <w:sz w:val="24"/>
                <w:szCs w:val="24"/>
                <w:lang w:val="en-GB"/>
              </w:rPr>
              <w:fldChar w:fldCharType="end"/>
            </w:r>
          </w:p>
        </w:tc>
      </w:tr>
      <w:tr w:rsidR="00347752" w14:paraId="47A4740B" w14:textId="77777777" w:rsidTr="00D26357">
        <w:trPr>
          <w:trHeight w:val="274"/>
        </w:trPr>
        <w:tc>
          <w:tcPr>
            <w:tcW w:w="878" w:type="pct"/>
            <w:vMerge w:val="restart"/>
          </w:tcPr>
          <w:p w14:paraId="715FF633"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rPr>
              <w:lastRenderedPageBreak/>
              <w:t>S</w:t>
            </w:r>
            <w:r w:rsidRPr="00F826F8">
              <w:rPr>
                <w:rFonts w:ascii="Times New Roman" w:hAnsi="Times New Roman" w:cs="Times New Roman"/>
                <w:sz w:val="24"/>
                <w:szCs w:val="24"/>
              </w:rPr>
              <w:t>weetcorn kernels</w:t>
            </w:r>
          </w:p>
        </w:tc>
        <w:tc>
          <w:tcPr>
            <w:tcW w:w="813" w:type="pct"/>
          </w:tcPr>
          <w:p w14:paraId="0975030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18</w:t>
            </w:r>
          </w:p>
        </w:tc>
        <w:tc>
          <w:tcPr>
            <w:tcW w:w="582" w:type="pct"/>
          </w:tcPr>
          <w:p w14:paraId="69021129"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0F594822"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34.9</w:t>
            </w:r>
          </w:p>
        </w:tc>
        <w:tc>
          <w:tcPr>
            <w:tcW w:w="2067" w:type="pct"/>
          </w:tcPr>
          <w:p w14:paraId="6F310BF4" w14:textId="77777777" w:rsidR="00347752" w:rsidRPr="003263BE"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Plessis","given":"H","non-dropping-particle":"Du","parse-names":false,"suffix":""},{"dropping-particle":"","family":"Schlemmer","given":"M","non-dropping-particle":"","parse-names":false,"suffix":""},{"dropping-particle":"","family":"Berg","given":"J","non-dropping-particle":"Van den","parse-names":false,"suffix":""}],"container-title":"Insects","id":"ITEM-1","issue":"228","issued":{"date-parts":[["2020"]]},"page":"1-11","title":"The Effect of Temperature on the Development of Spodoptera fruigiperda (Lepidoptera: Noctuidae)","type":"article-journal","volume":"11"},"uris":["http://www.mendeley.com/documents/?uuid=09bad309-4d6d-445b-827c-b9f337ef051e"]}],"mendeley":{"formattedCitation":"(Du Plessis, Schlemmer and Van den Berg, 2020)","manualFormatting":"(Du Plessis et al., 2020)","plainTextFormattedCitation":"(Du Plessis, Schlemmer and Van den Berg, 2020)","previouslyFormattedCitation":"(Du Plessis, Schlemmer and Van den Berg, 2020)"},"properties":{"noteIndex":0},"schema":"https://github.com/citation-style-language/schema/raw/master/csl-citation.json"}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(Du Plessis</w:t>
            </w:r>
            <w:r>
              <w:rPr>
                <w:rFonts w:ascii="Times New Roman" w:hAnsi="Times New Roman" w:cs="Times New Roman"/>
                <w:noProof/>
                <w:sz w:val="24"/>
                <w:szCs w:val="24"/>
                <w:lang w:val="en-GB"/>
              </w:rPr>
              <w:t xml:space="preserve"> et al.</w:t>
            </w:r>
            <w:r w:rsidRPr="00F30028">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5BEA1B09" w14:textId="77777777" w:rsidTr="00D26357">
        <w:trPr>
          <w:trHeight w:val="274"/>
        </w:trPr>
        <w:tc>
          <w:tcPr>
            <w:tcW w:w="878" w:type="pct"/>
            <w:vMerge/>
          </w:tcPr>
          <w:p w14:paraId="0B04B320"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4E58800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22</w:t>
            </w:r>
          </w:p>
        </w:tc>
        <w:tc>
          <w:tcPr>
            <w:tcW w:w="582" w:type="pct"/>
          </w:tcPr>
          <w:p w14:paraId="34348F98"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5F75882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20.58</w:t>
            </w:r>
          </w:p>
        </w:tc>
        <w:tc>
          <w:tcPr>
            <w:tcW w:w="2067" w:type="pct"/>
          </w:tcPr>
          <w:p w14:paraId="3AF4C9AF" w14:textId="77777777" w:rsidR="00347752" w:rsidRPr="003263BE"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Plessis","given":"H","non-dropping-particle":"Du","parse-names":false,"suffix":""},{"dropping-particle":"","family":"Schlemmer","given":"M","non-dropping-particle":"","parse-names":false,"suffix":""},{"dropping-particle":"","family":"Berg","given":"J","non-dropping-particle":"Van den","parse-names":false,"suffix":""}],"container-title":"Insects","id":"ITEM-1","issue":"228","issued":{"date-parts":[["2020"]]},"page":"1-11","title":"The Effect of Temperature on the Development of Spodoptera fruigiperda (Lepidoptera: Noctuidae)","type":"article-journal","volume":"11"},"uris":["http://www.mendeley.com/documents/?uuid=09bad309-4d6d-445b-827c-b9f337ef051e"]}],"mendeley":{"formattedCitation":"(Du Plessis, Schlemmer and Van den Berg, 2020)","manualFormatting":"(Du Plessis et al., 2020)","plainTextFormattedCitation":"(Du Plessis, Schlemmer and Van den Berg, 2020)","previouslyFormattedCitation":"(Du Plessis, Schlemmer and Van den Berg, 2020)"},"properties":{"noteIndex":0},"schema":"https://github.com/citation-style-language/schema/raw/master/csl-citation.json"}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(Du Plessis</w:t>
            </w:r>
            <w:r>
              <w:rPr>
                <w:rFonts w:ascii="Times New Roman" w:hAnsi="Times New Roman" w:cs="Times New Roman"/>
                <w:noProof/>
                <w:sz w:val="24"/>
                <w:szCs w:val="24"/>
                <w:lang w:val="en-GB"/>
              </w:rPr>
              <w:t xml:space="preserve"> et al.,</w:t>
            </w:r>
            <w:r w:rsidRPr="00F30028">
              <w:rPr>
                <w:rFonts w:ascii="Times New Roman" w:hAnsi="Times New Roman" w:cs="Times New Roman"/>
                <w:noProof/>
                <w:sz w:val="24"/>
                <w:szCs w:val="24"/>
                <w:lang w:val="en-GB"/>
              </w:rPr>
              <w:t xml:space="preserve"> 2020)</w:t>
            </w:r>
            <w:r>
              <w:rPr>
                <w:rFonts w:ascii="Times New Roman" w:hAnsi="Times New Roman" w:cs="Times New Roman"/>
                <w:sz w:val="24"/>
                <w:szCs w:val="24"/>
                <w:lang w:val="en-GB"/>
              </w:rPr>
              <w:fldChar w:fldCharType="end"/>
            </w:r>
          </w:p>
        </w:tc>
      </w:tr>
      <w:tr w:rsidR="00347752" w14:paraId="546DD014" w14:textId="77777777" w:rsidTr="00D26357">
        <w:trPr>
          <w:trHeight w:val="274"/>
        </w:trPr>
        <w:tc>
          <w:tcPr>
            <w:tcW w:w="878" w:type="pct"/>
            <w:vMerge/>
          </w:tcPr>
          <w:p w14:paraId="3F1C07A7"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315E744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26</w:t>
            </w:r>
          </w:p>
        </w:tc>
        <w:tc>
          <w:tcPr>
            <w:tcW w:w="582" w:type="pct"/>
          </w:tcPr>
          <w:p w14:paraId="0F9F7CC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7482552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14.86</w:t>
            </w:r>
          </w:p>
        </w:tc>
        <w:tc>
          <w:tcPr>
            <w:tcW w:w="2067" w:type="pct"/>
          </w:tcPr>
          <w:p w14:paraId="47098CDD" w14:textId="77777777" w:rsidR="00347752" w:rsidRPr="003263BE"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Plessis","given":"H","non-dropping-particle":"Du","parse-names":false,"suffix":""},{"dropping-particle":"","family":"Schlemmer","given":"M","non-dropping-particle":"","parse-names":false,"suffix":""},{"dropping-particle":"","family":"Berg","given":"J","non-dropping-particle":"Van den","parse-names":false,"suffix":""}],"container-title":"Insects","id":"ITEM-1","issue":"228","issued":{"date-parts":[["2020"]]},"page":"1-11","title":"The Effect of Temperature on the Development of Spodoptera fruigiperda (Lepidoptera: Noctuidae)","type":"article-journal","volume":"11"},"uris":["http://www.mendeley.com/documents/?uuid=09bad309-4d6d-445b-827c-b9f337ef051e"]}],"mendeley":{"formattedCitation":"(Du Plessis, Schlemmer and Van den Berg, 2020)","manualFormatting":"(Du Plessis et al., 2020)","plainTextFormattedCitation":"(Du Plessis, Schlemmer and Van den Berg, 2020)","previouslyFormattedCitation":"(Du Plessis, Schlemmer and Van den Berg, 2020)"},"properties":{"noteIndex":0},"schema":"https://github.com/citation-style-language/schema/raw/master/csl-citation.json"}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(Du Plessis</w:t>
            </w:r>
            <w:r>
              <w:rPr>
                <w:rFonts w:ascii="Times New Roman" w:hAnsi="Times New Roman" w:cs="Times New Roman"/>
                <w:noProof/>
                <w:sz w:val="24"/>
                <w:szCs w:val="24"/>
                <w:lang w:val="en-GB"/>
              </w:rPr>
              <w:t xml:space="preserve"> et al.</w:t>
            </w:r>
            <w:r w:rsidRPr="00F30028">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652916F9" w14:textId="77777777" w:rsidTr="00D26357">
        <w:trPr>
          <w:trHeight w:val="274"/>
        </w:trPr>
        <w:tc>
          <w:tcPr>
            <w:tcW w:w="878" w:type="pct"/>
            <w:vMerge/>
          </w:tcPr>
          <w:p w14:paraId="13D46849"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56B163E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30</w:t>
            </w:r>
          </w:p>
        </w:tc>
        <w:tc>
          <w:tcPr>
            <w:tcW w:w="582" w:type="pct"/>
          </w:tcPr>
          <w:p w14:paraId="6E52754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6C69EEE5"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11.38</w:t>
            </w:r>
          </w:p>
        </w:tc>
        <w:tc>
          <w:tcPr>
            <w:tcW w:w="2067" w:type="pct"/>
          </w:tcPr>
          <w:p w14:paraId="36FEB9C2" w14:textId="77777777" w:rsidR="00347752" w:rsidRPr="003263BE"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Plessis","given":"H","non-dropping-particle":"Du","parse-names":false,"suffix":""},{"dropping-particle":"","family":"Schlemmer","given":"M","non-dropping-particle":"","parse-names":false,"suffix":""},{"dropping-particle":"","family":"Berg","given":"J","non-dropping-particle":"Van den","parse-names":false,"suffix":""}],"container-title":"Insects","id":"ITEM-1","issue":"228","issued":{"date-parts":[["2020"]]},"page":"1-11","title":"The Effect of Temperature on the Development of Spodoptera fruigiperda (Lepidoptera: Noctuidae)","type":"article-journal","volume":"11"},"uris":["http://www.mendeley.com/documents/?uuid=09bad309-4d6d-445b-827c-b9f337ef051e"]}],"mendeley":{"formattedCitation":"(Du Plessis, Schlemmer and Van den Berg, 2020)","manualFormatting":"(Du Plessis et al., 2020)","plainTextFormattedCitation":"(Du Plessis, Schlemmer and Van den Berg, 2020)","previouslyFormattedCitation":"(Du Plessis, Schlemmer and Van den Berg, 2020)"},"properties":{"noteIndex":0},"schema":"https://github.com/citation-style-language/schema/raw/master/csl-citation.json"}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(Du Plessis</w:t>
            </w:r>
            <w:r>
              <w:rPr>
                <w:rFonts w:ascii="Times New Roman" w:hAnsi="Times New Roman" w:cs="Times New Roman"/>
                <w:noProof/>
                <w:sz w:val="24"/>
                <w:szCs w:val="24"/>
                <w:lang w:val="en-GB"/>
              </w:rPr>
              <w:t xml:space="preserve"> et al.</w:t>
            </w:r>
            <w:r w:rsidRPr="00F30028">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r w:rsidR="00347752" w14:paraId="7D2093C8" w14:textId="77777777" w:rsidTr="00D26357">
        <w:trPr>
          <w:trHeight w:val="274"/>
        </w:trPr>
        <w:tc>
          <w:tcPr>
            <w:tcW w:w="878" w:type="pct"/>
            <w:vMerge/>
          </w:tcPr>
          <w:p w14:paraId="746343F1" w14:textId="77777777" w:rsidR="00347752" w:rsidRDefault="00347752" w:rsidP="00D26357">
            <w:pPr>
              <w:tabs>
                <w:tab w:val="left" w:pos="1388"/>
              </w:tabs>
              <w:spacing w:line="276" w:lineRule="auto"/>
              <w:rPr>
                <w:rFonts w:ascii="Times New Roman" w:hAnsi="Times New Roman" w:cs="Times New Roman"/>
                <w:sz w:val="24"/>
                <w:szCs w:val="24"/>
                <w:lang w:val="en-GB"/>
              </w:rPr>
            </w:pPr>
          </w:p>
        </w:tc>
        <w:tc>
          <w:tcPr>
            <w:tcW w:w="813" w:type="pct"/>
          </w:tcPr>
          <w:p w14:paraId="1F326D90"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32</w:t>
            </w:r>
          </w:p>
        </w:tc>
        <w:tc>
          <w:tcPr>
            <w:tcW w:w="582" w:type="pct"/>
          </w:tcPr>
          <w:p w14:paraId="6CA1EE46"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660" w:type="pct"/>
          </w:tcPr>
          <w:p w14:paraId="1B3EDFC7" w14:textId="77777777" w:rsidR="00347752"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t>10.45</w:t>
            </w:r>
          </w:p>
        </w:tc>
        <w:tc>
          <w:tcPr>
            <w:tcW w:w="2067" w:type="pct"/>
          </w:tcPr>
          <w:p w14:paraId="561BA1F2" w14:textId="77777777" w:rsidR="00347752" w:rsidRPr="003263BE" w:rsidRDefault="00347752" w:rsidP="00D26357">
            <w:pPr>
              <w:tabs>
                <w:tab w:val="left" w:pos="1388"/>
              </w:tabs>
              <w:spacing w:line="276" w:lineRule="auto"/>
              <w:rPr>
                <w:rFonts w:ascii="Times New Roman" w:hAnsi="Times New Roman" w:cs="Times New Roman"/>
                <w:sz w:val="24"/>
                <w:szCs w:val="24"/>
                <w:lang w:val="en-GB"/>
              </w:rPr>
            </w:pP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author":[{"dropping-particle":"","family":"Plessis","given":"H","non-dropping-particle":"Du","parse-names":false,"suffix":""},{"dropping-particle":"","family":"Schlemmer","given":"M","non-dropping-particle":"","parse-names":false,"suffix":""},{"dropping-particle":"","family":"Berg","given":"J","non-dropping-particle":"Van den","parse-names":false,"suffix":""}],"container-title":"Insects","id":"ITEM-1","issue":"228","issued":{"date-parts":[["2020"]]},"page":"1-11","title":"The Effect of Temperature on the Development of Spodoptera fruigiperda (Lepidoptera: Noctuidae)","type":"article-journal","volume":"11"},"uris":["http://www.mendeley.com/documents/?uuid=09bad309-4d6d-445b-827c-b9f337ef051e"]}],"mendeley":{"formattedCitation":"(Du Plessis, Schlemmer and Van den Berg, 2020)","manualFormatting":"(Du Plessis et al., 2020)","plainTextFormattedCitation":"(Du Plessis, Schlemmer and Van den Berg, 2020)","previouslyFormattedCitation":"(Du Plessis, Schlemmer and Van den Berg, 2020)"},"properties":{"noteIndex":0},"schema":"https://github.com/citation-style-language/schema/raw/master/csl-citation.json"}</w:instrText>
            </w:r>
            <w:r>
              <w:rPr>
                <w:rFonts w:ascii="Times New Roman" w:hAnsi="Times New Roman" w:cs="Times New Roman"/>
                <w:sz w:val="24"/>
                <w:szCs w:val="24"/>
                <w:lang w:val="en-GB"/>
              </w:rPr>
              <w:fldChar w:fldCharType="separate"/>
            </w:r>
            <w:r w:rsidRPr="00F30028">
              <w:rPr>
                <w:rFonts w:ascii="Times New Roman" w:hAnsi="Times New Roman" w:cs="Times New Roman"/>
                <w:noProof/>
                <w:sz w:val="24"/>
                <w:szCs w:val="24"/>
                <w:lang w:val="en-GB"/>
              </w:rPr>
              <w:t>(Du Plessis</w:t>
            </w:r>
            <w:r>
              <w:rPr>
                <w:rFonts w:ascii="Times New Roman" w:hAnsi="Times New Roman" w:cs="Times New Roman"/>
                <w:noProof/>
                <w:sz w:val="24"/>
                <w:szCs w:val="24"/>
                <w:lang w:val="en-GB"/>
              </w:rPr>
              <w:t xml:space="preserve"> et al.</w:t>
            </w:r>
            <w:r w:rsidRPr="00F30028">
              <w:rPr>
                <w:rFonts w:ascii="Times New Roman" w:hAnsi="Times New Roman" w:cs="Times New Roman"/>
                <w:noProof/>
                <w:sz w:val="24"/>
                <w:szCs w:val="24"/>
                <w:lang w:val="en-GB"/>
              </w:rPr>
              <w:t>, 2020)</w:t>
            </w:r>
            <w:r>
              <w:rPr>
                <w:rFonts w:ascii="Times New Roman" w:hAnsi="Times New Roman" w:cs="Times New Roman"/>
                <w:sz w:val="24"/>
                <w:szCs w:val="24"/>
                <w:lang w:val="en-GB"/>
              </w:rPr>
              <w:fldChar w:fldCharType="end"/>
            </w:r>
          </w:p>
        </w:tc>
      </w:tr>
    </w:tbl>
    <w:p w14:paraId="65D25BCF" w14:textId="77777777" w:rsidR="00347752" w:rsidRDefault="00347752" w:rsidP="00D26357">
      <w:pPr>
        <w:tabs>
          <w:tab w:val="left" w:pos="1388"/>
        </w:tabs>
        <w:spacing w:after="0" w:line="276" w:lineRule="auto"/>
        <w:jc w:val="both"/>
        <w:rPr>
          <w:rFonts w:ascii="Times New Roman" w:hAnsi="Times New Roman" w:cs="Times New Roman"/>
          <w:b/>
          <w:sz w:val="24"/>
          <w:szCs w:val="24"/>
          <w:lang w:val="en-GB"/>
        </w:rPr>
      </w:pPr>
    </w:p>
    <w:p w14:paraId="09BAC11E" w14:textId="77777777" w:rsidR="00347752" w:rsidRDefault="00347752" w:rsidP="00D26357">
      <w:pPr>
        <w:spacing w:line="276" w:lineRule="auto"/>
        <w:rPr>
          <w:rFonts w:ascii="Times New Roman" w:hAnsi="Times New Roman" w:cs="Times New Roman"/>
          <w:color w:val="FF0000"/>
          <w:sz w:val="24"/>
          <w:szCs w:val="24"/>
        </w:rPr>
      </w:pPr>
    </w:p>
    <w:p w14:paraId="315DA458" w14:textId="77777777" w:rsidR="00A03FB8" w:rsidRPr="00A03FB8" w:rsidRDefault="00A03FB8" w:rsidP="00A03FB8">
      <w:pPr>
        <w:keepNext/>
        <w:spacing w:after="200" w:line="240" w:lineRule="auto"/>
        <w:rPr>
          <w:rFonts w:ascii="Times New Roman" w:eastAsia="Times New Roman" w:hAnsi="Times New Roman" w:cs="Times New Roman"/>
          <w:iCs/>
          <w:color w:val="44546A" w:themeColor="text2"/>
          <w:sz w:val="24"/>
          <w:szCs w:val="24"/>
        </w:rPr>
      </w:pPr>
      <w:r w:rsidRPr="00A03FB8">
        <w:rPr>
          <w:rFonts w:ascii="Times New Roman" w:eastAsia="Times New Roman" w:hAnsi="Times New Roman" w:cs="Times New Roman"/>
          <w:iCs/>
          <w:color w:val="44546A" w:themeColor="text2"/>
          <w:sz w:val="24"/>
          <w:szCs w:val="24"/>
        </w:rPr>
        <w:t>Table S2: Overall mean interactive effects of host and stress status on FAW growth rates, larval and pupal weight (n = 10)</w:t>
      </w:r>
    </w:p>
    <w:tbl>
      <w:tblPr>
        <w:tblW w:w="7994" w:type="dxa"/>
        <w:tblLook w:val="04A0" w:firstRow="1" w:lastRow="0" w:firstColumn="1" w:lastColumn="0" w:noHBand="0" w:noVBand="1"/>
      </w:tblPr>
      <w:tblGrid>
        <w:gridCol w:w="2727"/>
        <w:gridCol w:w="1787"/>
        <w:gridCol w:w="1975"/>
        <w:gridCol w:w="1505"/>
      </w:tblGrid>
      <w:tr w:rsidR="00A03FB8" w:rsidRPr="00A03FB8" w14:paraId="0D8BBAAD" w14:textId="77777777" w:rsidTr="00B428FF">
        <w:trPr>
          <w:trHeight w:val="311"/>
        </w:trPr>
        <w:tc>
          <w:tcPr>
            <w:tcW w:w="2727" w:type="dxa"/>
            <w:tcBorders>
              <w:top w:val="single" w:sz="4" w:space="0" w:color="auto"/>
              <w:left w:val="nil"/>
              <w:bottom w:val="nil"/>
              <w:right w:val="nil"/>
            </w:tcBorders>
            <w:noWrap/>
            <w:vAlign w:val="bottom"/>
            <w:hideMark/>
          </w:tcPr>
          <w:p w14:paraId="707694E4"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Treatment</w:t>
            </w:r>
          </w:p>
        </w:tc>
        <w:tc>
          <w:tcPr>
            <w:tcW w:w="1787" w:type="dxa"/>
            <w:tcBorders>
              <w:top w:val="single" w:sz="4" w:space="0" w:color="auto"/>
              <w:left w:val="nil"/>
              <w:bottom w:val="single" w:sz="4" w:space="0" w:color="auto"/>
              <w:right w:val="nil"/>
            </w:tcBorders>
            <w:noWrap/>
            <w:vAlign w:val="bottom"/>
            <w:hideMark/>
          </w:tcPr>
          <w:p w14:paraId="103ACF44"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Larval weight (6th instar)</w:t>
            </w:r>
          </w:p>
        </w:tc>
        <w:tc>
          <w:tcPr>
            <w:tcW w:w="1975" w:type="dxa"/>
            <w:tcBorders>
              <w:top w:val="single" w:sz="4" w:space="0" w:color="auto"/>
              <w:left w:val="nil"/>
              <w:bottom w:val="single" w:sz="4" w:space="0" w:color="auto"/>
              <w:right w:val="nil"/>
            </w:tcBorders>
            <w:noWrap/>
            <w:vAlign w:val="bottom"/>
            <w:hideMark/>
          </w:tcPr>
          <w:p w14:paraId="3B2E0E7D"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Daily larval weight gain</w:t>
            </w:r>
          </w:p>
        </w:tc>
        <w:tc>
          <w:tcPr>
            <w:tcW w:w="1505" w:type="dxa"/>
            <w:tcBorders>
              <w:top w:val="single" w:sz="4" w:space="0" w:color="auto"/>
              <w:left w:val="nil"/>
              <w:bottom w:val="single" w:sz="4" w:space="0" w:color="auto"/>
              <w:right w:val="nil"/>
            </w:tcBorders>
            <w:noWrap/>
            <w:vAlign w:val="bottom"/>
            <w:hideMark/>
          </w:tcPr>
          <w:p w14:paraId="70EEA062"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Pupal weight</w:t>
            </w:r>
          </w:p>
        </w:tc>
      </w:tr>
      <w:tr w:rsidR="00A03FB8" w:rsidRPr="00A03FB8" w14:paraId="6665C277" w14:textId="77777777" w:rsidTr="00B428FF">
        <w:trPr>
          <w:trHeight w:val="311"/>
        </w:trPr>
        <w:tc>
          <w:tcPr>
            <w:tcW w:w="2727" w:type="dxa"/>
            <w:tcBorders>
              <w:top w:val="single" w:sz="4" w:space="0" w:color="auto"/>
              <w:left w:val="nil"/>
              <w:bottom w:val="nil"/>
              <w:right w:val="nil"/>
            </w:tcBorders>
            <w:noWrap/>
            <w:vAlign w:val="bottom"/>
            <w:hideMark/>
          </w:tcPr>
          <w:p w14:paraId="4485480D"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Unstressed maize</w:t>
            </w:r>
          </w:p>
        </w:tc>
        <w:tc>
          <w:tcPr>
            <w:tcW w:w="1787" w:type="dxa"/>
            <w:tcBorders>
              <w:top w:val="nil"/>
              <w:left w:val="nil"/>
              <w:bottom w:val="nil"/>
              <w:right w:val="nil"/>
            </w:tcBorders>
            <w:noWrap/>
            <w:vAlign w:val="bottom"/>
            <w:hideMark/>
          </w:tcPr>
          <w:p w14:paraId="482A0652"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0.8 ± 0.02</w:t>
            </w:r>
          </w:p>
        </w:tc>
        <w:tc>
          <w:tcPr>
            <w:tcW w:w="1975" w:type="dxa"/>
            <w:tcBorders>
              <w:top w:val="nil"/>
              <w:left w:val="nil"/>
              <w:bottom w:val="nil"/>
              <w:right w:val="nil"/>
            </w:tcBorders>
            <w:noWrap/>
            <w:vAlign w:val="bottom"/>
            <w:hideMark/>
          </w:tcPr>
          <w:p w14:paraId="0F414B5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0.05 ± 0.00e</w:t>
            </w:r>
          </w:p>
        </w:tc>
        <w:tc>
          <w:tcPr>
            <w:tcW w:w="1505" w:type="dxa"/>
            <w:tcBorders>
              <w:top w:val="nil"/>
              <w:left w:val="nil"/>
              <w:bottom w:val="nil"/>
              <w:right w:val="nil"/>
            </w:tcBorders>
            <w:noWrap/>
            <w:vAlign w:val="bottom"/>
            <w:hideMark/>
          </w:tcPr>
          <w:p w14:paraId="56F3EA0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0.23 ± 0.01</w:t>
            </w:r>
          </w:p>
        </w:tc>
      </w:tr>
      <w:tr w:rsidR="00A03FB8" w:rsidRPr="00A03FB8" w14:paraId="3AD7D113" w14:textId="77777777" w:rsidTr="00B428FF">
        <w:trPr>
          <w:trHeight w:val="311"/>
        </w:trPr>
        <w:tc>
          <w:tcPr>
            <w:tcW w:w="2727" w:type="dxa"/>
            <w:tcBorders>
              <w:top w:val="nil"/>
              <w:left w:val="nil"/>
              <w:bottom w:val="nil"/>
              <w:right w:val="nil"/>
            </w:tcBorders>
            <w:noWrap/>
            <w:vAlign w:val="bottom"/>
            <w:hideMark/>
          </w:tcPr>
          <w:p w14:paraId="68E24AB6"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Stressed maize</w:t>
            </w:r>
          </w:p>
        </w:tc>
        <w:tc>
          <w:tcPr>
            <w:tcW w:w="1787" w:type="dxa"/>
            <w:tcBorders>
              <w:top w:val="nil"/>
              <w:left w:val="nil"/>
              <w:bottom w:val="nil"/>
              <w:right w:val="nil"/>
            </w:tcBorders>
            <w:noWrap/>
            <w:vAlign w:val="bottom"/>
            <w:hideMark/>
          </w:tcPr>
          <w:p w14:paraId="4C590F2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0.7 ± 0.03</w:t>
            </w:r>
          </w:p>
        </w:tc>
        <w:tc>
          <w:tcPr>
            <w:tcW w:w="1975" w:type="dxa"/>
            <w:tcBorders>
              <w:top w:val="nil"/>
              <w:left w:val="nil"/>
              <w:bottom w:val="nil"/>
              <w:right w:val="nil"/>
            </w:tcBorders>
            <w:noWrap/>
            <w:vAlign w:val="bottom"/>
            <w:hideMark/>
          </w:tcPr>
          <w:p w14:paraId="0FA6CEE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0.04 ± 0.00c</w:t>
            </w:r>
          </w:p>
        </w:tc>
        <w:tc>
          <w:tcPr>
            <w:tcW w:w="1505" w:type="dxa"/>
            <w:tcBorders>
              <w:top w:val="nil"/>
              <w:left w:val="nil"/>
              <w:bottom w:val="nil"/>
              <w:right w:val="nil"/>
            </w:tcBorders>
            <w:noWrap/>
            <w:vAlign w:val="bottom"/>
            <w:hideMark/>
          </w:tcPr>
          <w:p w14:paraId="0D5CC3FF"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0.20 ± 0.01</w:t>
            </w:r>
          </w:p>
        </w:tc>
      </w:tr>
      <w:tr w:rsidR="00A03FB8" w:rsidRPr="00A03FB8" w14:paraId="24B6B3ED" w14:textId="77777777" w:rsidTr="00B428FF">
        <w:trPr>
          <w:trHeight w:val="311"/>
        </w:trPr>
        <w:tc>
          <w:tcPr>
            <w:tcW w:w="2727" w:type="dxa"/>
            <w:tcBorders>
              <w:top w:val="nil"/>
              <w:left w:val="nil"/>
              <w:bottom w:val="nil"/>
              <w:right w:val="nil"/>
            </w:tcBorders>
            <w:noWrap/>
            <w:vAlign w:val="bottom"/>
            <w:hideMark/>
          </w:tcPr>
          <w:p w14:paraId="047C8BAA"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Unstressed cowpeas</w:t>
            </w:r>
          </w:p>
        </w:tc>
        <w:tc>
          <w:tcPr>
            <w:tcW w:w="1787" w:type="dxa"/>
            <w:tcBorders>
              <w:top w:val="nil"/>
              <w:left w:val="nil"/>
              <w:bottom w:val="nil"/>
              <w:right w:val="nil"/>
            </w:tcBorders>
            <w:noWrap/>
            <w:vAlign w:val="bottom"/>
            <w:hideMark/>
          </w:tcPr>
          <w:p w14:paraId="3906B05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0.58 ± 0.02</w:t>
            </w:r>
          </w:p>
        </w:tc>
        <w:tc>
          <w:tcPr>
            <w:tcW w:w="1975" w:type="dxa"/>
            <w:tcBorders>
              <w:top w:val="nil"/>
              <w:left w:val="nil"/>
              <w:bottom w:val="nil"/>
              <w:right w:val="nil"/>
            </w:tcBorders>
            <w:noWrap/>
            <w:vAlign w:val="bottom"/>
            <w:hideMark/>
          </w:tcPr>
          <w:p w14:paraId="50A8645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0.02 ± 0.00ab</w:t>
            </w:r>
          </w:p>
        </w:tc>
        <w:tc>
          <w:tcPr>
            <w:tcW w:w="1505" w:type="dxa"/>
            <w:tcBorders>
              <w:top w:val="nil"/>
              <w:left w:val="nil"/>
              <w:bottom w:val="nil"/>
              <w:right w:val="nil"/>
            </w:tcBorders>
            <w:noWrap/>
            <w:vAlign w:val="bottom"/>
            <w:hideMark/>
          </w:tcPr>
          <w:p w14:paraId="671ED3F8"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0.14 ± 0.01</w:t>
            </w:r>
          </w:p>
        </w:tc>
      </w:tr>
      <w:tr w:rsidR="00A03FB8" w:rsidRPr="00A03FB8" w14:paraId="4D61150A" w14:textId="77777777" w:rsidTr="00B428FF">
        <w:trPr>
          <w:trHeight w:val="311"/>
        </w:trPr>
        <w:tc>
          <w:tcPr>
            <w:tcW w:w="2727" w:type="dxa"/>
            <w:tcBorders>
              <w:top w:val="nil"/>
              <w:left w:val="nil"/>
              <w:bottom w:val="nil"/>
              <w:right w:val="nil"/>
            </w:tcBorders>
            <w:noWrap/>
            <w:vAlign w:val="bottom"/>
            <w:hideMark/>
          </w:tcPr>
          <w:p w14:paraId="102154FB"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Stressed cowpeas</w:t>
            </w:r>
          </w:p>
        </w:tc>
        <w:tc>
          <w:tcPr>
            <w:tcW w:w="1787" w:type="dxa"/>
            <w:tcBorders>
              <w:top w:val="nil"/>
              <w:left w:val="nil"/>
              <w:bottom w:val="nil"/>
              <w:right w:val="nil"/>
            </w:tcBorders>
            <w:noWrap/>
            <w:vAlign w:val="bottom"/>
            <w:hideMark/>
          </w:tcPr>
          <w:p w14:paraId="69C5D867"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0.48 ± 0.03</w:t>
            </w:r>
          </w:p>
        </w:tc>
        <w:tc>
          <w:tcPr>
            <w:tcW w:w="1975" w:type="dxa"/>
            <w:tcBorders>
              <w:top w:val="nil"/>
              <w:left w:val="nil"/>
              <w:bottom w:val="nil"/>
              <w:right w:val="nil"/>
            </w:tcBorders>
            <w:noWrap/>
            <w:vAlign w:val="bottom"/>
            <w:hideMark/>
          </w:tcPr>
          <w:p w14:paraId="660BE299"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0.02 ± 0.00a</w:t>
            </w:r>
          </w:p>
        </w:tc>
        <w:tc>
          <w:tcPr>
            <w:tcW w:w="1505" w:type="dxa"/>
            <w:tcBorders>
              <w:top w:val="nil"/>
              <w:left w:val="nil"/>
              <w:bottom w:val="nil"/>
              <w:right w:val="nil"/>
            </w:tcBorders>
            <w:noWrap/>
            <w:vAlign w:val="bottom"/>
            <w:hideMark/>
          </w:tcPr>
          <w:p w14:paraId="7100F919"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0.12 ± 0.01</w:t>
            </w:r>
          </w:p>
        </w:tc>
      </w:tr>
      <w:tr w:rsidR="00A03FB8" w:rsidRPr="00A03FB8" w14:paraId="140BAB58" w14:textId="77777777" w:rsidTr="00B428FF">
        <w:trPr>
          <w:trHeight w:val="311"/>
        </w:trPr>
        <w:tc>
          <w:tcPr>
            <w:tcW w:w="2727" w:type="dxa"/>
            <w:tcBorders>
              <w:top w:val="nil"/>
              <w:left w:val="nil"/>
              <w:bottom w:val="nil"/>
              <w:right w:val="nil"/>
            </w:tcBorders>
            <w:noWrap/>
            <w:vAlign w:val="bottom"/>
            <w:hideMark/>
          </w:tcPr>
          <w:p w14:paraId="2070FC46"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Unstressed pearl millet</w:t>
            </w:r>
          </w:p>
        </w:tc>
        <w:tc>
          <w:tcPr>
            <w:tcW w:w="1787" w:type="dxa"/>
            <w:tcBorders>
              <w:top w:val="nil"/>
              <w:left w:val="nil"/>
              <w:bottom w:val="nil"/>
              <w:right w:val="nil"/>
            </w:tcBorders>
            <w:noWrap/>
            <w:vAlign w:val="bottom"/>
            <w:hideMark/>
          </w:tcPr>
          <w:p w14:paraId="298AC287"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0.73 ± 0.04</w:t>
            </w:r>
          </w:p>
        </w:tc>
        <w:tc>
          <w:tcPr>
            <w:tcW w:w="1975" w:type="dxa"/>
            <w:tcBorders>
              <w:top w:val="nil"/>
              <w:left w:val="nil"/>
              <w:bottom w:val="nil"/>
              <w:right w:val="nil"/>
            </w:tcBorders>
            <w:noWrap/>
            <w:vAlign w:val="bottom"/>
            <w:hideMark/>
          </w:tcPr>
          <w:p w14:paraId="4B557841"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0.04 ± 0.00d</w:t>
            </w:r>
          </w:p>
        </w:tc>
        <w:tc>
          <w:tcPr>
            <w:tcW w:w="1505" w:type="dxa"/>
            <w:tcBorders>
              <w:top w:val="nil"/>
              <w:left w:val="nil"/>
              <w:bottom w:val="nil"/>
              <w:right w:val="nil"/>
            </w:tcBorders>
            <w:noWrap/>
            <w:vAlign w:val="bottom"/>
            <w:hideMark/>
          </w:tcPr>
          <w:p w14:paraId="28F32CD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0.21 ± 0.01</w:t>
            </w:r>
          </w:p>
        </w:tc>
      </w:tr>
      <w:tr w:rsidR="00A03FB8" w:rsidRPr="00A03FB8" w14:paraId="058EA52C" w14:textId="77777777" w:rsidTr="00B428FF">
        <w:trPr>
          <w:trHeight w:val="311"/>
        </w:trPr>
        <w:tc>
          <w:tcPr>
            <w:tcW w:w="2727" w:type="dxa"/>
            <w:tcBorders>
              <w:top w:val="nil"/>
              <w:left w:val="nil"/>
              <w:bottom w:val="single" w:sz="4" w:space="0" w:color="auto"/>
              <w:right w:val="nil"/>
            </w:tcBorders>
            <w:noWrap/>
            <w:vAlign w:val="bottom"/>
            <w:hideMark/>
          </w:tcPr>
          <w:p w14:paraId="1EB8F8C8"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Stressed pearl millet</w:t>
            </w:r>
          </w:p>
        </w:tc>
        <w:tc>
          <w:tcPr>
            <w:tcW w:w="1787" w:type="dxa"/>
            <w:tcBorders>
              <w:top w:val="nil"/>
              <w:left w:val="nil"/>
              <w:bottom w:val="single" w:sz="4" w:space="0" w:color="auto"/>
              <w:right w:val="nil"/>
            </w:tcBorders>
            <w:noWrap/>
            <w:vAlign w:val="bottom"/>
            <w:hideMark/>
          </w:tcPr>
          <w:p w14:paraId="392CD1C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0.65 ± 0.03</w:t>
            </w:r>
          </w:p>
        </w:tc>
        <w:tc>
          <w:tcPr>
            <w:tcW w:w="1975" w:type="dxa"/>
            <w:tcBorders>
              <w:top w:val="nil"/>
              <w:left w:val="nil"/>
              <w:bottom w:val="single" w:sz="4" w:space="0" w:color="auto"/>
              <w:right w:val="nil"/>
            </w:tcBorders>
            <w:noWrap/>
            <w:vAlign w:val="bottom"/>
            <w:hideMark/>
          </w:tcPr>
          <w:p w14:paraId="0778467D"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0.03 ± 0.00b</w:t>
            </w:r>
          </w:p>
        </w:tc>
        <w:tc>
          <w:tcPr>
            <w:tcW w:w="1505" w:type="dxa"/>
            <w:tcBorders>
              <w:top w:val="nil"/>
              <w:left w:val="nil"/>
              <w:bottom w:val="nil"/>
              <w:right w:val="nil"/>
            </w:tcBorders>
            <w:noWrap/>
            <w:vAlign w:val="bottom"/>
            <w:hideMark/>
          </w:tcPr>
          <w:p w14:paraId="2C34EDAC"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0.17 ± 0.01</w:t>
            </w:r>
          </w:p>
        </w:tc>
      </w:tr>
      <w:tr w:rsidR="00A03FB8" w:rsidRPr="00A03FB8" w14:paraId="488C2D03" w14:textId="77777777" w:rsidTr="00B428FF">
        <w:trPr>
          <w:trHeight w:val="311"/>
        </w:trPr>
        <w:tc>
          <w:tcPr>
            <w:tcW w:w="2727" w:type="dxa"/>
            <w:tcBorders>
              <w:top w:val="nil"/>
              <w:left w:val="nil"/>
              <w:bottom w:val="nil"/>
              <w:right w:val="nil"/>
            </w:tcBorders>
            <w:noWrap/>
            <w:vAlign w:val="bottom"/>
            <w:hideMark/>
          </w:tcPr>
          <w:p w14:paraId="4C63399D"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p-value</w:t>
            </w:r>
          </w:p>
        </w:tc>
        <w:tc>
          <w:tcPr>
            <w:tcW w:w="1787" w:type="dxa"/>
            <w:tcBorders>
              <w:top w:val="nil"/>
              <w:left w:val="nil"/>
              <w:bottom w:val="nil"/>
              <w:right w:val="nil"/>
            </w:tcBorders>
            <w:noWrap/>
            <w:vAlign w:val="bottom"/>
            <w:hideMark/>
          </w:tcPr>
          <w:p w14:paraId="15A6117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0.907</w:t>
            </w:r>
          </w:p>
        </w:tc>
        <w:tc>
          <w:tcPr>
            <w:tcW w:w="1975" w:type="dxa"/>
            <w:tcBorders>
              <w:top w:val="nil"/>
              <w:left w:val="nil"/>
              <w:bottom w:val="nil"/>
              <w:right w:val="nil"/>
            </w:tcBorders>
            <w:noWrap/>
            <w:vAlign w:val="bottom"/>
            <w:hideMark/>
          </w:tcPr>
          <w:p w14:paraId="1EF86BAE"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0.014</w:t>
            </w:r>
          </w:p>
        </w:tc>
        <w:tc>
          <w:tcPr>
            <w:tcW w:w="1505" w:type="dxa"/>
            <w:tcBorders>
              <w:top w:val="single" w:sz="4" w:space="0" w:color="auto"/>
              <w:left w:val="nil"/>
              <w:bottom w:val="nil"/>
              <w:right w:val="nil"/>
            </w:tcBorders>
            <w:noWrap/>
            <w:vAlign w:val="bottom"/>
            <w:hideMark/>
          </w:tcPr>
          <w:p w14:paraId="3B47B233"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0.59</w:t>
            </w:r>
          </w:p>
        </w:tc>
      </w:tr>
      <w:tr w:rsidR="00A03FB8" w:rsidRPr="00A03FB8" w14:paraId="4B704FF8" w14:textId="77777777" w:rsidTr="00B428FF">
        <w:trPr>
          <w:trHeight w:val="311"/>
        </w:trPr>
        <w:tc>
          <w:tcPr>
            <w:tcW w:w="2727" w:type="dxa"/>
            <w:tcBorders>
              <w:top w:val="nil"/>
              <w:left w:val="nil"/>
              <w:bottom w:val="single" w:sz="4" w:space="0" w:color="auto"/>
              <w:right w:val="nil"/>
            </w:tcBorders>
            <w:noWrap/>
            <w:vAlign w:val="bottom"/>
            <w:hideMark/>
          </w:tcPr>
          <w:p w14:paraId="44A7A7CD"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F</w:t>
            </w:r>
            <w:r w:rsidRPr="00A03FB8">
              <w:rPr>
                <w:rFonts w:ascii="Times New Roman" w:eastAsia="Times New Roman" w:hAnsi="Times New Roman" w:cs="Times New Roman"/>
                <w:color w:val="000000"/>
                <w:sz w:val="24"/>
                <w:szCs w:val="24"/>
                <w:vertAlign w:val="subscript"/>
              </w:rPr>
              <w:t>5, 54</w:t>
            </w:r>
          </w:p>
        </w:tc>
        <w:tc>
          <w:tcPr>
            <w:tcW w:w="1787" w:type="dxa"/>
            <w:tcBorders>
              <w:top w:val="nil"/>
              <w:left w:val="nil"/>
              <w:bottom w:val="single" w:sz="4" w:space="0" w:color="auto"/>
              <w:right w:val="nil"/>
            </w:tcBorders>
            <w:noWrap/>
            <w:vAlign w:val="bottom"/>
            <w:hideMark/>
          </w:tcPr>
          <w:p w14:paraId="6EDD49E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0.10</w:t>
            </w:r>
          </w:p>
        </w:tc>
        <w:tc>
          <w:tcPr>
            <w:tcW w:w="1975" w:type="dxa"/>
            <w:tcBorders>
              <w:top w:val="nil"/>
              <w:left w:val="nil"/>
              <w:bottom w:val="single" w:sz="4" w:space="0" w:color="auto"/>
              <w:right w:val="nil"/>
            </w:tcBorders>
            <w:noWrap/>
            <w:vAlign w:val="bottom"/>
            <w:hideMark/>
          </w:tcPr>
          <w:p w14:paraId="3A68E202"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4.62</w:t>
            </w:r>
          </w:p>
        </w:tc>
        <w:tc>
          <w:tcPr>
            <w:tcW w:w="1505" w:type="dxa"/>
            <w:tcBorders>
              <w:top w:val="nil"/>
              <w:left w:val="nil"/>
              <w:bottom w:val="single" w:sz="4" w:space="0" w:color="auto"/>
              <w:right w:val="nil"/>
            </w:tcBorders>
            <w:noWrap/>
            <w:vAlign w:val="bottom"/>
            <w:hideMark/>
          </w:tcPr>
          <w:p w14:paraId="64B33E77"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0.53</w:t>
            </w:r>
          </w:p>
        </w:tc>
      </w:tr>
    </w:tbl>
    <w:p w14:paraId="2EB8B6C9" w14:textId="77777777" w:rsidR="00A03FB8" w:rsidRPr="00A03FB8" w:rsidRDefault="00A03FB8" w:rsidP="00A03FB8">
      <w:pPr>
        <w:keepNext/>
        <w:spacing w:after="200" w:line="240" w:lineRule="auto"/>
        <w:jc w:val="both"/>
        <w:rPr>
          <w:rFonts w:ascii="Times New Roman" w:eastAsia="Times New Roman" w:hAnsi="Times New Roman" w:cs="Times New Roman"/>
          <w:b/>
          <w:bCs/>
          <w:iCs/>
          <w:sz w:val="24"/>
          <w:szCs w:val="24"/>
        </w:rPr>
      </w:pPr>
    </w:p>
    <w:p w14:paraId="429BA381" w14:textId="0D9ACF91" w:rsidR="00A03FB8" w:rsidRPr="00A03FB8" w:rsidRDefault="00A03FB8" w:rsidP="00A03FB8">
      <w:pPr>
        <w:keepNext/>
        <w:spacing w:after="200" w:line="240" w:lineRule="auto"/>
        <w:rPr>
          <w:rFonts w:ascii="Times New Roman" w:eastAsia="Times New Roman" w:hAnsi="Times New Roman" w:cs="Times New Roman"/>
          <w:b/>
          <w:iCs/>
          <w:sz w:val="24"/>
          <w:szCs w:val="24"/>
        </w:rPr>
      </w:pPr>
      <w:r w:rsidRPr="00A03FB8">
        <w:rPr>
          <w:rFonts w:ascii="Times New Roman" w:eastAsia="Times New Roman" w:hAnsi="Times New Roman" w:cs="Times New Roman"/>
          <w:b/>
          <w:iCs/>
          <w:sz w:val="24"/>
          <w:szCs w:val="24"/>
        </w:rPr>
        <w:t xml:space="preserve">Table </w:t>
      </w:r>
      <w:r>
        <w:rPr>
          <w:rFonts w:ascii="Times New Roman" w:eastAsia="Times New Roman" w:hAnsi="Times New Roman" w:cs="Times New Roman"/>
          <w:b/>
          <w:iCs/>
          <w:sz w:val="24"/>
          <w:szCs w:val="24"/>
        </w:rPr>
        <w:t>S</w:t>
      </w:r>
      <w:r w:rsidRPr="00A03FB8">
        <w:rPr>
          <w:rFonts w:ascii="Times New Roman" w:eastAsia="Times New Roman" w:hAnsi="Times New Roman" w:cs="Times New Roman"/>
          <w:b/>
          <w:iCs/>
          <w:sz w:val="24"/>
          <w:szCs w:val="24"/>
        </w:rPr>
        <w:t>3</w:t>
      </w:r>
      <w:r>
        <w:rPr>
          <w:rFonts w:ascii="Times New Roman" w:eastAsia="Times New Roman" w:hAnsi="Times New Roman" w:cs="Times New Roman"/>
          <w:b/>
          <w:iCs/>
          <w:sz w:val="24"/>
          <w:szCs w:val="24"/>
        </w:rPr>
        <w:t xml:space="preserve">. </w:t>
      </w:r>
      <w:r w:rsidRPr="00C01A5A">
        <w:rPr>
          <w:rFonts w:ascii="Times New Roman" w:hAnsi="Times New Roman" w:cs="Times New Roman"/>
          <w:sz w:val="24"/>
          <w:szCs w:val="24"/>
        </w:rPr>
        <w:t xml:space="preserve">Host plant and stress </w:t>
      </w:r>
      <w:r>
        <w:rPr>
          <w:rFonts w:ascii="Times New Roman" w:hAnsi="Times New Roman" w:cs="Times New Roman"/>
          <w:sz w:val="24"/>
          <w:szCs w:val="24"/>
        </w:rPr>
        <w:t>condition</w:t>
      </w:r>
      <w:r w:rsidRPr="00C01A5A">
        <w:rPr>
          <w:rFonts w:ascii="Times New Roman" w:hAnsi="Times New Roman" w:cs="Times New Roman"/>
          <w:sz w:val="24"/>
          <w:szCs w:val="24"/>
        </w:rPr>
        <w:t xml:space="preserve"> interaction on thermal fitness parameters of fall armyworm adults</w:t>
      </w:r>
      <w:r>
        <w:rPr>
          <w:rFonts w:ascii="Times New Roman" w:hAnsi="Times New Roman" w:cs="Times New Roman"/>
          <w:sz w:val="24"/>
          <w:szCs w:val="24"/>
        </w:rPr>
        <w:t xml:space="preserve"> (n = 10)</w:t>
      </w:r>
    </w:p>
    <w:tbl>
      <w:tblPr>
        <w:tblW w:w="11340" w:type="dxa"/>
        <w:tblInd w:w="-1151" w:type="dxa"/>
        <w:tblLook w:val="04A0" w:firstRow="1" w:lastRow="0" w:firstColumn="1" w:lastColumn="0" w:noHBand="0" w:noVBand="1"/>
      </w:tblPr>
      <w:tblGrid>
        <w:gridCol w:w="2430"/>
        <w:gridCol w:w="1800"/>
        <w:gridCol w:w="1800"/>
        <w:gridCol w:w="1980"/>
        <w:gridCol w:w="1620"/>
        <w:gridCol w:w="1710"/>
      </w:tblGrid>
      <w:tr w:rsidR="00A03FB8" w:rsidRPr="00A03FB8" w14:paraId="33713A88" w14:textId="77777777" w:rsidTr="00A4302C">
        <w:trPr>
          <w:trHeight w:val="265"/>
        </w:trPr>
        <w:tc>
          <w:tcPr>
            <w:tcW w:w="2430" w:type="dxa"/>
            <w:tcBorders>
              <w:top w:val="single" w:sz="4" w:space="0" w:color="auto"/>
              <w:left w:val="nil"/>
              <w:bottom w:val="nil"/>
              <w:right w:val="nil"/>
            </w:tcBorders>
            <w:noWrap/>
            <w:vAlign w:val="bottom"/>
            <w:hideMark/>
          </w:tcPr>
          <w:p w14:paraId="67DC6780"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Treatment</w:t>
            </w:r>
          </w:p>
        </w:tc>
        <w:tc>
          <w:tcPr>
            <w:tcW w:w="1800" w:type="dxa"/>
            <w:tcBorders>
              <w:top w:val="single" w:sz="4" w:space="0" w:color="auto"/>
              <w:left w:val="nil"/>
              <w:bottom w:val="nil"/>
              <w:right w:val="nil"/>
            </w:tcBorders>
            <w:noWrap/>
            <w:vAlign w:val="bottom"/>
            <w:hideMark/>
          </w:tcPr>
          <w:p w14:paraId="0D7B78F6"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CT max (</w:t>
            </w:r>
            <w:r w:rsidRPr="00A03FB8">
              <w:rPr>
                <w:rFonts w:ascii="Calibri" w:eastAsia="Times New Roman" w:hAnsi="Calibri" w:cs="Calibri"/>
                <w:b/>
                <w:bCs/>
                <w:color w:val="000000"/>
                <w:sz w:val="24"/>
                <w:szCs w:val="24"/>
              </w:rPr>
              <w:t>°</w:t>
            </w:r>
            <w:r w:rsidRPr="00A03FB8">
              <w:rPr>
                <w:rFonts w:ascii="Times New Roman" w:eastAsia="Times New Roman" w:hAnsi="Times New Roman" w:cs="Times New Roman"/>
                <w:b/>
                <w:bCs/>
                <w:color w:val="000000"/>
                <w:sz w:val="24"/>
                <w:szCs w:val="24"/>
              </w:rPr>
              <w:t>C)</w:t>
            </w:r>
          </w:p>
        </w:tc>
        <w:tc>
          <w:tcPr>
            <w:tcW w:w="1800" w:type="dxa"/>
            <w:tcBorders>
              <w:top w:val="single" w:sz="4" w:space="0" w:color="auto"/>
              <w:left w:val="nil"/>
              <w:bottom w:val="nil"/>
              <w:right w:val="single" w:sz="4" w:space="0" w:color="auto"/>
            </w:tcBorders>
            <w:noWrap/>
            <w:vAlign w:val="bottom"/>
            <w:hideMark/>
          </w:tcPr>
          <w:p w14:paraId="54DC3894"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HKDT (min)</w:t>
            </w:r>
          </w:p>
        </w:tc>
        <w:tc>
          <w:tcPr>
            <w:tcW w:w="1980" w:type="dxa"/>
            <w:tcBorders>
              <w:top w:val="single" w:sz="4" w:space="0" w:color="auto"/>
              <w:left w:val="single" w:sz="4" w:space="0" w:color="auto"/>
              <w:bottom w:val="nil"/>
              <w:right w:val="nil"/>
            </w:tcBorders>
            <w:noWrap/>
            <w:vAlign w:val="bottom"/>
            <w:hideMark/>
          </w:tcPr>
          <w:p w14:paraId="1F735CFC"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CT min (</w:t>
            </w:r>
            <w:r w:rsidRPr="00A03FB8">
              <w:rPr>
                <w:rFonts w:ascii="Calibri" w:eastAsia="Times New Roman" w:hAnsi="Calibri" w:cs="Calibri"/>
                <w:b/>
                <w:bCs/>
                <w:color w:val="000000"/>
                <w:sz w:val="24"/>
                <w:szCs w:val="24"/>
              </w:rPr>
              <w:t>°</w:t>
            </w:r>
            <w:r w:rsidRPr="00A03FB8">
              <w:rPr>
                <w:rFonts w:ascii="Times New Roman" w:eastAsia="Times New Roman" w:hAnsi="Times New Roman" w:cs="Times New Roman"/>
                <w:b/>
                <w:bCs/>
                <w:color w:val="000000"/>
                <w:sz w:val="24"/>
                <w:szCs w:val="24"/>
              </w:rPr>
              <w:t>C)</w:t>
            </w:r>
          </w:p>
        </w:tc>
        <w:tc>
          <w:tcPr>
            <w:tcW w:w="1620" w:type="dxa"/>
            <w:tcBorders>
              <w:top w:val="single" w:sz="4" w:space="0" w:color="auto"/>
              <w:left w:val="nil"/>
              <w:bottom w:val="nil"/>
              <w:right w:val="nil"/>
            </w:tcBorders>
            <w:noWrap/>
            <w:vAlign w:val="bottom"/>
            <w:hideMark/>
          </w:tcPr>
          <w:p w14:paraId="27C2F382"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CCRT (min)</w:t>
            </w:r>
          </w:p>
        </w:tc>
        <w:tc>
          <w:tcPr>
            <w:tcW w:w="1710" w:type="dxa"/>
            <w:tcBorders>
              <w:top w:val="single" w:sz="4" w:space="0" w:color="auto"/>
              <w:left w:val="nil"/>
              <w:bottom w:val="nil"/>
              <w:right w:val="nil"/>
            </w:tcBorders>
            <w:noWrap/>
            <w:vAlign w:val="bottom"/>
            <w:hideMark/>
          </w:tcPr>
          <w:p w14:paraId="7D049265" w14:textId="77777777" w:rsidR="00A03FB8" w:rsidRPr="00A03FB8" w:rsidRDefault="00A03FB8" w:rsidP="00A03FB8">
            <w:pPr>
              <w:spacing w:after="0" w:line="240" w:lineRule="auto"/>
              <w:rPr>
                <w:rFonts w:ascii="Times New Roman" w:eastAsia="Times New Roman" w:hAnsi="Times New Roman" w:cs="Times New Roman"/>
                <w:b/>
                <w:bCs/>
                <w:color w:val="000000"/>
                <w:sz w:val="24"/>
                <w:szCs w:val="24"/>
              </w:rPr>
            </w:pPr>
            <w:r w:rsidRPr="00A03FB8">
              <w:rPr>
                <w:rFonts w:ascii="Times New Roman" w:eastAsia="Times New Roman" w:hAnsi="Times New Roman" w:cs="Times New Roman"/>
                <w:b/>
                <w:bCs/>
                <w:color w:val="000000"/>
                <w:sz w:val="24"/>
                <w:szCs w:val="24"/>
              </w:rPr>
              <w:t>SCP (</w:t>
            </w:r>
            <w:r w:rsidRPr="00A03FB8">
              <w:rPr>
                <w:rFonts w:ascii="Calibri" w:eastAsia="Times New Roman" w:hAnsi="Calibri" w:cs="Calibri"/>
                <w:b/>
                <w:bCs/>
                <w:color w:val="000000"/>
                <w:sz w:val="24"/>
                <w:szCs w:val="24"/>
              </w:rPr>
              <w:t>°</w:t>
            </w:r>
            <w:r w:rsidRPr="00A03FB8">
              <w:rPr>
                <w:rFonts w:ascii="Times New Roman" w:eastAsia="Times New Roman" w:hAnsi="Times New Roman" w:cs="Times New Roman"/>
                <w:b/>
                <w:bCs/>
                <w:color w:val="000000"/>
                <w:sz w:val="24"/>
                <w:szCs w:val="24"/>
              </w:rPr>
              <w:t>C)</w:t>
            </w:r>
          </w:p>
        </w:tc>
      </w:tr>
      <w:tr w:rsidR="00A03FB8" w:rsidRPr="00A03FB8" w14:paraId="76CD3759" w14:textId="77777777" w:rsidTr="00A4302C">
        <w:trPr>
          <w:trHeight w:val="265"/>
        </w:trPr>
        <w:tc>
          <w:tcPr>
            <w:tcW w:w="2430" w:type="dxa"/>
            <w:tcBorders>
              <w:top w:val="single" w:sz="4" w:space="0" w:color="auto"/>
              <w:left w:val="nil"/>
              <w:bottom w:val="nil"/>
              <w:right w:val="nil"/>
            </w:tcBorders>
            <w:noWrap/>
            <w:vAlign w:val="bottom"/>
            <w:hideMark/>
          </w:tcPr>
          <w:p w14:paraId="19DF4767"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Unstressed maize</w:t>
            </w:r>
          </w:p>
        </w:tc>
        <w:tc>
          <w:tcPr>
            <w:tcW w:w="1800" w:type="dxa"/>
            <w:tcBorders>
              <w:top w:val="single" w:sz="4" w:space="0" w:color="auto"/>
              <w:left w:val="nil"/>
              <w:bottom w:val="nil"/>
              <w:right w:val="nil"/>
            </w:tcBorders>
            <w:noWrap/>
            <w:vAlign w:val="bottom"/>
            <w:hideMark/>
          </w:tcPr>
          <w:p w14:paraId="25C305A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47.71 ± 0.29c</w:t>
            </w:r>
          </w:p>
        </w:tc>
        <w:tc>
          <w:tcPr>
            <w:tcW w:w="1800" w:type="dxa"/>
            <w:tcBorders>
              <w:top w:val="single" w:sz="4" w:space="0" w:color="auto"/>
              <w:left w:val="nil"/>
              <w:bottom w:val="nil"/>
              <w:right w:val="single" w:sz="4" w:space="0" w:color="auto"/>
            </w:tcBorders>
            <w:noWrap/>
            <w:vAlign w:val="bottom"/>
            <w:hideMark/>
          </w:tcPr>
          <w:p w14:paraId="45BC72DE"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8.44 ± 0.37c</w:t>
            </w:r>
          </w:p>
        </w:tc>
        <w:tc>
          <w:tcPr>
            <w:tcW w:w="1980" w:type="dxa"/>
            <w:tcBorders>
              <w:top w:val="single" w:sz="4" w:space="0" w:color="auto"/>
              <w:left w:val="single" w:sz="4" w:space="0" w:color="auto"/>
              <w:bottom w:val="nil"/>
              <w:right w:val="nil"/>
            </w:tcBorders>
            <w:noWrap/>
            <w:vAlign w:val="bottom"/>
            <w:hideMark/>
          </w:tcPr>
          <w:p w14:paraId="698F8603"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3.48± 0.02</w:t>
            </w:r>
          </w:p>
        </w:tc>
        <w:tc>
          <w:tcPr>
            <w:tcW w:w="1620" w:type="dxa"/>
            <w:tcBorders>
              <w:top w:val="single" w:sz="4" w:space="0" w:color="auto"/>
              <w:left w:val="nil"/>
              <w:bottom w:val="nil"/>
              <w:right w:val="nil"/>
            </w:tcBorders>
            <w:noWrap/>
            <w:vAlign w:val="bottom"/>
            <w:hideMark/>
          </w:tcPr>
          <w:p w14:paraId="4215195A"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6.45 ± 0.56bc</w:t>
            </w:r>
          </w:p>
        </w:tc>
        <w:tc>
          <w:tcPr>
            <w:tcW w:w="1710" w:type="dxa"/>
            <w:tcBorders>
              <w:top w:val="single" w:sz="4" w:space="0" w:color="auto"/>
              <w:left w:val="nil"/>
              <w:bottom w:val="nil"/>
              <w:right w:val="nil"/>
            </w:tcBorders>
            <w:noWrap/>
            <w:vAlign w:val="bottom"/>
            <w:hideMark/>
          </w:tcPr>
          <w:p w14:paraId="3E7A59A0"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-16.88±0.67a</w:t>
            </w:r>
          </w:p>
        </w:tc>
      </w:tr>
      <w:tr w:rsidR="00A03FB8" w:rsidRPr="00A03FB8" w14:paraId="4F76F9B7" w14:textId="77777777" w:rsidTr="00A4302C">
        <w:trPr>
          <w:trHeight w:val="265"/>
        </w:trPr>
        <w:tc>
          <w:tcPr>
            <w:tcW w:w="2430" w:type="dxa"/>
            <w:tcBorders>
              <w:top w:val="nil"/>
              <w:left w:val="nil"/>
              <w:bottom w:val="nil"/>
              <w:right w:val="nil"/>
            </w:tcBorders>
            <w:noWrap/>
            <w:vAlign w:val="bottom"/>
            <w:hideMark/>
          </w:tcPr>
          <w:p w14:paraId="39D14493"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Stressed maize</w:t>
            </w:r>
          </w:p>
        </w:tc>
        <w:tc>
          <w:tcPr>
            <w:tcW w:w="1800" w:type="dxa"/>
            <w:tcBorders>
              <w:top w:val="nil"/>
              <w:left w:val="nil"/>
              <w:bottom w:val="nil"/>
              <w:right w:val="nil"/>
            </w:tcBorders>
            <w:noWrap/>
            <w:vAlign w:val="bottom"/>
            <w:hideMark/>
          </w:tcPr>
          <w:p w14:paraId="2C407CF7"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46.56 ± 0.26ab</w:t>
            </w:r>
          </w:p>
        </w:tc>
        <w:tc>
          <w:tcPr>
            <w:tcW w:w="1800" w:type="dxa"/>
            <w:tcBorders>
              <w:top w:val="nil"/>
              <w:left w:val="nil"/>
              <w:bottom w:val="nil"/>
              <w:right w:val="single" w:sz="4" w:space="0" w:color="auto"/>
            </w:tcBorders>
            <w:noWrap/>
            <w:vAlign w:val="bottom"/>
            <w:hideMark/>
          </w:tcPr>
          <w:p w14:paraId="4106E719"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8.84 ± 0.63c</w:t>
            </w:r>
          </w:p>
        </w:tc>
        <w:tc>
          <w:tcPr>
            <w:tcW w:w="1980" w:type="dxa"/>
            <w:tcBorders>
              <w:top w:val="nil"/>
              <w:left w:val="single" w:sz="4" w:space="0" w:color="auto"/>
              <w:bottom w:val="nil"/>
              <w:right w:val="nil"/>
            </w:tcBorders>
            <w:noWrap/>
            <w:vAlign w:val="bottom"/>
            <w:hideMark/>
          </w:tcPr>
          <w:p w14:paraId="40DC7BF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3.29± 0.03</w:t>
            </w:r>
          </w:p>
        </w:tc>
        <w:tc>
          <w:tcPr>
            <w:tcW w:w="1620" w:type="dxa"/>
            <w:tcBorders>
              <w:top w:val="nil"/>
              <w:left w:val="nil"/>
              <w:bottom w:val="nil"/>
              <w:right w:val="nil"/>
            </w:tcBorders>
            <w:noWrap/>
            <w:vAlign w:val="bottom"/>
            <w:hideMark/>
          </w:tcPr>
          <w:p w14:paraId="658D141D"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7.37 ± 0.64c</w:t>
            </w:r>
          </w:p>
        </w:tc>
        <w:tc>
          <w:tcPr>
            <w:tcW w:w="1710" w:type="dxa"/>
            <w:tcBorders>
              <w:top w:val="nil"/>
              <w:left w:val="nil"/>
              <w:bottom w:val="nil"/>
              <w:right w:val="nil"/>
            </w:tcBorders>
            <w:noWrap/>
            <w:vAlign w:val="bottom"/>
            <w:hideMark/>
          </w:tcPr>
          <w:p w14:paraId="704984C2"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-16.93±0.47a</w:t>
            </w:r>
          </w:p>
        </w:tc>
      </w:tr>
      <w:tr w:rsidR="00A03FB8" w:rsidRPr="00A03FB8" w14:paraId="0EA1607F" w14:textId="77777777" w:rsidTr="00A4302C">
        <w:trPr>
          <w:trHeight w:val="265"/>
        </w:trPr>
        <w:tc>
          <w:tcPr>
            <w:tcW w:w="2430" w:type="dxa"/>
            <w:tcBorders>
              <w:top w:val="nil"/>
              <w:left w:val="nil"/>
              <w:bottom w:val="nil"/>
              <w:right w:val="nil"/>
            </w:tcBorders>
            <w:noWrap/>
            <w:vAlign w:val="bottom"/>
            <w:hideMark/>
          </w:tcPr>
          <w:p w14:paraId="2256C968"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Unstressed cowpeas</w:t>
            </w:r>
          </w:p>
        </w:tc>
        <w:tc>
          <w:tcPr>
            <w:tcW w:w="1800" w:type="dxa"/>
            <w:tcBorders>
              <w:top w:val="nil"/>
              <w:left w:val="nil"/>
              <w:bottom w:val="nil"/>
              <w:right w:val="nil"/>
            </w:tcBorders>
            <w:noWrap/>
            <w:vAlign w:val="bottom"/>
            <w:hideMark/>
          </w:tcPr>
          <w:p w14:paraId="7679722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45.82 ± 0.28a</w:t>
            </w:r>
          </w:p>
        </w:tc>
        <w:tc>
          <w:tcPr>
            <w:tcW w:w="1800" w:type="dxa"/>
            <w:tcBorders>
              <w:top w:val="nil"/>
              <w:left w:val="nil"/>
              <w:bottom w:val="nil"/>
              <w:right w:val="single" w:sz="4" w:space="0" w:color="auto"/>
            </w:tcBorders>
            <w:noWrap/>
            <w:vAlign w:val="bottom"/>
            <w:hideMark/>
          </w:tcPr>
          <w:p w14:paraId="2C1CEDB4"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3.37 ± 0.46a</w:t>
            </w:r>
          </w:p>
        </w:tc>
        <w:tc>
          <w:tcPr>
            <w:tcW w:w="1980" w:type="dxa"/>
            <w:tcBorders>
              <w:top w:val="nil"/>
              <w:left w:val="single" w:sz="4" w:space="0" w:color="auto"/>
              <w:bottom w:val="nil"/>
              <w:right w:val="nil"/>
            </w:tcBorders>
            <w:noWrap/>
            <w:vAlign w:val="bottom"/>
            <w:hideMark/>
          </w:tcPr>
          <w:p w14:paraId="6CD7DA6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3.81± 0.02</w:t>
            </w:r>
          </w:p>
        </w:tc>
        <w:tc>
          <w:tcPr>
            <w:tcW w:w="1620" w:type="dxa"/>
            <w:tcBorders>
              <w:top w:val="nil"/>
              <w:left w:val="nil"/>
              <w:bottom w:val="nil"/>
              <w:right w:val="nil"/>
            </w:tcBorders>
            <w:noWrap/>
            <w:vAlign w:val="bottom"/>
            <w:hideMark/>
          </w:tcPr>
          <w:p w14:paraId="2FE243E3"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5.33 ± 0.22b</w:t>
            </w:r>
          </w:p>
        </w:tc>
        <w:tc>
          <w:tcPr>
            <w:tcW w:w="1710" w:type="dxa"/>
            <w:tcBorders>
              <w:top w:val="nil"/>
              <w:left w:val="nil"/>
              <w:bottom w:val="nil"/>
              <w:right w:val="nil"/>
            </w:tcBorders>
            <w:noWrap/>
            <w:vAlign w:val="bottom"/>
            <w:hideMark/>
          </w:tcPr>
          <w:p w14:paraId="16532439"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-10.92±0.35b</w:t>
            </w:r>
          </w:p>
        </w:tc>
      </w:tr>
      <w:tr w:rsidR="00A03FB8" w:rsidRPr="00A03FB8" w14:paraId="7806C0C6" w14:textId="77777777" w:rsidTr="00A4302C">
        <w:trPr>
          <w:trHeight w:val="265"/>
        </w:trPr>
        <w:tc>
          <w:tcPr>
            <w:tcW w:w="2430" w:type="dxa"/>
            <w:tcBorders>
              <w:top w:val="nil"/>
              <w:left w:val="nil"/>
              <w:bottom w:val="nil"/>
              <w:right w:val="nil"/>
            </w:tcBorders>
            <w:noWrap/>
            <w:vAlign w:val="bottom"/>
            <w:hideMark/>
          </w:tcPr>
          <w:p w14:paraId="5FFFAE0B"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Stressed cowpeas</w:t>
            </w:r>
          </w:p>
        </w:tc>
        <w:tc>
          <w:tcPr>
            <w:tcW w:w="1800" w:type="dxa"/>
            <w:tcBorders>
              <w:top w:val="nil"/>
              <w:left w:val="nil"/>
              <w:bottom w:val="nil"/>
              <w:right w:val="nil"/>
            </w:tcBorders>
            <w:noWrap/>
            <w:vAlign w:val="bottom"/>
            <w:hideMark/>
          </w:tcPr>
          <w:p w14:paraId="6EC4C7E4"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46.24 ± 0.35ab</w:t>
            </w:r>
          </w:p>
        </w:tc>
        <w:tc>
          <w:tcPr>
            <w:tcW w:w="1800" w:type="dxa"/>
            <w:tcBorders>
              <w:top w:val="nil"/>
              <w:left w:val="nil"/>
              <w:bottom w:val="nil"/>
              <w:right w:val="single" w:sz="4" w:space="0" w:color="auto"/>
            </w:tcBorders>
            <w:noWrap/>
            <w:vAlign w:val="bottom"/>
            <w:hideMark/>
          </w:tcPr>
          <w:p w14:paraId="0E356540"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6.89 ± 0.30b</w:t>
            </w:r>
          </w:p>
        </w:tc>
        <w:tc>
          <w:tcPr>
            <w:tcW w:w="1980" w:type="dxa"/>
            <w:tcBorders>
              <w:top w:val="nil"/>
              <w:left w:val="single" w:sz="4" w:space="0" w:color="auto"/>
              <w:bottom w:val="nil"/>
              <w:right w:val="nil"/>
            </w:tcBorders>
            <w:noWrap/>
            <w:vAlign w:val="bottom"/>
            <w:hideMark/>
          </w:tcPr>
          <w:p w14:paraId="3179FFA0"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4.17± 0.04</w:t>
            </w:r>
          </w:p>
        </w:tc>
        <w:tc>
          <w:tcPr>
            <w:tcW w:w="1620" w:type="dxa"/>
            <w:tcBorders>
              <w:top w:val="nil"/>
              <w:left w:val="nil"/>
              <w:bottom w:val="nil"/>
              <w:right w:val="nil"/>
            </w:tcBorders>
            <w:noWrap/>
            <w:vAlign w:val="bottom"/>
            <w:hideMark/>
          </w:tcPr>
          <w:p w14:paraId="30505985"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3.40 ± 0.21a</w:t>
            </w:r>
          </w:p>
        </w:tc>
        <w:tc>
          <w:tcPr>
            <w:tcW w:w="1710" w:type="dxa"/>
            <w:tcBorders>
              <w:top w:val="nil"/>
              <w:left w:val="nil"/>
              <w:bottom w:val="nil"/>
              <w:right w:val="nil"/>
            </w:tcBorders>
            <w:noWrap/>
            <w:vAlign w:val="bottom"/>
            <w:hideMark/>
          </w:tcPr>
          <w:p w14:paraId="1587063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-12.44±0.82b</w:t>
            </w:r>
          </w:p>
        </w:tc>
      </w:tr>
      <w:tr w:rsidR="00A03FB8" w:rsidRPr="00A03FB8" w14:paraId="1CE16F6E" w14:textId="77777777" w:rsidTr="00A4302C">
        <w:trPr>
          <w:trHeight w:val="265"/>
        </w:trPr>
        <w:tc>
          <w:tcPr>
            <w:tcW w:w="2430" w:type="dxa"/>
            <w:tcBorders>
              <w:top w:val="nil"/>
              <w:left w:val="nil"/>
              <w:bottom w:val="nil"/>
              <w:right w:val="nil"/>
            </w:tcBorders>
            <w:noWrap/>
            <w:vAlign w:val="bottom"/>
            <w:hideMark/>
          </w:tcPr>
          <w:p w14:paraId="361E66BD"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Unstressed pearl millet</w:t>
            </w:r>
          </w:p>
        </w:tc>
        <w:tc>
          <w:tcPr>
            <w:tcW w:w="1800" w:type="dxa"/>
            <w:tcBorders>
              <w:top w:val="nil"/>
              <w:left w:val="nil"/>
              <w:bottom w:val="nil"/>
              <w:right w:val="nil"/>
            </w:tcBorders>
            <w:noWrap/>
            <w:vAlign w:val="bottom"/>
            <w:hideMark/>
          </w:tcPr>
          <w:p w14:paraId="47582F69"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47.03 ± 0.36bc</w:t>
            </w:r>
          </w:p>
        </w:tc>
        <w:tc>
          <w:tcPr>
            <w:tcW w:w="1800" w:type="dxa"/>
            <w:tcBorders>
              <w:top w:val="nil"/>
              <w:left w:val="nil"/>
              <w:bottom w:val="nil"/>
              <w:right w:val="single" w:sz="4" w:space="0" w:color="auto"/>
            </w:tcBorders>
            <w:noWrap/>
            <w:vAlign w:val="bottom"/>
            <w:hideMark/>
          </w:tcPr>
          <w:p w14:paraId="1D1FA551"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11.80 ± 0.68d</w:t>
            </w:r>
          </w:p>
        </w:tc>
        <w:tc>
          <w:tcPr>
            <w:tcW w:w="1980" w:type="dxa"/>
            <w:tcBorders>
              <w:top w:val="nil"/>
              <w:left w:val="single" w:sz="4" w:space="0" w:color="auto"/>
              <w:bottom w:val="nil"/>
              <w:right w:val="nil"/>
            </w:tcBorders>
            <w:noWrap/>
            <w:vAlign w:val="bottom"/>
            <w:hideMark/>
          </w:tcPr>
          <w:p w14:paraId="6215C38E"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4.08± 0.04</w:t>
            </w:r>
          </w:p>
        </w:tc>
        <w:tc>
          <w:tcPr>
            <w:tcW w:w="1620" w:type="dxa"/>
            <w:tcBorders>
              <w:top w:val="nil"/>
              <w:left w:val="nil"/>
              <w:bottom w:val="nil"/>
              <w:right w:val="nil"/>
            </w:tcBorders>
            <w:noWrap/>
            <w:vAlign w:val="bottom"/>
            <w:hideMark/>
          </w:tcPr>
          <w:p w14:paraId="77FC021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5.60 ± 0.31b</w:t>
            </w:r>
          </w:p>
        </w:tc>
        <w:tc>
          <w:tcPr>
            <w:tcW w:w="1710" w:type="dxa"/>
            <w:tcBorders>
              <w:top w:val="nil"/>
              <w:left w:val="nil"/>
              <w:bottom w:val="nil"/>
              <w:right w:val="nil"/>
            </w:tcBorders>
            <w:noWrap/>
            <w:vAlign w:val="bottom"/>
            <w:hideMark/>
          </w:tcPr>
          <w:p w14:paraId="19E90E97"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-16.13±0.46a</w:t>
            </w:r>
          </w:p>
        </w:tc>
      </w:tr>
      <w:tr w:rsidR="00A03FB8" w:rsidRPr="00A03FB8" w14:paraId="035A8873" w14:textId="77777777" w:rsidTr="00A4302C">
        <w:trPr>
          <w:trHeight w:val="265"/>
        </w:trPr>
        <w:tc>
          <w:tcPr>
            <w:tcW w:w="2430" w:type="dxa"/>
            <w:tcBorders>
              <w:top w:val="nil"/>
              <w:left w:val="nil"/>
              <w:bottom w:val="single" w:sz="4" w:space="0" w:color="auto"/>
              <w:right w:val="nil"/>
            </w:tcBorders>
            <w:noWrap/>
            <w:vAlign w:val="bottom"/>
            <w:hideMark/>
          </w:tcPr>
          <w:p w14:paraId="0F7C87C3"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Stressed pearl millet</w:t>
            </w:r>
          </w:p>
        </w:tc>
        <w:tc>
          <w:tcPr>
            <w:tcW w:w="1800" w:type="dxa"/>
            <w:tcBorders>
              <w:top w:val="nil"/>
              <w:left w:val="nil"/>
              <w:bottom w:val="single" w:sz="4" w:space="0" w:color="auto"/>
              <w:right w:val="nil"/>
            </w:tcBorders>
            <w:noWrap/>
            <w:vAlign w:val="bottom"/>
            <w:hideMark/>
          </w:tcPr>
          <w:p w14:paraId="3770EB2E"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46.02 ± 0.14a</w:t>
            </w:r>
          </w:p>
        </w:tc>
        <w:tc>
          <w:tcPr>
            <w:tcW w:w="1800" w:type="dxa"/>
            <w:tcBorders>
              <w:top w:val="nil"/>
              <w:left w:val="nil"/>
              <w:bottom w:val="single" w:sz="4" w:space="0" w:color="auto"/>
              <w:right w:val="single" w:sz="4" w:space="0" w:color="auto"/>
            </w:tcBorders>
            <w:noWrap/>
            <w:vAlign w:val="bottom"/>
            <w:hideMark/>
          </w:tcPr>
          <w:p w14:paraId="01FB050D"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7.87 ± 0.43bc</w:t>
            </w:r>
          </w:p>
        </w:tc>
        <w:tc>
          <w:tcPr>
            <w:tcW w:w="1980" w:type="dxa"/>
            <w:tcBorders>
              <w:top w:val="nil"/>
              <w:left w:val="single" w:sz="4" w:space="0" w:color="auto"/>
              <w:bottom w:val="single" w:sz="4" w:space="0" w:color="auto"/>
              <w:right w:val="nil"/>
            </w:tcBorders>
            <w:noWrap/>
            <w:vAlign w:val="bottom"/>
            <w:hideMark/>
          </w:tcPr>
          <w:p w14:paraId="15FD8630"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3.66± 0.02</w:t>
            </w:r>
          </w:p>
        </w:tc>
        <w:tc>
          <w:tcPr>
            <w:tcW w:w="1620" w:type="dxa"/>
            <w:tcBorders>
              <w:top w:val="nil"/>
              <w:left w:val="nil"/>
              <w:bottom w:val="single" w:sz="4" w:space="0" w:color="auto"/>
              <w:right w:val="nil"/>
            </w:tcBorders>
            <w:noWrap/>
            <w:vAlign w:val="bottom"/>
            <w:hideMark/>
          </w:tcPr>
          <w:p w14:paraId="3A11975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6.88 ± 0.16c</w:t>
            </w:r>
          </w:p>
        </w:tc>
        <w:tc>
          <w:tcPr>
            <w:tcW w:w="1710" w:type="dxa"/>
            <w:tcBorders>
              <w:top w:val="nil"/>
              <w:left w:val="nil"/>
              <w:bottom w:val="single" w:sz="4" w:space="0" w:color="auto"/>
              <w:right w:val="nil"/>
            </w:tcBorders>
            <w:noWrap/>
            <w:vAlign w:val="bottom"/>
            <w:hideMark/>
          </w:tcPr>
          <w:p w14:paraId="4FE79C0D"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-12.34±0.45b</w:t>
            </w:r>
          </w:p>
        </w:tc>
      </w:tr>
      <w:tr w:rsidR="00A03FB8" w:rsidRPr="00A03FB8" w14:paraId="7AD21ECE" w14:textId="77777777" w:rsidTr="00A4302C">
        <w:trPr>
          <w:trHeight w:val="265"/>
        </w:trPr>
        <w:tc>
          <w:tcPr>
            <w:tcW w:w="2430" w:type="dxa"/>
            <w:tcBorders>
              <w:top w:val="nil"/>
              <w:left w:val="nil"/>
              <w:bottom w:val="nil"/>
              <w:right w:val="nil"/>
            </w:tcBorders>
            <w:noWrap/>
            <w:vAlign w:val="bottom"/>
            <w:hideMark/>
          </w:tcPr>
          <w:p w14:paraId="43316291"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p-value</w:t>
            </w:r>
          </w:p>
        </w:tc>
        <w:tc>
          <w:tcPr>
            <w:tcW w:w="1800" w:type="dxa"/>
            <w:tcBorders>
              <w:top w:val="nil"/>
              <w:left w:val="nil"/>
              <w:bottom w:val="nil"/>
              <w:right w:val="nil"/>
            </w:tcBorders>
            <w:noWrap/>
            <w:vAlign w:val="bottom"/>
            <w:hideMark/>
          </w:tcPr>
          <w:p w14:paraId="589F36C1"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0.018</w:t>
            </w:r>
          </w:p>
        </w:tc>
        <w:tc>
          <w:tcPr>
            <w:tcW w:w="1800" w:type="dxa"/>
            <w:tcBorders>
              <w:top w:val="nil"/>
              <w:left w:val="nil"/>
              <w:bottom w:val="nil"/>
              <w:right w:val="single" w:sz="4" w:space="0" w:color="auto"/>
            </w:tcBorders>
            <w:noWrap/>
            <w:vAlign w:val="bottom"/>
            <w:hideMark/>
          </w:tcPr>
          <w:p w14:paraId="6F048166"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&lt;.001</w:t>
            </w:r>
          </w:p>
        </w:tc>
        <w:tc>
          <w:tcPr>
            <w:tcW w:w="1980" w:type="dxa"/>
            <w:tcBorders>
              <w:top w:val="nil"/>
              <w:left w:val="single" w:sz="4" w:space="0" w:color="auto"/>
              <w:bottom w:val="nil"/>
              <w:right w:val="nil"/>
            </w:tcBorders>
            <w:noWrap/>
            <w:vAlign w:val="bottom"/>
            <w:hideMark/>
          </w:tcPr>
          <w:p w14:paraId="1AE5067D"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0.312</w:t>
            </w:r>
          </w:p>
        </w:tc>
        <w:tc>
          <w:tcPr>
            <w:tcW w:w="1620" w:type="dxa"/>
            <w:tcBorders>
              <w:top w:val="nil"/>
              <w:left w:val="nil"/>
              <w:bottom w:val="nil"/>
              <w:right w:val="nil"/>
            </w:tcBorders>
            <w:noWrap/>
            <w:vAlign w:val="bottom"/>
            <w:hideMark/>
          </w:tcPr>
          <w:p w14:paraId="5F36BA8E"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0.002</w:t>
            </w:r>
          </w:p>
        </w:tc>
        <w:tc>
          <w:tcPr>
            <w:tcW w:w="1710" w:type="dxa"/>
            <w:tcBorders>
              <w:top w:val="nil"/>
              <w:left w:val="nil"/>
              <w:bottom w:val="nil"/>
              <w:right w:val="nil"/>
            </w:tcBorders>
            <w:noWrap/>
            <w:vAlign w:val="bottom"/>
            <w:hideMark/>
          </w:tcPr>
          <w:p w14:paraId="519FCEEC"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&lt;.001</w:t>
            </w:r>
          </w:p>
        </w:tc>
      </w:tr>
      <w:tr w:rsidR="00A03FB8" w:rsidRPr="00A03FB8" w14:paraId="0A89A443" w14:textId="77777777" w:rsidTr="00A4302C">
        <w:trPr>
          <w:trHeight w:val="265"/>
        </w:trPr>
        <w:tc>
          <w:tcPr>
            <w:tcW w:w="2430" w:type="dxa"/>
            <w:tcBorders>
              <w:top w:val="nil"/>
              <w:left w:val="nil"/>
              <w:bottom w:val="single" w:sz="4" w:space="0" w:color="auto"/>
              <w:right w:val="nil"/>
            </w:tcBorders>
            <w:noWrap/>
            <w:vAlign w:val="bottom"/>
            <w:hideMark/>
          </w:tcPr>
          <w:p w14:paraId="69F4B454" w14:textId="77777777" w:rsidR="00A03FB8" w:rsidRPr="00A03FB8" w:rsidRDefault="00A03FB8" w:rsidP="00A03FB8">
            <w:pPr>
              <w:spacing w:after="0" w:line="240" w:lineRule="auto"/>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F</w:t>
            </w:r>
            <w:r w:rsidRPr="00A03FB8">
              <w:rPr>
                <w:rFonts w:ascii="Times New Roman" w:eastAsia="Times New Roman" w:hAnsi="Times New Roman" w:cs="Times New Roman"/>
                <w:color w:val="000000"/>
                <w:sz w:val="24"/>
                <w:szCs w:val="24"/>
                <w:vertAlign w:val="subscript"/>
              </w:rPr>
              <w:t>5, 54</w:t>
            </w:r>
          </w:p>
        </w:tc>
        <w:tc>
          <w:tcPr>
            <w:tcW w:w="1800" w:type="dxa"/>
            <w:tcBorders>
              <w:top w:val="nil"/>
              <w:left w:val="nil"/>
              <w:bottom w:val="single" w:sz="4" w:space="0" w:color="auto"/>
              <w:right w:val="nil"/>
            </w:tcBorders>
            <w:noWrap/>
            <w:vAlign w:val="bottom"/>
            <w:hideMark/>
          </w:tcPr>
          <w:p w14:paraId="6BB6DF24"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4.3</w:t>
            </w:r>
          </w:p>
        </w:tc>
        <w:tc>
          <w:tcPr>
            <w:tcW w:w="1800" w:type="dxa"/>
            <w:tcBorders>
              <w:top w:val="nil"/>
              <w:left w:val="nil"/>
              <w:bottom w:val="single" w:sz="4" w:space="0" w:color="auto"/>
              <w:right w:val="single" w:sz="4" w:space="0" w:color="auto"/>
            </w:tcBorders>
            <w:noWrap/>
            <w:vAlign w:val="bottom"/>
            <w:hideMark/>
          </w:tcPr>
          <w:p w14:paraId="619B661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24.08</w:t>
            </w:r>
          </w:p>
        </w:tc>
        <w:tc>
          <w:tcPr>
            <w:tcW w:w="1980" w:type="dxa"/>
            <w:tcBorders>
              <w:top w:val="nil"/>
              <w:left w:val="single" w:sz="4" w:space="0" w:color="auto"/>
              <w:bottom w:val="single" w:sz="4" w:space="0" w:color="auto"/>
              <w:right w:val="nil"/>
            </w:tcBorders>
            <w:noWrap/>
            <w:vAlign w:val="bottom"/>
            <w:hideMark/>
          </w:tcPr>
          <w:p w14:paraId="21A907BB"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1.189</w:t>
            </w:r>
          </w:p>
        </w:tc>
        <w:tc>
          <w:tcPr>
            <w:tcW w:w="1620" w:type="dxa"/>
            <w:tcBorders>
              <w:top w:val="nil"/>
              <w:left w:val="nil"/>
              <w:bottom w:val="single" w:sz="4" w:space="0" w:color="auto"/>
              <w:right w:val="nil"/>
            </w:tcBorders>
            <w:noWrap/>
            <w:vAlign w:val="bottom"/>
            <w:hideMark/>
          </w:tcPr>
          <w:p w14:paraId="6C9A5651"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7.446</w:t>
            </w:r>
          </w:p>
        </w:tc>
        <w:tc>
          <w:tcPr>
            <w:tcW w:w="1710" w:type="dxa"/>
            <w:tcBorders>
              <w:top w:val="nil"/>
              <w:left w:val="nil"/>
              <w:bottom w:val="single" w:sz="4" w:space="0" w:color="auto"/>
              <w:right w:val="nil"/>
            </w:tcBorders>
            <w:noWrap/>
            <w:vAlign w:val="bottom"/>
            <w:hideMark/>
          </w:tcPr>
          <w:p w14:paraId="77EE42E8" w14:textId="77777777" w:rsidR="00A03FB8" w:rsidRPr="00A03FB8" w:rsidRDefault="00A03FB8" w:rsidP="00A03FB8">
            <w:pPr>
              <w:spacing w:after="0" w:line="240" w:lineRule="auto"/>
              <w:jc w:val="center"/>
              <w:rPr>
                <w:rFonts w:ascii="Times New Roman" w:eastAsia="Times New Roman" w:hAnsi="Times New Roman" w:cs="Times New Roman"/>
                <w:color w:val="000000"/>
                <w:sz w:val="24"/>
                <w:szCs w:val="24"/>
              </w:rPr>
            </w:pPr>
            <w:r w:rsidRPr="00A03FB8">
              <w:rPr>
                <w:rFonts w:ascii="Times New Roman" w:eastAsia="Times New Roman" w:hAnsi="Times New Roman" w:cs="Times New Roman"/>
                <w:color w:val="000000"/>
                <w:sz w:val="24"/>
                <w:szCs w:val="24"/>
              </w:rPr>
              <w:t>11.98</w:t>
            </w:r>
          </w:p>
        </w:tc>
      </w:tr>
    </w:tbl>
    <w:p w14:paraId="5D6F5A0E" w14:textId="77777777" w:rsidR="00A03FB8" w:rsidRPr="00A03FB8" w:rsidRDefault="00A03FB8" w:rsidP="00A03FB8">
      <w:pPr>
        <w:tabs>
          <w:tab w:val="left" w:pos="1388"/>
        </w:tabs>
        <w:spacing w:after="0" w:line="360" w:lineRule="auto"/>
        <w:rPr>
          <w:rFonts w:ascii="Times New Roman" w:eastAsia="Times New Roman" w:hAnsi="Times New Roman" w:cs="Times New Roman"/>
          <w:b/>
          <w:bCs/>
          <w:i/>
          <w:sz w:val="24"/>
          <w:szCs w:val="24"/>
          <w:lang w:val="en-GB"/>
        </w:rPr>
      </w:pPr>
      <w:r w:rsidRPr="00A03FB8">
        <w:rPr>
          <w:rFonts w:ascii="Times New Roman" w:eastAsia="Times New Roman" w:hAnsi="Times New Roman" w:cs="Times New Roman"/>
          <w:i/>
          <w:sz w:val="24"/>
          <w:szCs w:val="24"/>
        </w:rPr>
        <w:t>Means with the same letter within a column are not significantly different from each other based on Fishers Protected LSD test at 95 % confidence interval.</w:t>
      </w:r>
    </w:p>
    <w:p w14:paraId="6ACA0F42" w14:textId="77777777" w:rsidR="00AE7731" w:rsidRPr="00301697" w:rsidRDefault="00AE7731" w:rsidP="00D26357">
      <w:pPr>
        <w:spacing w:line="276" w:lineRule="auto"/>
        <w:rPr>
          <w:rFonts w:ascii="Times New Roman" w:hAnsi="Times New Roman" w:cs="Times New Roman"/>
          <w:color w:val="FF0000"/>
          <w:sz w:val="24"/>
          <w:szCs w:val="24"/>
        </w:rPr>
      </w:pPr>
    </w:p>
    <w:p w14:paraId="182D7CFE" w14:textId="5E773623" w:rsidR="009C76E3" w:rsidRPr="00301697" w:rsidRDefault="009C76E3" w:rsidP="00D26357">
      <w:pPr>
        <w:spacing w:line="276" w:lineRule="auto"/>
        <w:rPr>
          <w:rFonts w:ascii="Times New Roman" w:hAnsi="Times New Roman" w:cs="Times New Roman"/>
          <w:b/>
          <w:sz w:val="24"/>
          <w:szCs w:val="24"/>
        </w:rPr>
      </w:pPr>
    </w:p>
    <w:p w14:paraId="51E4688F" w14:textId="142D81EE" w:rsidR="0084710B" w:rsidRDefault="00AE7731" w:rsidP="00D26357">
      <w:pPr>
        <w:keepNext/>
        <w:spacing w:line="276" w:lineRule="auto"/>
      </w:pPr>
      <w:r w:rsidRPr="009C76E3">
        <w:object w:dxaOrig="9361" w:dyaOrig="7028" w14:anchorId="601CEC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5.8pt;height:312pt" o:ole="">
            <v:imagedata r:id="rId8" o:title=""/>
          </v:shape>
          <o:OLEObject Type="Embed" ProgID="Unknown" ShapeID="_x0000_i1025" DrawAspect="Content" ObjectID="_1757070653" r:id="rId9"/>
        </w:object>
      </w:r>
    </w:p>
    <w:p w14:paraId="2F74438B" w14:textId="4BE99AC8" w:rsidR="00AC4286" w:rsidRPr="00D26357" w:rsidRDefault="0062062E" w:rsidP="00D26357">
      <w:pPr>
        <w:spacing w:line="360" w:lineRule="auto"/>
        <w:jc w:val="both"/>
        <w:rPr>
          <w:rFonts w:ascii="Times New Roman" w:hAnsi="Times New Roman" w:cs="Times New Roman"/>
          <w:sz w:val="24"/>
          <w:szCs w:val="24"/>
        </w:rPr>
      </w:pPr>
      <w:r w:rsidRPr="00D26357">
        <w:rPr>
          <w:rFonts w:ascii="Times New Roman" w:hAnsi="Times New Roman" w:cs="Times New Roman"/>
          <w:b/>
          <w:bCs/>
          <w:sz w:val="24"/>
          <w:szCs w:val="24"/>
        </w:rPr>
        <w:t>Fig S</w:t>
      </w:r>
      <w:r w:rsidR="00AE7731" w:rsidRPr="00D26357">
        <w:rPr>
          <w:rFonts w:ascii="Times New Roman" w:hAnsi="Times New Roman" w:cs="Times New Roman"/>
          <w:b/>
          <w:bCs/>
          <w:sz w:val="24"/>
          <w:szCs w:val="24"/>
        </w:rPr>
        <w:t>1</w:t>
      </w:r>
      <w:r w:rsidRPr="00D26357">
        <w:rPr>
          <w:rFonts w:ascii="Times New Roman" w:hAnsi="Times New Roman" w:cs="Times New Roman"/>
          <w:b/>
          <w:bCs/>
          <w:sz w:val="24"/>
          <w:szCs w:val="24"/>
        </w:rPr>
        <w:t>.</w:t>
      </w:r>
      <w:r w:rsidRPr="00D26357">
        <w:rPr>
          <w:rFonts w:ascii="Times New Roman" w:hAnsi="Times New Roman" w:cs="Times New Roman"/>
          <w:sz w:val="24"/>
          <w:szCs w:val="24"/>
        </w:rPr>
        <w:t xml:space="preserve"> </w:t>
      </w:r>
      <w:r w:rsidR="00856338" w:rsidRPr="00D26357">
        <w:rPr>
          <w:rFonts w:ascii="Times New Roman" w:hAnsi="Times New Roman" w:cs="Times New Roman"/>
          <w:sz w:val="24"/>
          <w:szCs w:val="24"/>
        </w:rPr>
        <w:t>Overall treatment effects on pupal weights showing s</w:t>
      </w:r>
      <w:r w:rsidRPr="00D26357">
        <w:rPr>
          <w:rFonts w:ascii="Times New Roman" w:hAnsi="Times New Roman" w:cs="Times New Roman"/>
          <w:sz w:val="24"/>
          <w:szCs w:val="24"/>
        </w:rPr>
        <w:t>ignificant effect of drought st</w:t>
      </w:r>
      <w:r w:rsidR="00E84249" w:rsidRPr="00D26357">
        <w:rPr>
          <w:rFonts w:ascii="Times New Roman" w:hAnsi="Times New Roman" w:cs="Times New Roman"/>
          <w:sz w:val="24"/>
          <w:szCs w:val="24"/>
        </w:rPr>
        <w:t xml:space="preserve">ress on pupal weight of </w:t>
      </w:r>
      <w:r w:rsidR="00E84249" w:rsidRPr="00D26357">
        <w:rPr>
          <w:rFonts w:ascii="Times New Roman" w:hAnsi="Times New Roman" w:cs="Times New Roman"/>
          <w:i/>
          <w:iCs/>
          <w:sz w:val="24"/>
          <w:szCs w:val="24"/>
        </w:rPr>
        <w:t>S. frugiperda</w:t>
      </w:r>
      <w:r w:rsidR="00E84249" w:rsidRPr="00D26357">
        <w:rPr>
          <w:rFonts w:ascii="Times New Roman" w:hAnsi="Times New Roman" w:cs="Times New Roman"/>
          <w:sz w:val="24"/>
          <w:szCs w:val="24"/>
        </w:rPr>
        <w:t>, regardless of the natural diet (</w:t>
      </w:r>
      <w:r w:rsidR="00567D92" w:rsidRPr="00D26357">
        <w:rPr>
          <w:rFonts w:ascii="Times New Roman" w:hAnsi="Times New Roman" w:cs="Times New Roman"/>
          <w:sz w:val="24"/>
          <w:szCs w:val="24"/>
        </w:rPr>
        <w:t>host plant)</w:t>
      </w:r>
      <w:r w:rsidR="00EB50F0" w:rsidRPr="00D26357">
        <w:rPr>
          <w:rFonts w:ascii="Times New Roman" w:hAnsi="Times New Roman" w:cs="Times New Roman"/>
          <w:sz w:val="24"/>
          <w:szCs w:val="24"/>
        </w:rPr>
        <w:t xml:space="preserve">. Comparison based on </w:t>
      </w:r>
      <w:r w:rsidR="00567D92" w:rsidRPr="00D26357">
        <w:rPr>
          <w:rFonts w:ascii="Times New Roman" w:hAnsi="Times New Roman" w:cs="Times New Roman"/>
          <w:sz w:val="24"/>
          <w:szCs w:val="24"/>
        </w:rPr>
        <w:t>Tukey’s HSD test</w:t>
      </w:r>
      <w:r w:rsidR="00B02FA9" w:rsidRPr="00D26357">
        <w:rPr>
          <w:rFonts w:ascii="Times New Roman" w:hAnsi="Times New Roman" w:cs="Times New Roman"/>
          <w:sz w:val="24"/>
          <w:szCs w:val="24"/>
        </w:rPr>
        <w:t>, F</w:t>
      </w:r>
      <w:r w:rsidR="00135F80" w:rsidRPr="00D26357">
        <w:rPr>
          <w:rFonts w:ascii="Times New Roman" w:hAnsi="Times New Roman" w:cs="Times New Roman"/>
          <w:sz w:val="24"/>
          <w:szCs w:val="24"/>
        </w:rPr>
        <w:t xml:space="preserve"> </w:t>
      </w:r>
      <w:r w:rsidR="00B02FA9" w:rsidRPr="00D26357">
        <w:rPr>
          <w:rFonts w:ascii="Times New Roman" w:hAnsi="Times New Roman" w:cs="Times New Roman"/>
          <w:sz w:val="24"/>
          <w:szCs w:val="24"/>
          <w:vertAlign w:val="subscript"/>
        </w:rPr>
        <w:t>(1,</w:t>
      </w:r>
      <w:r w:rsidR="00135F80" w:rsidRPr="00D26357">
        <w:rPr>
          <w:rFonts w:ascii="Times New Roman" w:hAnsi="Times New Roman" w:cs="Times New Roman"/>
          <w:sz w:val="24"/>
          <w:szCs w:val="24"/>
          <w:vertAlign w:val="subscript"/>
        </w:rPr>
        <w:t xml:space="preserve"> </w:t>
      </w:r>
      <w:r w:rsidR="00B02FA9" w:rsidRPr="00D26357">
        <w:rPr>
          <w:rFonts w:ascii="Times New Roman" w:hAnsi="Times New Roman" w:cs="Times New Roman"/>
          <w:sz w:val="24"/>
          <w:szCs w:val="24"/>
          <w:vertAlign w:val="subscript"/>
        </w:rPr>
        <w:t>53)</w:t>
      </w:r>
      <w:r w:rsidR="00B02FA9" w:rsidRPr="00D26357">
        <w:rPr>
          <w:rFonts w:ascii="Times New Roman" w:hAnsi="Times New Roman" w:cs="Times New Roman"/>
          <w:sz w:val="24"/>
          <w:szCs w:val="24"/>
        </w:rPr>
        <w:t xml:space="preserve"> = 6.3719, p = 0.01462</w:t>
      </w:r>
      <w:r w:rsidR="00135F80" w:rsidRPr="00D26357">
        <w:rPr>
          <w:rFonts w:ascii="Times New Roman" w:hAnsi="Times New Roman" w:cs="Times New Roman"/>
          <w:sz w:val="24"/>
          <w:szCs w:val="24"/>
        </w:rPr>
        <w:t>.</w:t>
      </w:r>
      <w:r w:rsidR="004C0E73" w:rsidRPr="00D26357">
        <w:rPr>
          <w:rFonts w:ascii="Times New Roman" w:hAnsi="Times New Roman" w:cs="Times New Roman"/>
          <w:sz w:val="24"/>
          <w:szCs w:val="24"/>
        </w:rPr>
        <w:t xml:space="preserve"> </w:t>
      </w:r>
    </w:p>
    <w:p w14:paraId="3709EFB4" w14:textId="77777777" w:rsidR="00B428FF" w:rsidRPr="00B428FF" w:rsidRDefault="00B428FF" w:rsidP="00B428FF">
      <w:pPr>
        <w:rPr>
          <w:rFonts w:ascii="Times New Roman" w:eastAsia="Times New Roman" w:hAnsi="Times New Roman" w:cs="Times New Roman"/>
          <w:b/>
          <w:sz w:val="24"/>
          <w:szCs w:val="24"/>
        </w:rPr>
      </w:pPr>
      <w:r w:rsidRPr="00B428FF">
        <w:rPr>
          <w:rFonts w:ascii="Times New Roman" w:eastAsia="Times New Roman" w:hAnsi="Times New Roman" w:cs="Times New Roman"/>
          <w:b/>
          <w:sz w:val="24"/>
          <w:szCs w:val="24"/>
        </w:rPr>
        <w:t>References</w:t>
      </w:r>
    </w:p>
    <w:p w14:paraId="133D93F3"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sz w:val="24"/>
          <w:szCs w:val="24"/>
        </w:rPr>
        <w:fldChar w:fldCharType="begin" w:fldLock="1"/>
      </w:r>
      <w:r w:rsidRPr="00B428FF">
        <w:rPr>
          <w:rFonts w:ascii="Times New Roman" w:eastAsia="Times New Roman" w:hAnsi="Times New Roman" w:cs="Times New Roman"/>
          <w:sz w:val="24"/>
          <w:szCs w:val="24"/>
        </w:rPr>
        <w:instrText xml:space="preserve">ADDIN Mendeley Bibliography CSL_BIBLIOGRAPHY </w:instrText>
      </w:r>
      <w:r w:rsidRPr="00B428FF">
        <w:rPr>
          <w:rFonts w:ascii="Times New Roman" w:eastAsia="Times New Roman" w:hAnsi="Times New Roman" w:cs="Times New Roman"/>
          <w:sz w:val="24"/>
          <w:szCs w:val="24"/>
        </w:rPr>
        <w:fldChar w:fldCharType="separate"/>
      </w:r>
      <w:r w:rsidRPr="00B428FF">
        <w:rPr>
          <w:rFonts w:ascii="Times New Roman" w:eastAsia="Times New Roman" w:hAnsi="Times New Roman" w:cs="Times New Roman"/>
          <w:noProof/>
          <w:sz w:val="24"/>
          <w:szCs w:val="24"/>
        </w:rPr>
        <w:t xml:space="preserve">Altaf, N., Idrees, A., Ullah, M. I., Arshad, M., Afzal, A., Afzal, M., Rizwan, M., &amp; Li, J. (2022). Biotic Potential Induced by Different Host Plants in the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(Lepidoptera: Noctuidae). </w:t>
      </w:r>
      <w:r w:rsidRPr="00B428FF">
        <w:rPr>
          <w:rFonts w:ascii="Times New Roman" w:eastAsia="Times New Roman" w:hAnsi="Times New Roman" w:cs="Times New Roman"/>
          <w:i/>
          <w:iCs/>
          <w:noProof/>
          <w:sz w:val="24"/>
          <w:szCs w:val="24"/>
        </w:rPr>
        <w:t>Insects</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13</w:t>
      </w:r>
      <w:r w:rsidRPr="00B428FF">
        <w:rPr>
          <w:rFonts w:ascii="Times New Roman" w:eastAsia="Times New Roman" w:hAnsi="Times New Roman" w:cs="Times New Roman"/>
          <w:noProof/>
          <w:sz w:val="24"/>
          <w:szCs w:val="24"/>
        </w:rPr>
        <w:t>(10), 1–10. https://doi.org/10.3390/insects13100921</w:t>
      </w:r>
    </w:p>
    <w:p w14:paraId="3C6196A9"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Ashok, K., Balasubramani, V., Kennedy, J. S., Geethalakshmi, V., Jeyakumar, P., &amp; Sathiah, N. (2021). Evaluating Artificial Diets for the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(J.E. Smith) (Lepidoptera: Noctuidae) through Nutritional Indices and an Age-Stage, Two-Sex Life Table Approach. </w:t>
      </w:r>
      <w:r w:rsidRPr="00B428FF">
        <w:rPr>
          <w:rFonts w:ascii="Times New Roman" w:eastAsia="Times New Roman" w:hAnsi="Times New Roman" w:cs="Times New Roman"/>
          <w:i/>
          <w:iCs/>
          <w:noProof/>
          <w:sz w:val="24"/>
          <w:szCs w:val="24"/>
        </w:rPr>
        <w:t>African Entomology</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29</w:t>
      </w:r>
      <w:r w:rsidRPr="00B428FF">
        <w:rPr>
          <w:rFonts w:ascii="Times New Roman" w:eastAsia="Times New Roman" w:hAnsi="Times New Roman" w:cs="Times New Roman"/>
          <w:noProof/>
          <w:sz w:val="24"/>
          <w:szCs w:val="24"/>
        </w:rPr>
        <w:t>(2), 620–634. https://doi.org/10.4001/003.029.0620</w:t>
      </w:r>
    </w:p>
    <w:p w14:paraId="06DDB2E1"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Boregas, K. G. B., Mendes, S. M., Waquil, J. M., &amp; Wilson Fernandes, G. (2013). Fitness stage of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(J. E. Smith) (Lepidoptera: Noctuidae) on alternative hosts. </w:t>
      </w:r>
      <w:r w:rsidRPr="00B428FF">
        <w:rPr>
          <w:rFonts w:ascii="Times New Roman" w:eastAsia="Times New Roman" w:hAnsi="Times New Roman" w:cs="Times New Roman"/>
          <w:i/>
          <w:iCs/>
          <w:noProof/>
          <w:sz w:val="24"/>
          <w:szCs w:val="24"/>
        </w:rPr>
        <w:t>Bragantia</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72</w:t>
      </w:r>
      <w:r w:rsidRPr="00B428FF">
        <w:rPr>
          <w:rFonts w:ascii="Times New Roman" w:eastAsia="Times New Roman" w:hAnsi="Times New Roman" w:cs="Times New Roman"/>
          <w:noProof/>
          <w:sz w:val="24"/>
          <w:szCs w:val="24"/>
        </w:rPr>
        <w:t>(1), 61–70. https://doi.org/10.1590/S0006-87052013000100009</w:t>
      </w:r>
    </w:p>
    <w:p w14:paraId="02242148"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Carvalho, I. F., Machado, L. L., Neitzke, C. G., Erdmann, L. L., Oliveira, L. T., Bernardi, D., &amp; Rosa, A. P. S. A. da. (2022). Biological Parameters and Fertility Life Table of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in Different Host Plants. </w:t>
      </w:r>
      <w:r w:rsidRPr="00B428FF">
        <w:rPr>
          <w:rFonts w:ascii="Times New Roman" w:eastAsia="Times New Roman" w:hAnsi="Times New Roman" w:cs="Times New Roman"/>
          <w:i/>
          <w:iCs/>
          <w:noProof/>
          <w:sz w:val="24"/>
          <w:szCs w:val="24"/>
        </w:rPr>
        <w:t>Journal of Agricultural Science</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14</w:t>
      </w:r>
      <w:r w:rsidRPr="00B428FF">
        <w:rPr>
          <w:rFonts w:ascii="Times New Roman" w:eastAsia="Times New Roman" w:hAnsi="Times New Roman" w:cs="Times New Roman"/>
          <w:noProof/>
          <w:sz w:val="24"/>
          <w:szCs w:val="24"/>
        </w:rPr>
        <w:t>(10), 48. https://doi.org/10.5539/jas.v14n10p48</w:t>
      </w:r>
    </w:p>
    <w:p w14:paraId="3F1D7BD5"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Chen, W., Itza, B., Kafle, L., &amp; Chang, T. (2023). Life Table Study of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(Lepidoptera: Noctuidae) on Three Host Plants under Laboratory </w:t>
      </w:r>
      <w:r w:rsidRPr="00B428FF">
        <w:rPr>
          <w:rFonts w:ascii="Times New Roman" w:eastAsia="Times New Roman" w:hAnsi="Times New Roman" w:cs="Times New Roman"/>
          <w:noProof/>
          <w:sz w:val="24"/>
          <w:szCs w:val="24"/>
        </w:rPr>
        <w:lastRenderedPageBreak/>
        <w:t xml:space="preserve">Conditions. </w:t>
      </w:r>
      <w:r w:rsidRPr="00B428FF">
        <w:rPr>
          <w:rFonts w:ascii="Times New Roman" w:eastAsia="Times New Roman" w:hAnsi="Times New Roman" w:cs="Times New Roman"/>
          <w:i/>
          <w:iCs/>
          <w:noProof/>
          <w:sz w:val="24"/>
          <w:szCs w:val="24"/>
        </w:rPr>
        <w:t>Insects</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14</w:t>
      </w:r>
      <w:r w:rsidRPr="00B428FF">
        <w:rPr>
          <w:rFonts w:ascii="Times New Roman" w:eastAsia="Times New Roman" w:hAnsi="Times New Roman" w:cs="Times New Roman"/>
          <w:noProof/>
          <w:sz w:val="24"/>
          <w:szCs w:val="24"/>
        </w:rPr>
        <w:t>, 329.</w:t>
      </w:r>
    </w:p>
    <w:p w14:paraId="69246874"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Chen, Y. C., Chen, D. F., Yang, M. F., &amp; Liu, J. F. (2022). The Effect of Temperatures and Hosts on the Life Cycle of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(Lepidoptera: Noctuidae). </w:t>
      </w:r>
      <w:r w:rsidRPr="00B428FF">
        <w:rPr>
          <w:rFonts w:ascii="Times New Roman" w:eastAsia="Times New Roman" w:hAnsi="Times New Roman" w:cs="Times New Roman"/>
          <w:i/>
          <w:iCs/>
          <w:noProof/>
          <w:sz w:val="24"/>
          <w:szCs w:val="24"/>
        </w:rPr>
        <w:t>Insects</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13</w:t>
      </w:r>
      <w:r w:rsidRPr="00B428FF">
        <w:rPr>
          <w:rFonts w:ascii="Times New Roman" w:eastAsia="Times New Roman" w:hAnsi="Times New Roman" w:cs="Times New Roman"/>
          <w:noProof/>
          <w:sz w:val="24"/>
          <w:szCs w:val="24"/>
        </w:rPr>
        <w:t>(2), 1–15. https://doi.org/10.3390/insects13020211</w:t>
      </w:r>
    </w:p>
    <w:p w14:paraId="34C82553"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Du Plessis, H., Schlemmer, M., &amp; Van den Berg, J. (2020). The Effect of Temperature on the Development of </w:t>
      </w:r>
      <w:r w:rsidRPr="00B428FF">
        <w:rPr>
          <w:rFonts w:ascii="Times New Roman" w:eastAsia="Times New Roman" w:hAnsi="Times New Roman" w:cs="Times New Roman"/>
          <w:i/>
          <w:noProof/>
          <w:sz w:val="24"/>
          <w:szCs w:val="24"/>
        </w:rPr>
        <w:t>Spodoptera fruigiperda</w:t>
      </w:r>
      <w:r w:rsidRPr="00B428FF">
        <w:rPr>
          <w:rFonts w:ascii="Times New Roman" w:eastAsia="Times New Roman" w:hAnsi="Times New Roman" w:cs="Times New Roman"/>
          <w:noProof/>
          <w:sz w:val="24"/>
          <w:szCs w:val="24"/>
        </w:rPr>
        <w:t xml:space="preserve"> (Lepidoptera: Noctuidae). </w:t>
      </w:r>
      <w:r w:rsidRPr="00B428FF">
        <w:rPr>
          <w:rFonts w:ascii="Times New Roman" w:eastAsia="Times New Roman" w:hAnsi="Times New Roman" w:cs="Times New Roman"/>
          <w:i/>
          <w:iCs/>
          <w:noProof/>
          <w:sz w:val="24"/>
          <w:szCs w:val="24"/>
        </w:rPr>
        <w:t>Insects</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11</w:t>
      </w:r>
      <w:r w:rsidRPr="00B428FF">
        <w:rPr>
          <w:rFonts w:ascii="Times New Roman" w:eastAsia="Times New Roman" w:hAnsi="Times New Roman" w:cs="Times New Roman"/>
          <w:noProof/>
          <w:sz w:val="24"/>
          <w:szCs w:val="24"/>
        </w:rPr>
        <w:t>(228), 1–11.</w:t>
      </w:r>
    </w:p>
    <w:p w14:paraId="7D4CAC4D"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Gebretsadik, K. G., Liu, Y., Yin, Y., Zhao, X., &amp; Li, X. (2023). Population growth of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fed on cereal and pulse host plants cultivated in Yunnan Province, China. </w:t>
      </w:r>
      <w:r w:rsidRPr="00B428FF">
        <w:rPr>
          <w:rFonts w:ascii="Times New Roman" w:eastAsia="Times New Roman" w:hAnsi="Times New Roman" w:cs="Times New Roman"/>
          <w:i/>
          <w:iCs/>
          <w:noProof/>
          <w:sz w:val="24"/>
          <w:szCs w:val="24"/>
        </w:rPr>
        <w:t>Plants</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12</w:t>
      </w:r>
      <w:r w:rsidRPr="00B428FF">
        <w:rPr>
          <w:rFonts w:ascii="Times New Roman" w:eastAsia="Times New Roman" w:hAnsi="Times New Roman" w:cs="Times New Roman"/>
          <w:noProof/>
          <w:sz w:val="24"/>
          <w:szCs w:val="24"/>
        </w:rPr>
        <w:t>, 950.</w:t>
      </w:r>
    </w:p>
    <w:p w14:paraId="017B0D4C"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He, L, Wang, T., Chen, Y., Ge, S., Wychuys, K. A. ., &amp; Wu, K. (2021). Larval diet affects development and reproduction of East Asian strain of the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Journal of Integrative Agriculture</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20</w:t>
      </w:r>
      <w:r w:rsidRPr="00B428FF">
        <w:rPr>
          <w:rFonts w:ascii="Times New Roman" w:eastAsia="Times New Roman" w:hAnsi="Times New Roman" w:cs="Times New Roman"/>
          <w:noProof/>
          <w:sz w:val="24"/>
          <w:szCs w:val="24"/>
        </w:rPr>
        <w:t>(3), 736–744. https://doi.org/10.1016/S2095-3119(19)62879-0</w:t>
      </w:r>
    </w:p>
    <w:p w14:paraId="68B9D1E2"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He, Li mei, Wu, Q. lin, Gao, X. wu, &amp; Wu, K. ming. (2021). Population life tables for the invasive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fed on major oil crops planted in China. </w:t>
      </w:r>
      <w:r w:rsidRPr="00B428FF">
        <w:rPr>
          <w:rFonts w:ascii="Times New Roman" w:eastAsia="Times New Roman" w:hAnsi="Times New Roman" w:cs="Times New Roman"/>
          <w:i/>
          <w:iCs/>
          <w:noProof/>
          <w:sz w:val="24"/>
          <w:szCs w:val="24"/>
        </w:rPr>
        <w:t>Journal of Integrative Agriculture</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20</w:t>
      </w:r>
      <w:r w:rsidRPr="00B428FF">
        <w:rPr>
          <w:rFonts w:ascii="Times New Roman" w:eastAsia="Times New Roman" w:hAnsi="Times New Roman" w:cs="Times New Roman"/>
          <w:noProof/>
          <w:sz w:val="24"/>
          <w:szCs w:val="24"/>
        </w:rPr>
        <w:t>(3), 745–754. https://doi.org/10.1016/S2095-3119(20)63274-9</w:t>
      </w:r>
    </w:p>
    <w:p w14:paraId="3BB5AA90"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Huang, L. L., Xue, F. Sen, Chen, C., Guo, X., Tang, J. J., Zhong, L., &amp; He, H. M. (2021). Effects of temperature on life-history traits of the newly invasive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in Southeast China. </w:t>
      </w:r>
      <w:r w:rsidRPr="00B428FF">
        <w:rPr>
          <w:rFonts w:ascii="Times New Roman" w:eastAsia="Times New Roman" w:hAnsi="Times New Roman" w:cs="Times New Roman"/>
          <w:i/>
          <w:iCs/>
          <w:noProof/>
          <w:sz w:val="24"/>
          <w:szCs w:val="24"/>
        </w:rPr>
        <w:t>Ecology and Evolution</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11</w:t>
      </w:r>
      <w:r w:rsidRPr="00B428FF">
        <w:rPr>
          <w:rFonts w:ascii="Times New Roman" w:eastAsia="Times New Roman" w:hAnsi="Times New Roman" w:cs="Times New Roman"/>
          <w:noProof/>
          <w:sz w:val="24"/>
          <w:szCs w:val="24"/>
        </w:rPr>
        <w:t>(10), 5255–5264. https://doi.org/10.1002/ece3.7413</w:t>
      </w:r>
    </w:p>
    <w:p w14:paraId="435D24FD" w14:textId="62899344" w:rsid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Kranthi, P., &amp; Devi, R. S. (2021). Comparative Biology of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on Different Host Plants under Laboratory Conditions. </w:t>
      </w:r>
      <w:r w:rsidRPr="00B428FF">
        <w:rPr>
          <w:rFonts w:ascii="Times New Roman" w:eastAsia="Times New Roman" w:hAnsi="Times New Roman" w:cs="Times New Roman"/>
          <w:i/>
          <w:iCs/>
          <w:noProof/>
          <w:sz w:val="24"/>
          <w:szCs w:val="24"/>
        </w:rPr>
        <w:t>Biological Forum - An International Journal</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13</w:t>
      </w:r>
      <w:r w:rsidRPr="00B428FF">
        <w:rPr>
          <w:rFonts w:ascii="Times New Roman" w:eastAsia="Times New Roman" w:hAnsi="Times New Roman" w:cs="Times New Roman"/>
          <w:noProof/>
          <w:sz w:val="24"/>
          <w:szCs w:val="24"/>
        </w:rPr>
        <w:t>(4), 381–387.</w:t>
      </w:r>
    </w:p>
    <w:p w14:paraId="52E379A2" w14:textId="338CAF25" w:rsidR="004962AB" w:rsidRPr="00B428FF" w:rsidRDefault="004962AB"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4962AB">
        <w:rPr>
          <w:rFonts w:ascii="Times New Roman" w:eastAsia="Times New Roman" w:hAnsi="Times New Roman" w:cs="Times New Roman"/>
          <w:noProof/>
          <w:sz w:val="24"/>
          <w:szCs w:val="24"/>
        </w:rPr>
        <w:t>Meagher</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R</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L</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Nagoshi</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R</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N</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Stuhl</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C</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Mitchell</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E</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R.</w:t>
      </w:r>
      <w:r>
        <w:rPr>
          <w:rFonts w:ascii="Times New Roman" w:eastAsia="Times New Roman" w:hAnsi="Times New Roman" w:cs="Times New Roman"/>
          <w:noProof/>
          <w:sz w:val="24"/>
          <w:szCs w:val="24"/>
        </w:rPr>
        <w:t xml:space="preserve"> (2004)</w:t>
      </w:r>
      <w:r w:rsidRPr="004962AB">
        <w:rPr>
          <w:rFonts w:ascii="Times New Roman" w:eastAsia="Times New Roman" w:hAnsi="Times New Roman" w:cs="Times New Roman"/>
          <w:noProof/>
          <w:sz w:val="24"/>
          <w:szCs w:val="24"/>
        </w:rPr>
        <w:t xml:space="preserve"> Larval development of fall armyworm (Lepidoptera: Noctuidae) on different cover crop plants. </w:t>
      </w:r>
      <w:r w:rsidRPr="00047135">
        <w:rPr>
          <w:rFonts w:ascii="Times New Roman" w:eastAsia="Times New Roman" w:hAnsi="Times New Roman" w:cs="Times New Roman"/>
          <w:i/>
          <w:iCs/>
          <w:noProof/>
          <w:sz w:val="24"/>
          <w:szCs w:val="24"/>
        </w:rPr>
        <w:t>Florida Entomol</w:t>
      </w:r>
      <w:r w:rsidRPr="00047135">
        <w:rPr>
          <w:rFonts w:ascii="Times New Roman" w:eastAsia="Times New Roman" w:hAnsi="Times New Roman" w:cs="Times New Roman"/>
          <w:i/>
          <w:iCs/>
          <w:noProof/>
          <w:sz w:val="24"/>
          <w:szCs w:val="24"/>
        </w:rPr>
        <w:t>og</w:t>
      </w:r>
      <w:r w:rsidR="00047135" w:rsidRPr="00047135">
        <w:rPr>
          <w:rFonts w:ascii="Times New Roman" w:eastAsia="Times New Roman" w:hAnsi="Times New Roman" w:cs="Times New Roman"/>
          <w:i/>
          <w:iCs/>
          <w:noProof/>
          <w:sz w:val="24"/>
          <w:szCs w:val="24"/>
        </w:rPr>
        <w:t>ist</w:t>
      </w:r>
      <w:r>
        <w:rPr>
          <w:rFonts w:ascii="Times New Roman" w:eastAsia="Times New Roman" w:hAnsi="Times New Roman" w:cs="Times New Roman"/>
          <w:noProof/>
          <w:sz w:val="24"/>
          <w:szCs w:val="24"/>
        </w:rPr>
        <w:t xml:space="preserve">, </w:t>
      </w:r>
      <w:r w:rsidRPr="004962AB">
        <w:rPr>
          <w:rFonts w:ascii="Times New Roman" w:eastAsia="Times New Roman" w:hAnsi="Times New Roman" w:cs="Times New Roman"/>
          <w:noProof/>
          <w:sz w:val="24"/>
          <w:szCs w:val="24"/>
        </w:rPr>
        <w:t>87</w:t>
      </w:r>
      <w:r w:rsidR="00047135">
        <w:rPr>
          <w:rFonts w:ascii="Times New Roman" w:eastAsia="Times New Roman" w:hAnsi="Times New Roman" w:cs="Times New Roman"/>
          <w:noProof/>
          <w:sz w:val="24"/>
          <w:szCs w:val="24"/>
        </w:rPr>
        <w:t xml:space="preserve">, </w:t>
      </w:r>
      <w:bookmarkStart w:id="0" w:name="_GoBack"/>
      <w:bookmarkEnd w:id="0"/>
      <w:r w:rsidRPr="004962AB">
        <w:rPr>
          <w:rFonts w:ascii="Times New Roman" w:eastAsia="Times New Roman" w:hAnsi="Times New Roman" w:cs="Times New Roman"/>
          <w:noProof/>
          <w:sz w:val="24"/>
          <w:szCs w:val="24"/>
        </w:rPr>
        <w:t>454–60</w:t>
      </w:r>
    </w:p>
    <w:p w14:paraId="6760CD1B"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Meagher, R. L., &amp; Nagoshi, R. N. (2012). Differential feeding of fall armyworm (Lepidoptera: Noctuidae) host strains on meridic and natural diets. </w:t>
      </w:r>
      <w:r w:rsidRPr="00B428FF">
        <w:rPr>
          <w:rFonts w:ascii="Times New Roman" w:eastAsia="Times New Roman" w:hAnsi="Times New Roman" w:cs="Times New Roman"/>
          <w:i/>
          <w:iCs/>
          <w:noProof/>
          <w:sz w:val="24"/>
          <w:szCs w:val="24"/>
        </w:rPr>
        <w:t>Annals of the Entomological Society of America</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105</w:t>
      </w:r>
      <w:r w:rsidRPr="00B428FF">
        <w:rPr>
          <w:rFonts w:ascii="Times New Roman" w:eastAsia="Times New Roman" w:hAnsi="Times New Roman" w:cs="Times New Roman"/>
          <w:noProof/>
          <w:sz w:val="24"/>
          <w:szCs w:val="24"/>
        </w:rPr>
        <w:t>(3), 462–470. https://doi.org/10.1603/AN11158</w:t>
      </w:r>
    </w:p>
    <w:p w14:paraId="07A984CA"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Moraes, T., Ferreira Da Silva, A., Leite, N. A., Karam, D., &amp; Mendes, S. M. (2020). Survival and Development of Fall Armyworm (Lepidoptera: Noctuidae) in Weeds during the Off-Season. </w:t>
      </w:r>
      <w:r w:rsidRPr="00B428FF">
        <w:rPr>
          <w:rFonts w:ascii="Times New Roman" w:eastAsia="Times New Roman" w:hAnsi="Times New Roman" w:cs="Times New Roman"/>
          <w:i/>
          <w:iCs/>
          <w:noProof/>
          <w:sz w:val="24"/>
          <w:szCs w:val="24"/>
        </w:rPr>
        <w:t>Florida Entomologist</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103</w:t>
      </w:r>
      <w:r w:rsidRPr="00B428FF">
        <w:rPr>
          <w:rFonts w:ascii="Times New Roman" w:eastAsia="Times New Roman" w:hAnsi="Times New Roman" w:cs="Times New Roman"/>
          <w:noProof/>
          <w:sz w:val="24"/>
          <w:szCs w:val="24"/>
        </w:rPr>
        <w:t>(2), 288–292. https://doi.org/10.1653/024.103.0221</w:t>
      </w:r>
    </w:p>
    <w:p w14:paraId="0D57F627" w14:textId="649F4B49" w:rsid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Pinto, J. R. L., Torres, A. F., Truzi, C. C., Vieira, N. F., Vacari, A. M., &amp; De Bortoli, S. A. (2019). Artificial Corn-Based Diet for Rearing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(Lepidoptera: Noctuidae). </w:t>
      </w:r>
      <w:r w:rsidRPr="00B428FF">
        <w:rPr>
          <w:rFonts w:ascii="Times New Roman" w:eastAsia="Times New Roman" w:hAnsi="Times New Roman" w:cs="Times New Roman"/>
          <w:i/>
          <w:iCs/>
          <w:noProof/>
          <w:sz w:val="24"/>
          <w:szCs w:val="24"/>
        </w:rPr>
        <w:t>Journal of Insect Science</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19</w:t>
      </w:r>
      <w:r w:rsidRPr="00B428FF">
        <w:rPr>
          <w:rFonts w:ascii="Times New Roman" w:eastAsia="Times New Roman" w:hAnsi="Times New Roman" w:cs="Times New Roman"/>
          <w:noProof/>
          <w:sz w:val="24"/>
          <w:szCs w:val="24"/>
        </w:rPr>
        <w:t>(4), 1–8. https://doi.org/10.1093/jisesa/iez052</w:t>
      </w:r>
      <w:r w:rsidR="004962AB">
        <w:rPr>
          <w:rFonts w:ascii="Times New Roman" w:eastAsia="Times New Roman" w:hAnsi="Times New Roman" w:cs="Times New Roman"/>
          <w:noProof/>
          <w:sz w:val="24"/>
          <w:szCs w:val="24"/>
        </w:rPr>
        <w:t>.</w:t>
      </w:r>
    </w:p>
    <w:p w14:paraId="4E18266E" w14:textId="7D56D472" w:rsidR="004962AB" w:rsidRPr="00B428FF" w:rsidRDefault="004962AB"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4962AB">
        <w:rPr>
          <w:rFonts w:ascii="Times New Roman" w:eastAsia="Times New Roman" w:hAnsi="Times New Roman" w:cs="Times New Roman"/>
          <w:noProof/>
          <w:sz w:val="24"/>
          <w:szCs w:val="24"/>
        </w:rPr>
        <w:t>Pitre</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H</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N</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Hogg</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D</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B. </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1983</w:t>
      </w:r>
      <w:r>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Development of the fall armyworm on cotton, soybean and corn. </w:t>
      </w:r>
      <w:r w:rsidRPr="00047135">
        <w:rPr>
          <w:rFonts w:ascii="Times New Roman" w:eastAsia="Times New Roman" w:hAnsi="Times New Roman" w:cs="Times New Roman"/>
          <w:i/>
          <w:iCs/>
          <w:noProof/>
          <w:sz w:val="24"/>
          <w:szCs w:val="24"/>
        </w:rPr>
        <w:t>Journal of the Georgia Entomological Society</w:t>
      </w:r>
      <w:r w:rsidR="00047135">
        <w:rPr>
          <w:rFonts w:ascii="Times New Roman" w:eastAsia="Times New Roman" w:hAnsi="Times New Roman" w:cs="Times New Roman"/>
          <w:i/>
          <w:iCs/>
          <w:noProof/>
          <w:sz w:val="24"/>
          <w:szCs w:val="24"/>
        </w:rPr>
        <w:t>,</w:t>
      </w:r>
      <w:r w:rsidRPr="00047135">
        <w:rPr>
          <w:rFonts w:ascii="Times New Roman" w:eastAsia="Times New Roman" w:hAnsi="Times New Roman" w:cs="Times New Roman"/>
          <w:i/>
          <w:iCs/>
          <w:noProof/>
          <w:sz w:val="24"/>
          <w:szCs w:val="24"/>
        </w:rPr>
        <w:t xml:space="preserve"> </w:t>
      </w:r>
      <w:r w:rsidRPr="004962AB">
        <w:rPr>
          <w:rFonts w:ascii="Times New Roman" w:eastAsia="Times New Roman" w:hAnsi="Times New Roman" w:cs="Times New Roman"/>
          <w:noProof/>
          <w:sz w:val="24"/>
          <w:szCs w:val="24"/>
        </w:rPr>
        <w:t>18</w:t>
      </w:r>
      <w:r w:rsidR="00047135">
        <w:rPr>
          <w:rFonts w:ascii="Times New Roman" w:eastAsia="Times New Roman" w:hAnsi="Times New Roman" w:cs="Times New Roman"/>
          <w:noProof/>
          <w:sz w:val="24"/>
          <w:szCs w:val="24"/>
        </w:rPr>
        <w:t>,</w:t>
      </w:r>
      <w:r w:rsidRPr="004962AB">
        <w:rPr>
          <w:rFonts w:ascii="Times New Roman" w:eastAsia="Times New Roman" w:hAnsi="Times New Roman" w:cs="Times New Roman"/>
          <w:noProof/>
          <w:sz w:val="24"/>
          <w:szCs w:val="24"/>
        </w:rPr>
        <w:t xml:space="preserve"> 187-194</w:t>
      </w:r>
    </w:p>
    <w:p w14:paraId="028AF590"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Wang, W., He, P., Zhang, Y., Liu, T., Jing, X., &amp; Zhang, S. (2020). The population growth of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on six cash crop species and implications for its occurrence and damage potential in China. </w:t>
      </w:r>
      <w:r w:rsidRPr="00B428FF">
        <w:rPr>
          <w:rFonts w:ascii="Times New Roman" w:eastAsia="Times New Roman" w:hAnsi="Times New Roman" w:cs="Times New Roman"/>
          <w:i/>
          <w:iCs/>
          <w:noProof/>
          <w:sz w:val="24"/>
          <w:szCs w:val="24"/>
        </w:rPr>
        <w:t>Insects</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11</w:t>
      </w:r>
      <w:r w:rsidRPr="00B428FF">
        <w:rPr>
          <w:rFonts w:ascii="Times New Roman" w:eastAsia="Times New Roman" w:hAnsi="Times New Roman" w:cs="Times New Roman"/>
          <w:noProof/>
          <w:sz w:val="24"/>
          <w:szCs w:val="24"/>
        </w:rPr>
        <w:t>(9), 1–14. https://doi.org/10.3390/insects11090639</w:t>
      </w:r>
    </w:p>
    <w:p w14:paraId="27FB3C0D" w14:textId="49B934BA"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lastRenderedPageBreak/>
        <w:t xml:space="preserve">Wu, L. hong, Zhou, C., Long, G. yun, Yang, X. bin, Wei, Z. yan, Liao, Y. jiang, Yang, H., &amp; Hu, C. </w:t>
      </w:r>
      <w:r w:rsidR="00B70821">
        <w:rPr>
          <w:rFonts w:ascii="Times New Roman" w:eastAsia="Times New Roman" w:hAnsi="Times New Roman" w:cs="Times New Roman"/>
          <w:noProof/>
          <w:sz w:val="24"/>
          <w:szCs w:val="24"/>
        </w:rPr>
        <w:t>X</w:t>
      </w:r>
      <w:r w:rsidRPr="00B428FF">
        <w:rPr>
          <w:rFonts w:ascii="Times New Roman" w:eastAsia="Times New Roman" w:hAnsi="Times New Roman" w:cs="Times New Roman"/>
          <w:noProof/>
          <w:sz w:val="24"/>
          <w:szCs w:val="24"/>
        </w:rPr>
        <w:t xml:space="preserve">ing. (2021). Fitness of fall armyworm, </w:t>
      </w:r>
      <w:r w:rsidRPr="00B428FF">
        <w:rPr>
          <w:rFonts w:ascii="Times New Roman" w:eastAsia="Times New Roman" w:hAnsi="Times New Roman" w:cs="Times New Roman"/>
          <w:i/>
          <w:noProof/>
          <w:sz w:val="24"/>
          <w:szCs w:val="24"/>
        </w:rPr>
        <w:t>Spodoptera frugiperda</w:t>
      </w:r>
      <w:r w:rsidRPr="00B428FF">
        <w:rPr>
          <w:rFonts w:ascii="Times New Roman" w:eastAsia="Times New Roman" w:hAnsi="Times New Roman" w:cs="Times New Roman"/>
          <w:noProof/>
          <w:sz w:val="24"/>
          <w:szCs w:val="24"/>
        </w:rPr>
        <w:t xml:space="preserve"> to three solanaceous vegetables. </w:t>
      </w:r>
      <w:r w:rsidRPr="00B428FF">
        <w:rPr>
          <w:rFonts w:ascii="Times New Roman" w:eastAsia="Times New Roman" w:hAnsi="Times New Roman" w:cs="Times New Roman"/>
          <w:i/>
          <w:iCs/>
          <w:noProof/>
          <w:sz w:val="24"/>
          <w:szCs w:val="24"/>
        </w:rPr>
        <w:t>Journal of Integrative Agriculture</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20</w:t>
      </w:r>
      <w:r w:rsidRPr="00B428FF">
        <w:rPr>
          <w:rFonts w:ascii="Times New Roman" w:eastAsia="Times New Roman" w:hAnsi="Times New Roman" w:cs="Times New Roman"/>
          <w:noProof/>
          <w:sz w:val="24"/>
          <w:szCs w:val="24"/>
        </w:rPr>
        <w:t>(3), 755–763. https://doi.org/10.1016/S2095-3119(20)63476-1</w:t>
      </w:r>
    </w:p>
    <w:p w14:paraId="6C3B950A" w14:textId="77777777" w:rsidR="00B428FF" w:rsidRPr="00B428FF" w:rsidRDefault="00B428FF" w:rsidP="00B428FF">
      <w:pPr>
        <w:widowControl w:val="0"/>
        <w:autoSpaceDE w:val="0"/>
        <w:autoSpaceDN w:val="0"/>
        <w:adjustRightInd w:val="0"/>
        <w:spacing w:line="240" w:lineRule="auto"/>
        <w:ind w:left="480" w:hanging="480"/>
        <w:jc w:val="both"/>
        <w:rPr>
          <w:rFonts w:ascii="Times New Roman" w:eastAsia="Times New Roman" w:hAnsi="Times New Roman" w:cs="Times New Roman"/>
          <w:noProof/>
          <w:sz w:val="24"/>
          <w:szCs w:val="24"/>
        </w:rPr>
      </w:pPr>
      <w:r w:rsidRPr="00B428FF">
        <w:rPr>
          <w:rFonts w:ascii="Times New Roman" w:eastAsia="Times New Roman" w:hAnsi="Times New Roman" w:cs="Times New Roman"/>
          <w:noProof/>
          <w:sz w:val="24"/>
          <w:szCs w:val="24"/>
        </w:rPr>
        <w:t xml:space="preserve">Zhou, S., Qin, Y., Wang, X., Zheng, X., &amp; Lu, W. (2022). Fitness of the fall armyworm Spodoptera frugiperda to a new host plant, banana (Musa nana Lour.). </w:t>
      </w:r>
      <w:r w:rsidRPr="00B428FF">
        <w:rPr>
          <w:rFonts w:ascii="Times New Roman" w:eastAsia="Times New Roman" w:hAnsi="Times New Roman" w:cs="Times New Roman"/>
          <w:i/>
          <w:iCs/>
          <w:noProof/>
          <w:sz w:val="24"/>
          <w:szCs w:val="24"/>
        </w:rPr>
        <w:t>Chemical and Biological Technologies in Agriculture</w:t>
      </w:r>
      <w:r w:rsidRPr="00B428FF">
        <w:rPr>
          <w:rFonts w:ascii="Times New Roman" w:eastAsia="Times New Roman" w:hAnsi="Times New Roman" w:cs="Times New Roman"/>
          <w:noProof/>
          <w:sz w:val="24"/>
          <w:szCs w:val="24"/>
        </w:rPr>
        <w:t xml:space="preserve">, </w:t>
      </w:r>
      <w:r w:rsidRPr="00B428FF">
        <w:rPr>
          <w:rFonts w:ascii="Times New Roman" w:eastAsia="Times New Roman" w:hAnsi="Times New Roman" w:cs="Times New Roman"/>
          <w:i/>
          <w:iCs/>
          <w:noProof/>
          <w:sz w:val="24"/>
          <w:szCs w:val="24"/>
        </w:rPr>
        <w:t>9</w:t>
      </w:r>
      <w:r w:rsidRPr="00B428FF">
        <w:rPr>
          <w:rFonts w:ascii="Times New Roman" w:eastAsia="Times New Roman" w:hAnsi="Times New Roman" w:cs="Times New Roman"/>
          <w:noProof/>
          <w:sz w:val="24"/>
          <w:szCs w:val="24"/>
        </w:rPr>
        <w:t>(78), 1–9. https://doi.org/10.1186/s40538-022-00341-z</w:t>
      </w:r>
    </w:p>
    <w:p w14:paraId="1A11FFF8" w14:textId="44D19B11" w:rsidR="00AE7731" w:rsidRDefault="00B428FF" w:rsidP="00B428FF">
      <w:r w:rsidRPr="00B428FF">
        <w:rPr>
          <w:rFonts w:ascii="Times New Roman" w:eastAsia="Times New Roman" w:hAnsi="Times New Roman" w:cs="Times New Roman"/>
          <w:sz w:val="24"/>
          <w:szCs w:val="24"/>
        </w:rPr>
        <w:fldChar w:fldCharType="end"/>
      </w:r>
    </w:p>
    <w:p w14:paraId="68C89257" w14:textId="77777777" w:rsidR="006C2777" w:rsidRDefault="006C2777"/>
    <w:p w14:paraId="6C2FCB38" w14:textId="01027A14" w:rsidR="00011483" w:rsidRPr="00011483" w:rsidRDefault="00011483" w:rsidP="004445D1"/>
    <w:sectPr w:rsidR="00011483" w:rsidRPr="0001148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576A1E6" w14:textId="77777777" w:rsidR="00B428FF" w:rsidRDefault="00B428FF" w:rsidP="00347752">
      <w:pPr>
        <w:spacing w:after="0" w:line="240" w:lineRule="auto"/>
      </w:pPr>
      <w:r>
        <w:separator/>
      </w:r>
    </w:p>
  </w:endnote>
  <w:endnote w:type="continuationSeparator" w:id="0">
    <w:p w14:paraId="78019EAE" w14:textId="77777777" w:rsidR="00B428FF" w:rsidRDefault="00B428FF" w:rsidP="003477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ADFBBE" w14:textId="77777777" w:rsidR="00B428FF" w:rsidRDefault="00B428FF" w:rsidP="00347752">
      <w:pPr>
        <w:spacing w:after="0" w:line="240" w:lineRule="auto"/>
      </w:pPr>
      <w:r>
        <w:separator/>
      </w:r>
    </w:p>
  </w:footnote>
  <w:footnote w:type="continuationSeparator" w:id="0">
    <w:p w14:paraId="6253D54A" w14:textId="77777777" w:rsidR="00B428FF" w:rsidRDefault="00B428FF" w:rsidP="00347752">
      <w:pPr>
        <w:spacing w:after="0" w:line="240" w:lineRule="auto"/>
      </w:pPr>
      <w:r>
        <w:continuationSeparator/>
      </w:r>
    </w:p>
  </w:footnote>
  <w:footnote w:id="1">
    <w:p w14:paraId="521913A7" w14:textId="77777777" w:rsidR="00B428FF" w:rsidRPr="00CA5211" w:rsidRDefault="00B428FF" w:rsidP="00347752">
      <w:pPr>
        <w:pStyle w:val="FootnoteText"/>
        <w:rPr>
          <w:lang w:val="en-US"/>
        </w:rPr>
      </w:pPr>
      <w:r>
        <w:rPr>
          <w:rStyle w:val="FootnoteReference"/>
        </w:rPr>
        <w:footnoteRef/>
      </w:r>
      <w:r>
        <w:t xml:space="preserve"> </w:t>
      </w:r>
      <w:r w:rsidRPr="00CA5211">
        <w:rPr>
          <w:rFonts w:ascii="Times New Roman" w:hAnsi="Times New Roman" w:cs="Times New Roman"/>
          <w:lang w:val="en-US"/>
        </w:rPr>
        <w:t xml:space="preserve">Weighted average of </w:t>
      </w:r>
      <w:r>
        <w:rPr>
          <w:rFonts w:ascii="Times New Roman" w:hAnsi="Times New Roman" w:cs="Times New Roman"/>
          <w:lang w:val="en-US"/>
        </w:rPr>
        <w:t xml:space="preserve">developmental time of </w:t>
      </w:r>
      <w:r w:rsidRPr="00CA5211">
        <w:rPr>
          <w:rFonts w:ascii="Times New Roman" w:hAnsi="Times New Roman" w:cs="Times New Roman"/>
          <w:lang w:val="en-US"/>
        </w:rPr>
        <w:t>male and female larvae</w:t>
      </w:r>
      <w:r>
        <w:rPr>
          <w:lang w:val="en-US"/>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099"/>
    <w:rsid w:val="00011483"/>
    <w:rsid w:val="00047135"/>
    <w:rsid w:val="000F58CA"/>
    <w:rsid w:val="00117D95"/>
    <w:rsid w:val="00135F80"/>
    <w:rsid w:val="00140C7F"/>
    <w:rsid w:val="00181DC6"/>
    <w:rsid w:val="00191453"/>
    <w:rsid w:val="001C0FC1"/>
    <w:rsid w:val="002046E2"/>
    <w:rsid w:val="00204929"/>
    <w:rsid w:val="002D2680"/>
    <w:rsid w:val="002F1ACD"/>
    <w:rsid w:val="002F32EC"/>
    <w:rsid w:val="00301697"/>
    <w:rsid w:val="0030613E"/>
    <w:rsid w:val="00347752"/>
    <w:rsid w:val="003508D5"/>
    <w:rsid w:val="00396099"/>
    <w:rsid w:val="003E733D"/>
    <w:rsid w:val="004445D1"/>
    <w:rsid w:val="00490630"/>
    <w:rsid w:val="004962AB"/>
    <w:rsid w:val="004C0E73"/>
    <w:rsid w:val="0051422C"/>
    <w:rsid w:val="00553CF0"/>
    <w:rsid w:val="00567D92"/>
    <w:rsid w:val="005A5C3F"/>
    <w:rsid w:val="005B648A"/>
    <w:rsid w:val="005C5690"/>
    <w:rsid w:val="005E34B1"/>
    <w:rsid w:val="0062062E"/>
    <w:rsid w:val="006617A6"/>
    <w:rsid w:val="006C2777"/>
    <w:rsid w:val="006D5348"/>
    <w:rsid w:val="00727018"/>
    <w:rsid w:val="00822542"/>
    <w:rsid w:val="0084710B"/>
    <w:rsid w:val="00856338"/>
    <w:rsid w:val="00870CEE"/>
    <w:rsid w:val="00881389"/>
    <w:rsid w:val="008B51E3"/>
    <w:rsid w:val="008E4730"/>
    <w:rsid w:val="00995FE8"/>
    <w:rsid w:val="009C76E3"/>
    <w:rsid w:val="00A03FB8"/>
    <w:rsid w:val="00A075F0"/>
    <w:rsid w:val="00A346BF"/>
    <w:rsid w:val="00A4302C"/>
    <w:rsid w:val="00A966E0"/>
    <w:rsid w:val="00AC4286"/>
    <w:rsid w:val="00AE7731"/>
    <w:rsid w:val="00B02FA9"/>
    <w:rsid w:val="00B428FF"/>
    <w:rsid w:val="00B70821"/>
    <w:rsid w:val="00B8344D"/>
    <w:rsid w:val="00B876F2"/>
    <w:rsid w:val="00BD264E"/>
    <w:rsid w:val="00CB77A8"/>
    <w:rsid w:val="00CF5740"/>
    <w:rsid w:val="00D11372"/>
    <w:rsid w:val="00D21665"/>
    <w:rsid w:val="00D26357"/>
    <w:rsid w:val="00E13836"/>
    <w:rsid w:val="00E14A49"/>
    <w:rsid w:val="00E41E80"/>
    <w:rsid w:val="00E84249"/>
    <w:rsid w:val="00EB50F0"/>
    <w:rsid w:val="00ED74EC"/>
    <w:rsid w:val="00F10544"/>
    <w:rsid w:val="00F62B57"/>
    <w:rsid w:val="00F87543"/>
    <w:rsid w:val="00FE72C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4E0135"/>
  <w15:docId w15:val="{92F11B56-C333-4C7F-B44C-C049F4F41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0E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0E73"/>
    <w:rPr>
      <w:rFonts w:ascii="Segoe UI" w:hAnsi="Segoe UI" w:cs="Segoe UI"/>
      <w:sz w:val="18"/>
      <w:szCs w:val="18"/>
    </w:rPr>
  </w:style>
  <w:style w:type="character" w:styleId="CommentReference">
    <w:name w:val="annotation reference"/>
    <w:basedOn w:val="DefaultParagraphFont"/>
    <w:uiPriority w:val="99"/>
    <w:semiHidden/>
    <w:unhideWhenUsed/>
    <w:rsid w:val="0030613E"/>
    <w:rPr>
      <w:sz w:val="16"/>
      <w:szCs w:val="16"/>
    </w:rPr>
  </w:style>
  <w:style w:type="paragraph" w:styleId="CommentText">
    <w:name w:val="annotation text"/>
    <w:basedOn w:val="Normal"/>
    <w:link w:val="CommentTextChar"/>
    <w:uiPriority w:val="99"/>
    <w:unhideWhenUsed/>
    <w:rsid w:val="0030613E"/>
    <w:pPr>
      <w:spacing w:line="240" w:lineRule="auto"/>
    </w:pPr>
    <w:rPr>
      <w:sz w:val="20"/>
      <w:szCs w:val="20"/>
    </w:rPr>
  </w:style>
  <w:style w:type="character" w:customStyle="1" w:styleId="CommentTextChar">
    <w:name w:val="Comment Text Char"/>
    <w:basedOn w:val="DefaultParagraphFont"/>
    <w:link w:val="CommentText"/>
    <w:uiPriority w:val="99"/>
    <w:rsid w:val="0030613E"/>
    <w:rPr>
      <w:sz w:val="20"/>
      <w:szCs w:val="20"/>
    </w:rPr>
  </w:style>
  <w:style w:type="paragraph" w:styleId="CommentSubject">
    <w:name w:val="annotation subject"/>
    <w:basedOn w:val="CommentText"/>
    <w:next w:val="CommentText"/>
    <w:link w:val="CommentSubjectChar"/>
    <w:uiPriority w:val="99"/>
    <w:semiHidden/>
    <w:unhideWhenUsed/>
    <w:rsid w:val="0030613E"/>
    <w:rPr>
      <w:b/>
      <w:bCs/>
    </w:rPr>
  </w:style>
  <w:style w:type="character" w:customStyle="1" w:styleId="CommentSubjectChar">
    <w:name w:val="Comment Subject Char"/>
    <w:basedOn w:val="CommentTextChar"/>
    <w:link w:val="CommentSubject"/>
    <w:uiPriority w:val="99"/>
    <w:semiHidden/>
    <w:rsid w:val="0030613E"/>
    <w:rPr>
      <w:b/>
      <w:bCs/>
      <w:sz w:val="20"/>
      <w:szCs w:val="20"/>
    </w:rPr>
  </w:style>
  <w:style w:type="table" w:styleId="TableGrid">
    <w:name w:val="Table Grid"/>
    <w:basedOn w:val="TableNormal"/>
    <w:uiPriority w:val="39"/>
    <w:rsid w:val="002046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046E2"/>
    <w:pPr>
      <w:spacing w:after="200" w:line="240" w:lineRule="auto"/>
    </w:pPr>
    <w:rPr>
      <w:i/>
      <w:iCs/>
      <w:color w:val="44546A" w:themeColor="text2"/>
      <w:sz w:val="18"/>
      <w:szCs w:val="18"/>
    </w:rPr>
  </w:style>
  <w:style w:type="paragraph" w:styleId="Revision">
    <w:name w:val="Revision"/>
    <w:hidden/>
    <w:uiPriority w:val="99"/>
    <w:semiHidden/>
    <w:rsid w:val="00AE7731"/>
    <w:pPr>
      <w:spacing w:after="0" w:line="240" w:lineRule="auto"/>
    </w:pPr>
  </w:style>
  <w:style w:type="paragraph" w:styleId="FootnoteText">
    <w:name w:val="footnote text"/>
    <w:basedOn w:val="Normal"/>
    <w:link w:val="FootnoteTextChar"/>
    <w:uiPriority w:val="99"/>
    <w:semiHidden/>
    <w:unhideWhenUsed/>
    <w:rsid w:val="0034775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7752"/>
    <w:rPr>
      <w:sz w:val="20"/>
      <w:szCs w:val="20"/>
    </w:rPr>
  </w:style>
  <w:style w:type="character" w:styleId="FootnoteReference">
    <w:name w:val="footnote reference"/>
    <w:basedOn w:val="DefaultParagraphFont"/>
    <w:uiPriority w:val="99"/>
    <w:semiHidden/>
    <w:unhideWhenUsed/>
    <w:rsid w:val="00347752"/>
    <w:rPr>
      <w:vertAlign w:val="superscript"/>
    </w:rPr>
  </w:style>
  <w:style w:type="character" w:styleId="Hyperlink">
    <w:name w:val="Hyperlink"/>
    <w:basedOn w:val="DefaultParagraphFont"/>
    <w:uiPriority w:val="99"/>
    <w:unhideWhenUsed/>
    <w:rsid w:val="00D26357"/>
    <w:rPr>
      <w:rFonts w:cs="Times New Roma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9485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mailto:honest.machekano@up.ac.za"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97C48A7D-8432-417A-A041-0504A5F00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29197</Words>
  <Characters>166427</Characters>
  <Application>Microsoft Office Word</Application>
  <DocSecurity>0</DocSecurity>
  <Lines>1386</Lines>
  <Paragraphs>390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HONEST MACHEKANO</dc:creator>
  <cp:keywords/>
  <dc:description/>
  <cp:lastModifiedBy>Honest Machekano</cp:lastModifiedBy>
  <cp:revision>3</cp:revision>
  <cp:lastPrinted>2023-04-11T23:26:00Z</cp:lastPrinted>
  <dcterms:created xsi:type="dcterms:W3CDTF">2023-09-24T12:23:00Z</dcterms:created>
  <dcterms:modified xsi:type="dcterms:W3CDTF">2023-09-24T12:24:00Z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http://www.zotero.org/styles/crop-protection</vt:lpwstr>
  </property>
  <property fmtid="{D5CDD505-2E9C-101B-9397-08002B2CF9AE}" pid="15" name="Mendeley Recent Style Name 6_1">
    <vt:lpwstr>Crop Protection</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bdfdb215-95c9-387f-ae3c-242b46a9cf30</vt:lpwstr>
  </property>
  <property fmtid="{D5CDD505-2E9C-101B-9397-08002B2CF9AE}" pid="24" name="Mendeley Citation Style_1">
    <vt:lpwstr>http://www.zotero.org/styles/apa</vt:lpwstr>
  </property>
</Properties>
</file>