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550C1" w14:textId="5969A874" w:rsidR="003040D3" w:rsidRDefault="003040D3"/>
    <w:p w14:paraId="7ED00725" w14:textId="77777777" w:rsidR="007A4B3A" w:rsidRDefault="007A4B3A" w:rsidP="007A4B3A">
      <w:pPr>
        <w:spacing w:after="0" w:line="240" w:lineRule="auto"/>
        <w:rPr>
          <w:b/>
        </w:rPr>
      </w:pPr>
      <w:r w:rsidRPr="001D6DFD">
        <w:rPr>
          <w:b/>
          <w:bCs/>
        </w:rPr>
        <w:t>Supp</w:t>
      </w:r>
      <w:r>
        <w:rPr>
          <w:b/>
          <w:bCs/>
        </w:rPr>
        <w:t xml:space="preserve">lementary </w:t>
      </w:r>
      <w:r w:rsidRPr="001D6DFD">
        <w:rPr>
          <w:b/>
          <w:bCs/>
        </w:rPr>
        <w:t>material</w:t>
      </w:r>
      <w:r>
        <w:rPr>
          <w:b/>
          <w:bCs/>
        </w:rPr>
        <w:t xml:space="preserve">: </w:t>
      </w:r>
      <w:r>
        <w:rPr>
          <w:b/>
        </w:rPr>
        <w:t>Healthcare seeking patterns for TB symptoms: findings from the first national TB prevalence survey of</w:t>
      </w:r>
      <w:r>
        <w:t xml:space="preserve"> </w:t>
      </w:r>
      <w:r>
        <w:rPr>
          <w:b/>
        </w:rPr>
        <w:t xml:space="preserve">South Africa, 2017-2019 </w:t>
      </w:r>
    </w:p>
    <w:p w14:paraId="1160858E" w14:textId="77777777" w:rsidR="007A4B3A" w:rsidRDefault="007A4B3A" w:rsidP="007A4B3A">
      <w:pPr>
        <w:spacing w:after="0" w:line="240" w:lineRule="auto"/>
      </w:pPr>
    </w:p>
    <w:p w14:paraId="3EF041CC" w14:textId="77777777" w:rsidR="007A4B3A" w:rsidRPr="005D7D59" w:rsidRDefault="007A4B3A" w:rsidP="007A4B3A">
      <w:pPr>
        <w:spacing w:after="0" w:line="240" w:lineRule="auto"/>
        <w:rPr>
          <w:b/>
          <w:bCs/>
        </w:rPr>
      </w:pPr>
      <w:r w:rsidRPr="005D7D59">
        <w:rPr>
          <w:b/>
          <w:bCs/>
        </w:rPr>
        <w:t>Supplementary material</w:t>
      </w:r>
      <w:r>
        <w:rPr>
          <w:b/>
          <w:bCs/>
        </w:rPr>
        <w:t>,</w:t>
      </w:r>
      <w:r w:rsidRPr="005D7D59">
        <w:rPr>
          <w:b/>
          <w:bCs/>
        </w:rPr>
        <w:t xml:space="preserve"> Table 1: Reasons</w:t>
      </w:r>
      <w:r>
        <w:rPr>
          <w:b/>
          <w:bCs/>
        </w:rPr>
        <w:t xml:space="preserve"> </w:t>
      </w:r>
      <w:r w:rsidRPr="005D7D59">
        <w:rPr>
          <w:b/>
          <w:bCs/>
        </w:rPr>
        <w:t>for not seeking care among participants with symptoms</w:t>
      </w:r>
    </w:p>
    <w:tbl>
      <w:tblPr>
        <w:tblW w:w="79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840"/>
        <w:gridCol w:w="2258"/>
        <w:gridCol w:w="2835"/>
      </w:tblGrid>
      <w:tr w:rsidR="007A4B3A" w14:paraId="75526063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22190534" w14:textId="77777777" w:rsidR="007A4B3A" w:rsidRDefault="007A4B3A" w:rsidP="00751F6E">
            <w:pPr>
              <w:spacing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Reason</w:t>
            </w:r>
            <w:r w:rsidRPr="00F94191">
              <w:rPr>
                <w:b/>
                <w:bCs/>
                <w:vertAlign w:val="superscript"/>
              </w:rPr>
              <w:t>##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34E96A6B" w14:textId="77777777" w:rsidR="007A4B3A" w:rsidRDefault="007A4B3A" w:rsidP="00751F6E">
            <w:pPr>
              <w:spacing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All symptomatic participants N=3,442 </w:t>
            </w:r>
          </w:p>
          <w:p w14:paraId="79A44C21" w14:textId="77777777" w:rsidR="007A4B3A" w:rsidRDefault="007A4B3A" w:rsidP="00751F6E">
            <w:pPr>
              <w:spacing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 (%)</w:t>
            </w:r>
          </w:p>
        </w:tc>
        <w:tc>
          <w:tcPr>
            <w:tcW w:w="2835" w:type="dxa"/>
          </w:tcPr>
          <w:p w14:paraId="2F099636" w14:textId="77777777" w:rsidR="007A4B3A" w:rsidRDefault="007A4B3A" w:rsidP="00751F6E">
            <w:pPr>
              <w:spacing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Symptomatic participants with bacteriologically confirmed TB N= 57</w:t>
            </w:r>
          </w:p>
          <w:p w14:paraId="1DD451C9" w14:textId="77777777" w:rsidR="007A4B3A" w:rsidRDefault="007A4B3A" w:rsidP="00751F6E">
            <w:pPr>
              <w:spacing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n (%) </w:t>
            </w:r>
          </w:p>
        </w:tc>
      </w:tr>
      <w:tr w:rsidR="007A4B3A" w14:paraId="6380DB21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7448A408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Still planning to seek care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21C9C0AB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2,064(60.0%)</w:t>
            </w:r>
          </w:p>
        </w:tc>
        <w:tc>
          <w:tcPr>
            <w:tcW w:w="2835" w:type="dxa"/>
          </w:tcPr>
          <w:p w14:paraId="53F11A0A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38(66.7%)</w:t>
            </w:r>
          </w:p>
        </w:tc>
      </w:tr>
      <w:tr w:rsidR="007A4B3A" w14:paraId="1B47EF9B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61637799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Symptoms regarded as not serious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3FF01707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912(26.5%)</w:t>
            </w:r>
          </w:p>
        </w:tc>
        <w:tc>
          <w:tcPr>
            <w:tcW w:w="2835" w:type="dxa"/>
          </w:tcPr>
          <w:p w14:paraId="78B03757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8(14.0%)</w:t>
            </w:r>
          </w:p>
        </w:tc>
      </w:tr>
      <w:tr w:rsidR="007A4B3A" w14:paraId="75A16F44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31BFCF79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Access barriers (cost and distance)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26871758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399(11.6%)</w:t>
            </w:r>
          </w:p>
        </w:tc>
        <w:tc>
          <w:tcPr>
            <w:tcW w:w="2835" w:type="dxa"/>
          </w:tcPr>
          <w:p w14:paraId="27976243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6(10.5%)</w:t>
            </w:r>
          </w:p>
        </w:tc>
      </w:tr>
      <w:tr w:rsidR="007A4B3A" w14:paraId="16EFD3B7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4D36761E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Other medication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3D5E44D3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36(1.0%)</w:t>
            </w:r>
          </w:p>
        </w:tc>
        <w:tc>
          <w:tcPr>
            <w:tcW w:w="2835" w:type="dxa"/>
          </w:tcPr>
          <w:p w14:paraId="64832A04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1(1.8%)</w:t>
            </w:r>
          </w:p>
        </w:tc>
      </w:tr>
      <w:tr w:rsidR="007A4B3A" w14:paraId="25EE0DE4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0999DB6A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Health system factors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6E83335E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20( 0.6%)</w:t>
            </w:r>
          </w:p>
        </w:tc>
        <w:tc>
          <w:tcPr>
            <w:tcW w:w="2835" w:type="dxa"/>
          </w:tcPr>
          <w:p w14:paraId="3A569064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1(1.8%)</w:t>
            </w:r>
          </w:p>
        </w:tc>
      </w:tr>
      <w:tr w:rsidR="007A4B3A" w14:paraId="686C313F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3897BB32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Fear of a TB diagnosis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2FF53F10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4(0.01%)</w:t>
            </w:r>
          </w:p>
        </w:tc>
        <w:tc>
          <w:tcPr>
            <w:tcW w:w="2835" w:type="dxa"/>
          </w:tcPr>
          <w:p w14:paraId="6E8110BE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0(0.0%)</w:t>
            </w:r>
          </w:p>
        </w:tc>
      </w:tr>
      <w:tr w:rsidR="007A4B3A" w14:paraId="60B1872C" w14:textId="77777777" w:rsidTr="00751F6E">
        <w:trPr>
          <w:trHeight w:val="295"/>
        </w:trPr>
        <w:tc>
          <w:tcPr>
            <w:tcW w:w="2840" w:type="dxa"/>
            <w:shd w:val="clear" w:color="auto" w:fill="auto"/>
            <w:vAlign w:val="bottom"/>
          </w:tcPr>
          <w:p w14:paraId="19AA3134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Other</w:t>
            </w:r>
          </w:p>
        </w:tc>
        <w:tc>
          <w:tcPr>
            <w:tcW w:w="2258" w:type="dxa"/>
            <w:shd w:val="clear" w:color="auto" w:fill="auto"/>
            <w:vAlign w:val="bottom"/>
          </w:tcPr>
          <w:p w14:paraId="312E6046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7(0.2%)</w:t>
            </w:r>
          </w:p>
        </w:tc>
        <w:tc>
          <w:tcPr>
            <w:tcW w:w="2835" w:type="dxa"/>
          </w:tcPr>
          <w:p w14:paraId="5B3022BD" w14:textId="77777777" w:rsidR="007A4B3A" w:rsidRDefault="007A4B3A" w:rsidP="00751F6E">
            <w:pPr>
              <w:spacing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4(7.0%)</w:t>
            </w:r>
          </w:p>
        </w:tc>
      </w:tr>
    </w:tbl>
    <w:p w14:paraId="159B8D03" w14:textId="77777777" w:rsidR="007A4B3A" w:rsidRPr="00F94191" w:rsidRDefault="007A4B3A" w:rsidP="007A4B3A">
      <w:pPr>
        <w:spacing w:after="0" w:line="360" w:lineRule="auto"/>
        <w:rPr>
          <w:rFonts w:asciiTheme="minorHAnsi" w:hAnsiTheme="minorHAnsi" w:cstheme="minorHAnsi"/>
          <w:sz w:val="16"/>
          <w:szCs w:val="16"/>
        </w:rPr>
      </w:pPr>
      <w:r w:rsidRPr="00F94191">
        <w:rPr>
          <w:b/>
          <w:bCs/>
          <w:vertAlign w:val="superscript"/>
        </w:rPr>
        <w:t>##</w:t>
      </w:r>
      <w:r w:rsidRPr="00F94191">
        <w:rPr>
          <w:rFonts w:asciiTheme="minorHAnsi" w:hAnsiTheme="minorHAnsi" w:cstheme="minorHAnsi"/>
          <w:sz w:val="16"/>
          <w:szCs w:val="16"/>
        </w:rPr>
        <w:t>Participants could report more than one reason</w:t>
      </w:r>
    </w:p>
    <w:p w14:paraId="4570433B" w14:textId="77777777" w:rsidR="007A4B3A" w:rsidRDefault="007A4B3A"/>
    <w:sectPr w:rsidR="007A4B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B3A"/>
    <w:rsid w:val="003040D3"/>
    <w:rsid w:val="003B28C5"/>
    <w:rsid w:val="007A4B3A"/>
    <w:rsid w:val="00AB7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A6EFFD"/>
  <w15:chartTrackingRefBased/>
  <w15:docId w15:val="{97BD1663-30E6-4457-979E-B4A01BE00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B3A"/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Sizulu Moyo</dc:creator>
  <cp:keywords/>
  <dc:description/>
  <cp:lastModifiedBy>Sizulu Moyo</cp:lastModifiedBy>
  <cp:revision>2</cp:revision>
  <dcterms:created xsi:type="dcterms:W3CDTF">2023-03-01T20:35:00Z</dcterms:created>
  <dcterms:modified xsi:type="dcterms:W3CDTF">2023-03-01T20:35:00Z</dcterms:modified>
</cp:coreProperties>
</file>