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9AED2CC" w14:textId="0F14D176" w:rsidR="00665129" w:rsidRPr="005F2437" w:rsidRDefault="00665129" w:rsidP="00665129">
      <w:pPr>
        <w:spacing w:before="120"/>
        <w:rPr>
          <w:b/>
          <w:bCs/>
        </w:rPr>
      </w:pPr>
      <w:bookmarkStart w:id="0" w:name="_GoBack"/>
      <w:bookmarkEnd w:id="0"/>
      <w:r w:rsidRPr="005F2437">
        <w:rPr>
          <w:b/>
          <w:bCs/>
        </w:rPr>
        <w:t>Supplementary information</w:t>
      </w:r>
    </w:p>
    <w:p w14:paraId="50455EB1" w14:textId="73B88AB9" w:rsidR="00B24328" w:rsidRPr="005F2437" w:rsidRDefault="00B24328" w:rsidP="00E800A7">
      <w:pPr>
        <w:spacing w:before="240" w:after="240"/>
        <w:rPr>
          <w:sz w:val="32"/>
          <w:szCs w:val="32"/>
        </w:rPr>
      </w:pPr>
      <w:r w:rsidRPr="005F2437">
        <w:rPr>
          <w:sz w:val="32"/>
          <w:szCs w:val="32"/>
        </w:rPr>
        <w:t xml:space="preserve">The HGR motif is the antiangiogenic determinant of vasoinhibin: </w:t>
      </w:r>
      <w:r w:rsidR="007B7E76" w:rsidRPr="005F2437">
        <w:rPr>
          <w:sz w:val="32"/>
          <w:szCs w:val="32"/>
        </w:rPr>
        <w:t>I</w:t>
      </w:r>
      <w:r w:rsidRPr="005F2437">
        <w:rPr>
          <w:sz w:val="32"/>
          <w:szCs w:val="32"/>
        </w:rPr>
        <w:t xml:space="preserve">mplications for a therapeutic orally active oligopeptide </w:t>
      </w:r>
    </w:p>
    <w:p w14:paraId="3FA3BB75" w14:textId="27DB7C7B" w:rsidR="000B66DB" w:rsidRPr="005F2437" w:rsidRDefault="00B24328" w:rsidP="00E800A7">
      <w:pPr>
        <w:spacing w:before="240" w:after="240"/>
        <w:rPr>
          <w:sz w:val="20"/>
          <w:szCs w:val="20"/>
          <w:lang w:val="es-ES"/>
        </w:rPr>
      </w:pPr>
      <w:r w:rsidRPr="005F2437">
        <w:rPr>
          <w:sz w:val="20"/>
          <w:szCs w:val="20"/>
          <w:lang w:val="es-ES"/>
        </w:rPr>
        <w:t>Juan Pablo Robles, Magdalena Zamora, Lourdes Siqueiros-Marquez, Elva Adan-Castro, Gabriela Ramirez-Hernandez, Francisco Freinet Nuñez, Fernando Lopez-Casillas, Robert P. Millar, Thomas Bertsch, Gonzalo Martinez de la Escalera, Jakob Triebel &amp; Carmen Clapp*</w:t>
      </w:r>
    </w:p>
    <w:p w14:paraId="68B3EF5E" w14:textId="5F458D26" w:rsidR="00FB0359" w:rsidRPr="005F2437" w:rsidRDefault="00B24328" w:rsidP="00E800A7">
      <w:pPr>
        <w:spacing w:before="120"/>
        <w:rPr>
          <w:sz w:val="20"/>
          <w:szCs w:val="20"/>
        </w:rPr>
      </w:pPr>
      <w:r w:rsidRPr="005F2437">
        <w:rPr>
          <w:sz w:val="20"/>
          <w:szCs w:val="20"/>
        </w:rPr>
        <w:t xml:space="preserve">*Correspondence to Carmen Clapp, </w:t>
      </w:r>
      <w:r w:rsidRPr="005F2437">
        <w:rPr>
          <w:b/>
          <w:sz w:val="20"/>
          <w:szCs w:val="20"/>
        </w:rPr>
        <w:t xml:space="preserve">Email: </w:t>
      </w:r>
      <w:hyperlink r:id="rId8" w:history="1">
        <w:r w:rsidRPr="005F2437">
          <w:rPr>
            <w:rStyle w:val="Hyperlink"/>
            <w:color w:val="auto"/>
            <w:sz w:val="20"/>
            <w:szCs w:val="20"/>
          </w:rPr>
          <w:t>clapp@unam.mx</w:t>
        </w:r>
      </w:hyperlink>
      <w:r w:rsidRPr="005F2437">
        <w:rPr>
          <w:sz w:val="20"/>
          <w:szCs w:val="20"/>
        </w:rPr>
        <w:t xml:space="preserve"> </w:t>
      </w:r>
    </w:p>
    <w:p w14:paraId="6E64CBB6" w14:textId="77777777" w:rsidR="006E6CCE" w:rsidRPr="005F2437" w:rsidRDefault="006E6CCE" w:rsidP="006E6CCE">
      <w:pPr>
        <w:rPr>
          <w:b/>
          <w:sz w:val="20"/>
          <w:szCs w:val="20"/>
        </w:rPr>
      </w:pPr>
    </w:p>
    <w:p w14:paraId="2BE7F12A" w14:textId="77777777" w:rsidR="006E6CCE" w:rsidRPr="005F2437" w:rsidRDefault="006E6CCE" w:rsidP="006E6CCE">
      <w:pPr>
        <w:rPr>
          <w:b/>
          <w:sz w:val="20"/>
          <w:szCs w:val="20"/>
        </w:rPr>
      </w:pPr>
      <w:r w:rsidRPr="005F2437">
        <w:rPr>
          <w:b/>
          <w:sz w:val="20"/>
          <w:szCs w:val="20"/>
        </w:rPr>
        <w:t>This PDF file includes:</w:t>
      </w:r>
    </w:p>
    <w:p w14:paraId="03F01072" w14:textId="36371718" w:rsidR="006223B3" w:rsidRPr="005F2437" w:rsidRDefault="006223B3" w:rsidP="006223B3">
      <w:pPr>
        <w:ind w:left="720"/>
        <w:rPr>
          <w:sz w:val="20"/>
          <w:szCs w:val="20"/>
        </w:rPr>
      </w:pPr>
      <w:r w:rsidRPr="005F2437">
        <w:rPr>
          <w:sz w:val="20"/>
          <w:szCs w:val="20"/>
        </w:rPr>
        <w:t>Figures S1 to S</w:t>
      </w:r>
      <w:r w:rsidR="00CD7DC7" w:rsidRPr="005F2437">
        <w:rPr>
          <w:sz w:val="20"/>
          <w:szCs w:val="20"/>
        </w:rPr>
        <w:t>3</w:t>
      </w:r>
    </w:p>
    <w:p w14:paraId="2BB384D0" w14:textId="77777777" w:rsidR="006223B3" w:rsidRPr="005F2437" w:rsidRDefault="006223B3" w:rsidP="006223B3">
      <w:pPr>
        <w:ind w:left="720"/>
        <w:rPr>
          <w:sz w:val="20"/>
          <w:szCs w:val="20"/>
        </w:rPr>
      </w:pPr>
      <w:r w:rsidRPr="005F2437">
        <w:rPr>
          <w:sz w:val="20"/>
          <w:szCs w:val="20"/>
        </w:rPr>
        <w:t xml:space="preserve">Tables S1 to S2 </w:t>
      </w:r>
    </w:p>
    <w:p w14:paraId="20FAD729" w14:textId="77777777" w:rsidR="006223B3" w:rsidRPr="005F2437" w:rsidRDefault="006223B3" w:rsidP="006223B3">
      <w:pPr>
        <w:ind w:left="720"/>
        <w:rPr>
          <w:sz w:val="20"/>
          <w:szCs w:val="20"/>
        </w:rPr>
      </w:pPr>
      <w:r w:rsidRPr="005F2437">
        <w:rPr>
          <w:sz w:val="20"/>
          <w:szCs w:val="20"/>
        </w:rPr>
        <w:t>Supplementary Experimental Procedures</w:t>
      </w:r>
    </w:p>
    <w:p w14:paraId="521D1131" w14:textId="77777777" w:rsidR="006223B3" w:rsidRPr="005F2437" w:rsidRDefault="006223B3" w:rsidP="006223B3">
      <w:pPr>
        <w:ind w:left="720"/>
        <w:rPr>
          <w:sz w:val="20"/>
          <w:szCs w:val="20"/>
        </w:rPr>
      </w:pPr>
      <w:r w:rsidRPr="005F2437">
        <w:rPr>
          <w:sz w:val="20"/>
          <w:szCs w:val="20"/>
        </w:rPr>
        <w:t>SI References</w:t>
      </w:r>
    </w:p>
    <w:p w14:paraId="302CCE26" w14:textId="6188E9E3" w:rsidR="006E6CCE" w:rsidRPr="005F2437" w:rsidRDefault="006E6CCE">
      <w:pPr>
        <w:rPr>
          <w:b/>
          <w:bCs/>
          <w:sz w:val="20"/>
          <w:szCs w:val="20"/>
        </w:rPr>
      </w:pPr>
      <w:r w:rsidRPr="005F2437">
        <w:rPr>
          <w:b/>
          <w:bCs/>
          <w:sz w:val="20"/>
          <w:szCs w:val="20"/>
        </w:rPr>
        <w:br w:type="page"/>
      </w:r>
    </w:p>
    <w:p w14:paraId="1956AF72" w14:textId="508D124B" w:rsidR="00793F43" w:rsidRPr="005F2437" w:rsidRDefault="009F43BC" w:rsidP="00A74280">
      <w:pPr>
        <w:rPr>
          <w:b/>
          <w:bCs/>
        </w:rPr>
      </w:pPr>
      <w:r w:rsidRPr="005F2437">
        <w:rPr>
          <w:b/>
          <w:bCs/>
        </w:rPr>
        <w:lastRenderedPageBreak/>
        <w:t>Supplementary Figures</w:t>
      </w:r>
    </w:p>
    <w:p w14:paraId="4F039A6A" w14:textId="77777777" w:rsidR="008A6692" w:rsidRPr="005F2437" w:rsidRDefault="008A6692" w:rsidP="00A74280">
      <w:pPr>
        <w:rPr>
          <w:b/>
          <w:bCs/>
          <w:sz w:val="22"/>
          <w:szCs w:val="22"/>
        </w:rPr>
      </w:pPr>
    </w:p>
    <w:p w14:paraId="371E8D96" w14:textId="2C0243C0" w:rsidR="00522A78" w:rsidRPr="005F2437" w:rsidRDefault="00CD7DC7" w:rsidP="00A74280">
      <w:pPr>
        <w:rPr>
          <w:b/>
          <w:bCs/>
          <w:sz w:val="20"/>
          <w:szCs w:val="20"/>
        </w:rPr>
      </w:pPr>
      <w:r w:rsidRPr="005F2437">
        <w:rPr>
          <w:b/>
          <w:bCs/>
          <w:noProof/>
          <w:sz w:val="20"/>
          <w:szCs w:val="20"/>
          <w:lang w:val="en-ZA" w:eastAsia="en-ZA"/>
        </w:rPr>
        <w:drawing>
          <wp:inline distT="0" distB="0" distL="0" distR="0" wp14:anchorId="6DEDEA39" wp14:editId="0CCCFAFC">
            <wp:extent cx="5943600" cy="1430655"/>
            <wp:effectExtent l="0" t="0" r="0"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9">
                      <a:extLst>
                        <a:ext uri="{28A0092B-C50C-407E-A947-70E740481C1C}">
                          <a14:useLocalDpi xmlns:a14="http://schemas.microsoft.com/office/drawing/2010/main" val="0"/>
                        </a:ext>
                      </a:extLst>
                    </a:blip>
                    <a:stretch>
                      <a:fillRect/>
                    </a:stretch>
                  </pic:blipFill>
                  <pic:spPr>
                    <a:xfrm>
                      <a:off x="0" y="0"/>
                      <a:ext cx="5943600" cy="1430655"/>
                    </a:xfrm>
                    <a:prstGeom prst="rect">
                      <a:avLst/>
                    </a:prstGeom>
                  </pic:spPr>
                </pic:pic>
              </a:graphicData>
            </a:graphic>
          </wp:inline>
        </w:drawing>
      </w:r>
    </w:p>
    <w:p w14:paraId="1C752399" w14:textId="75E65D94" w:rsidR="00CD7DC7" w:rsidRPr="005F2437" w:rsidRDefault="006E6CCE" w:rsidP="00A74280">
      <w:pPr>
        <w:rPr>
          <w:sz w:val="20"/>
          <w:szCs w:val="20"/>
        </w:rPr>
      </w:pPr>
      <w:r w:rsidRPr="005F2437">
        <w:rPr>
          <w:b/>
          <w:bCs/>
          <w:sz w:val="20"/>
          <w:szCs w:val="20"/>
        </w:rPr>
        <w:t>Fig</w:t>
      </w:r>
      <w:r w:rsidR="009F43BC" w:rsidRPr="005F2437">
        <w:rPr>
          <w:b/>
          <w:bCs/>
          <w:sz w:val="20"/>
          <w:szCs w:val="20"/>
        </w:rPr>
        <w:t>.</w:t>
      </w:r>
      <w:r w:rsidRPr="005F2437">
        <w:rPr>
          <w:b/>
          <w:bCs/>
          <w:sz w:val="20"/>
          <w:szCs w:val="20"/>
        </w:rPr>
        <w:t xml:space="preserve"> S1 The heptapeptide comprising residues 45 to 51 of vasoinhibin (Vi45-51) inhibits </w:t>
      </w:r>
      <w:r w:rsidR="00CD7DC7" w:rsidRPr="005F2437">
        <w:rPr>
          <w:b/>
          <w:bCs/>
          <w:sz w:val="20"/>
          <w:szCs w:val="20"/>
        </w:rPr>
        <w:t xml:space="preserve">endothelial </w:t>
      </w:r>
      <w:r w:rsidRPr="005F2437">
        <w:rPr>
          <w:b/>
          <w:bCs/>
          <w:sz w:val="20"/>
          <w:szCs w:val="20"/>
        </w:rPr>
        <w:t>cell proliferation</w:t>
      </w:r>
      <w:r w:rsidR="00CD7DC7" w:rsidRPr="005F2437">
        <w:rPr>
          <w:b/>
          <w:bCs/>
          <w:sz w:val="20"/>
          <w:szCs w:val="20"/>
        </w:rPr>
        <w:t xml:space="preserve"> </w:t>
      </w:r>
      <w:r w:rsidR="00CE3265" w:rsidRPr="005F2437">
        <w:rPr>
          <w:b/>
          <w:bCs/>
          <w:sz w:val="20"/>
          <w:szCs w:val="20"/>
        </w:rPr>
        <w:t>with a potency similar to full-length</w:t>
      </w:r>
      <w:r w:rsidR="00CD7DC7" w:rsidRPr="005F2437">
        <w:rPr>
          <w:b/>
          <w:bCs/>
          <w:sz w:val="20"/>
          <w:szCs w:val="20"/>
        </w:rPr>
        <w:t xml:space="preserve"> vasoinhibin</w:t>
      </w:r>
      <w:r w:rsidRPr="005F2437">
        <w:rPr>
          <w:b/>
          <w:bCs/>
          <w:sz w:val="20"/>
          <w:szCs w:val="20"/>
        </w:rPr>
        <w:t>.</w:t>
      </w:r>
      <w:r w:rsidRPr="005F2437">
        <w:rPr>
          <w:sz w:val="20"/>
          <w:szCs w:val="20"/>
        </w:rPr>
        <w:t xml:space="preserve"> </w:t>
      </w:r>
      <w:r w:rsidR="00CD7DC7" w:rsidRPr="005F2437">
        <w:rPr>
          <w:b/>
          <w:bCs/>
          <w:sz w:val="20"/>
          <w:szCs w:val="20"/>
        </w:rPr>
        <w:t>a</w:t>
      </w:r>
      <w:r w:rsidR="00CD7DC7" w:rsidRPr="005F2437">
        <w:rPr>
          <w:sz w:val="20"/>
          <w:szCs w:val="20"/>
        </w:rPr>
        <w:t xml:space="preserve"> </w:t>
      </w:r>
      <w:r w:rsidRPr="005F2437">
        <w:rPr>
          <w:sz w:val="20"/>
          <w:szCs w:val="20"/>
        </w:rPr>
        <w:t xml:space="preserve">Diagram of the secondary structure of vasoinhibin showing </w:t>
      </w:r>
      <w:r w:rsidRPr="005F2437">
        <w:rPr>
          <w:rFonts w:ascii="Cambria Math" w:hAnsi="Cambria Math" w:cs="Cambria Math"/>
          <w:sz w:val="20"/>
          <w:szCs w:val="20"/>
        </w:rPr>
        <w:t>⍺</w:t>
      </w:r>
      <w:r w:rsidRPr="005F2437">
        <w:rPr>
          <w:sz w:val="20"/>
          <w:szCs w:val="20"/>
        </w:rPr>
        <w:t xml:space="preserve">-helixes 1 to 3 (H1-3) and residues 40 to 65 in loop 1 (L1). Oligopeptides synthesized within the 45 to 58 sequence are indicated. The HGR motif is highlighted. </w:t>
      </w:r>
      <w:r w:rsidR="00CD7DC7" w:rsidRPr="005F2437">
        <w:rPr>
          <w:b/>
          <w:bCs/>
          <w:sz w:val="20"/>
          <w:szCs w:val="20"/>
        </w:rPr>
        <w:t>b</w:t>
      </w:r>
      <w:r w:rsidRPr="005F2437">
        <w:rPr>
          <w:sz w:val="20"/>
          <w:szCs w:val="20"/>
        </w:rPr>
        <w:t xml:space="preserve"> Dose-dependent inhibition of VEGF-induced proliferation of the bovine umbilical vein endothelial E6E7 cell line (BUVEC-E6E7) by vasoinhibin of 123 residues (Vi) or the synthetic oligopeptides shown in (</w:t>
      </w:r>
      <w:r w:rsidR="00CD7DC7" w:rsidRPr="005F2437">
        <w:rPr>
          <w:sz w:val="20"/>
          <w:szCs w:val="20"/>
        </w:rPr>
        <w:t>a</w:t>
      </w:r>
      <w:r w:rsidRPr="005F2437">
        <w:rPr>
          <w:sz w:val="20"/>
          <w:szCs w:val="20"/>
        </w:rPr>
        <w:t>). Proliferation is relative to values corresponding to the lowest and highest doses of the Vi positive control. *</w:t>
      </w:r>
      <w:r w:rsidRPr="005F2437">
        <w:rPr>
          <w:i/>
          <w:iCs/>
          <w:sz w:val="20"/>
          <w:szCs w:val="20"/>
        </w:rPr>
        <w:t>P</w:t>
      </w:r>
      <w:r w:rsidRPr="005F2437">
        <w:rPr>
          <w:sz w:val="20"/>
          <w:szCs w:val="20"/>
        </w:rPr>
        <w:t>&lt;0.001 versus Vi (Two-way ANOVA, Dunnett). Dose-response curves fitted by least square regression analysis (r</w:t>
      </w:r>
      <w:r w:rsidRPr="005F2437">
        <w:rPr>
          <w:sz w:val="20"/>
          <w:szCs w:val="20"/>
          <w:vertAlign w:val="superscript"/>
        </w:rPr>
        <w:t>2</w:t>
      </w:r>
      <w:r w:rsidRPr="005F2437">
        <w:rPr>
          <w:sz w:val="20"/>
          <w:szCs w:val="20"/>
        </w:rPr>
        <w:t xml:space="preserve"> &lt; 0.7). </w:t>
      </w:r>
      <w:r w:rsidR="00CD7DC7" w:rsidRPr="005F2437">
        <w:rPr>
          <w:sz w:val="20"/>
          <w:szCs w:val="20"/>
          <w:lang w:val="es-ES"/>
        </w:rPr>
        <w:t>V</w:t>
      </w:r>
      <w:r w:rsidR="00CD7DC7" w:rsidRPr="005F2437">
        <w:rPr>
          <w:sz w:val="20"/>
          <w:szCs w:val="20"/>
        </w:rPr>
        <w:t>alues are means ± SD, n = 9</w:t>
      </w:r>
    </w:p>
    <w:p w14:paraId="0EB3C703" w14:textId="5847C62C" w:rsidR="00CD7DC7" w:rsidRPr="005F2437" w:rsidRDefault="00CD7DC7" w:rsidP="00A74280">
      <w:pPr>
        <w:rPr>
          <w:sz w:val="20"/>
          <w:szCs w:val="20"/>
        </w:rPr>
      </w:pPr>
    </w:p>
    <w:p w14:paraId="548A74E1" w14:textId="77777777" w:rsidR="008A6692" w:rsidRPr="005F2437" w:rsidRDefault="008A6692" w:rsidP="00A74280">
      <w:pPr>
        <w:rPr>
          <w:sz w:val="20"/>
          <w:szCs w:val="20"/>
        </w:rPr>
      </w:pPr>
    </w:p>
    <w:p w14:paraId="3564B331" w14:textId="033B4B8F" w:rsidR="00CD7DC7" w:rsidRPr="005F2437" w:rsidRDefault="00CD7DC7" w:rsidP="00A74280">
      <w:pPr>
        <w:rPr>
          <w:sz w:val="20"/>
          <w:szCs w:val="20"/>
        </w:rPr>
      </w:pPr>
      <w:r w:rsidRPr="005F2437">
        <w:rPr>
          <w:noProof/>
          <w:sz w:val="20"/>
          <w:szCs w:val="20"/>
          <w:lang w:val="en-ZA" w:eastAsia="en-ZA"/>
        </w:rPr>
        <w:drawing>
          <wp:inline distT="0" distB="0" distL="0" distR="0" wp14:anchorId="14CE5F61" wp14:editId="036217F5">
            <wp:extent cx="5943600" cy="1546860"/>
            <wp:effectExtent l="0" t="0" r="0" b="254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0">
                      <a:extLst>
                        <a:ext uri="{28A0092B-C50C-407E-A947-70E740481C1C}">
                          <a14:useLocalDpi xmlns:a14="http://schemas.microsoft.com/office/drawing/2010/main" val="0"/>
                        </a:ext>
                      </a:extLst>
                    </a:blip>
                    <a:stretch>
                      <a:fillRect/>
                    </a:stretch>
                  </pic:blipFill>
                  <pic:spPr>
                    <a:xfrm>
                      <a:off x="0" y="0"/>
                      <a:ext cx="5943600" cy="1546860"/>
                    </a:xfrm>
                    <a:prstGeom prst="rect">
                      <a:avLst/>
                    </a:prstGeom>
                  </pic:spPr>
                </pic:pic>
              </a:graphicData>
            </a:graphic>
          </wp:inline>
        </w:drawing>
      </w:r>
    </w:p>
    <w:p w14:paraId="3A98A6DD" w14:textId="6F2CA343" w:rsidR="00793F43" w:rsidRPr="005F2437" w:rsidRDefault="00793F43" w:rsidP="00522A78">
      <w:pPr>
        <w:rPr>
          <w:sz w:val="20"/>
          <w:szCs w:val="20"/>
        </w:rPr>
      </w:pPr>
      <w:r w:rsidRPr="005F2437">
        <w:rPr>
          <w:b/>
          <w:bCs/>
          <w:sz w:val="20"/>
          <w:szCs w:val="20"/>
        </w:rPr>
        <w:t>Fig. S2 Structural analysis and conservation of the interaction of R48 with E161 and E162 in PRL</w:t>
      </w:r>
      <w:r w:rsidRPr="005F2437">
        <w:rPr>
          <w:sz w:val="20"/>
          <w:szCs w:val="20"/>
        </w:rPr>
        <w:t xml:space="preserve">. </w:t>
      </w:r>
      <w:r w:rsidR="006E61D8" w:rsidRPr="005F2437">
        <w:rPr>
          <w:b/>
          <w:bCs/>
          <w:sz w:val="20"/>
          <w:szCs w:val="20"/>
        </w:rPr>
        <w:t>a</w:t>
      </w:r>
      <w:r w:rsidR="006E61D8" w:rsidRPr="005F2437">
        <w:rPr>
          <w:sz w:val="20"/>
          <w:szCs w:val="20"/>
        </w:rPr>
        <w:t xml:space="preserve"> </w:t>
      </w:r>
      <w:r w:rsidRPr="005F2437">
        <w:rPr>
          <w:sz w:val="20"/>
          <w:szCs w:val="20"/>
        </w:rPr>
        <w:t xml:space="preserve">Contacts between R48 (brown translucent surface) and E161 and E162 (blue translucent surface) revealed by </w:t>
      </w:r>
      <w:r w:rsidR="006E61D8" w:rsidRPr="005F2437">
        <w:rPr>
          <w:sz w:val="20"/>
          <w:szCs w:val="20"/>
        </w:rPr>
        <w:t xml:space="preserve">the </w:t>
      </w:r>
      <w:r w:rsidRPr="005F2437">
        <w:rPr>
          <w:sz w:val="20"/>
          <w:szCs w:val="20"/>
        </w:rPr>
        <w:t xml:space="preserve">overlap of 20 minimum-energy structures of PRL (PDB 1RW5). Loops (L1-3) and </w:t>
      </w:r>
      <w:r w:rsidRPr="005F2437">
        <w:rPr>
          <w:rFonts w:ascii="Cambria Math" w:hAnsi="Cambria Math" w:cs="Cambria Math"/>
          <w:sz w:val="20"/>
          <w:szCs w:val="20"/>
        </w:rPr>
        <w:t>⍺</w:t>
      </w:r>
      <w:r w:rsidRPr="005F2437">
        <w:rPr>
          <w:sz w:val="20"/>
          <w:szCs w:val="20"/>
        </w:rPr>
        <w:t xml:space="preserve">-helixes (H1-3) are indicated. </w:t>
      </w:r>
      <w:r w:rsidR="006E61D8" w:rsidRPr="005F2437">
        <w:rPr>
          <w:b/>
          <w:bCs/>
          <w:sz w:val="20"/>
          <w:szCs w:val="20"/>
        </w:rPr>
        <w:t>b</w:t>
      </w:r>
      <w:r w:rsidRPr="005F2437">
        <w:rPr>
          <w:sz w:val="20"/>
          <w:szCs w:val="20"/>
        </w:rPr>
        <w:t xml:space="preserve"> Correlation between the </w:t>
      </w:r>
      <w:r w:rsidR="006E61D8" w:rsidRPr="005F2437">
        <w:rPr>
          <w:sz w:val="20"/>
          <w:szCs w:val="20"/>
        </w:rPr>
        <w:t xml:space="preserve">distance of the </w:t>
      </w:r>
      <w:r w:rsidRPr="005F2437">
        <w:rPr>
          <w:sz w:val="20"/>
          <w:szCs w:val="20"/>
        </w:rPr>
        <w:t xml:space="preserve">center of mass </w:t>
      </w:r>
      <w:r w:rsidR="006E61D8" w:rsidRPr="005F2437">
        <w:rPr>
          <w:sz w:val="20"/>
          <w:szCs w:val="20"/>
        </w:rPr>
        <w:t xml:space="preserve">of </w:t>
      </w:r>
      <w:r w:rsidRPr="005F2437">
        <w:rPr>
          <w:sz w:val="20"/>
          <w:szCs w:val="20"/>
        </w:rPr>
        <w:t xml:space="preserve">R48 and E161 and R48 and E162 in </w:t>
      </w:r>
      <w:r w:rsidR="006E61D8" w:rsidRPr="005F2437">
        <w:rPr>
          <w:sz w:val="20"/>
          <w:szCs w:val="20"/>
        </w:rPr>
        <w:t xml:space="preserve">the </w:t>
      </w:r>
      <w:r w:rsidRPr="005F2437">
        <w:rPr>
          <w:sz w:val="20"/>
          <w:szCs w:val="20"/>
        </w:rPr>
        <w:t xml:space="preserve">20 minimum-energy structures of PRL. </w:t>
      </w:r>
      <w:r w:rsidR="006E61D8" w:rsidRPr="005F2437">
        <w:rPr>
          <w:b/>
          <w:bCs/>
          <w:sz w:val="20"/>
          <w:szCs w:val="20"/>
        </w:rPr>
        <w:t>c</w:t>
      </w:r>
      <w:r w:rsidRPr="005F2437">
        <w:rPr>
          <w:sz w:val="20"/>
          <w:szCs w:val="20"/>
        </w:rPr>
        <w:t xml:space="preserve"> Isocontour visualization of the electrostatic potential (contour level ±1 KTe</w:t>
      </w:r>
      <w:r w:rsidRPr="005F2437">
        <w:rPr>
          <w:sz w:val="20"/>
          <w:szCs w:val="20"/>
          <w:vertAlign w:val="superscript"/>
        </w:rPr>
        <w:t>-1</w:t>
      </w:r>
      <w:r w:rsidRPr="005F2437">
        <w:rPr>
          <w:sz w:val="20"/>
          <w:szCs w:val="20"/>
        </w:rPr>
        <w:t xml:space="preserve">) and electric field lines (brown) of PRL indicating the location of R48, E161, and 162. </w:t>
      </w:r>
      <w:r w:rsidR="006E61D8" w:rsidRPr="005F2437">
        <w:rPr>
          <w:b/>
          <w:bCs/>
          <w:sz w:val="20"/>
          <w:szCs w:val="20"/>
        </w:rPr>
        <w:t>d</w:t>
      </w:r>
      <w:r w:rsidRPr="005F2437">
        <w:rPr>
          <w:sz w:val="20"/>
          <w:szCs w:val="20"/>
        </w:rPr>
        <w:t xml:space="preserve"> Alignment of PRL sequences among the five vertebrate classes. Conserved E161 and E162 are in bold, and substitution of E162 by D in green</w:t>
      </w:r>
    </w:p>
    <w:p w14:paraId="31BA31DA" w14:textId="5EB2AEFB" w:rsidR="008A6692" w:rsidRPr="005F2437" w:rsidRDefault="008A6692" w:rsidP="00522A78">
      <w:pPr>
        <w:rPr>
          <w:sz w:val="20"/>
          <w:szCs w:val="20"/>
        </w:rPr>
      </w:pPr>
    </w:p>
    <w:p w14:paraId="07EFCBD2" w14:textId="77777777" w:rsidR="008A6692" w:rsidRPr="005F2437" w:rsidRDefault="008A6692" w:rsidP="00522A78">
      <w:pPr>
        <w:rPr>
          <w:sz w:val="20"/>
          <w:szCs w:val="20"/>
        </w:rPr>
      </w:pPr>
    </w:p>
    <w:p w14:paraId="5C294046" w14:textId="33A322E9" w:rsidR="00522A78" w:rsidRPr="005F2437" w:rsidRDefault="008A6692" w:rsidP="00522A78">
      <w:pPr>
        <w:jc w:val="center"/>
        <w:rPr>
          <w:b/>
          <w:bCs/>
          <w:sz w:val="20"/>
          <w:szCs w:val="20"/>
        </w:rPr>
      </w:pPr>
      <w:r w:rsidRPr="005F2437">
        <w:rPr>
          <w:b/>
          <w:bCs/>
          <w:noProof/>
          <w:sz w:val="20"/>
          <w:szCs w:val="20"/>
          <w:lang w:val="en-ZA" w:eastAsia="en-ZA"/>
        </w:rPr>
        <w:drawing>
          <wp:inline distT="0" distB="0" distL="0" distR="0" wp14:anchorId="147F102D" wp14:editId="06BDDD4C">
            <wp:extent cx="5943600" cy="133858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11">
                      <a:extLst>
                        <a:ext uri="{28A0092B-C50C-407E-A947-70E740481C1C}">
                          <a14:useLocalDpi xmlns:a14="http://schemas.microsoft.com/office/drawing/2010/main" val="0"/>
                        </a:ext>
                      </a:extLst>
                    </a:blip>
                    <a:stretch>
                      <a:fillRect/>
                    </a:stretch>
                  </pic:blipFill>
                  <pic:spPr>
                    <a:xfrm>
                      <a:off x="0" y="0"/>
                      <a:ext cx="5943600" cy="1338580"/>
                    </a:xfrm>
                    <a:prstGeom prst="rect">
                      <a:avLst/>
                    </a:prstGeom>
                  </pic:spPr>
                </pic:pic>
              </a:graphicData>
            </a:graphic>
          </wp:inline>
        </w:drawing>
      </w:r>
    </w:p>
    <w:p w14:paraId="35DC2856" w14:textId="77777777" w:rsidR="00522A78" w:rsidRPr="005F2437" w:rsidRDefault="00522A78" w:rsidP="00522A78">
      <w:pPr>
        <w:jc w:val="center"/>
        <w:rPr>
          <w:b/>
          <w:bCs/>
          <w:sz w:val="20"/>
          <w:szCs w:val="20"/>
        </w:rPr>
      </w:pPr>
    </w:p>
    <w:p w14:paraId="03FD339D" w14:textId="02BFA3CA" w:rsidR="003378A5" w:rsidRPr="005F2437" w:rsidRDefault="00522A78">
      <w:pPr>
        <w:rPr>
          <w:sz w:val="20"/>
          <w:szCs w:val="20"/>
        </w:rPr>
      </w:pPr>
      <w:r w:rsidRPr="005F2437">
        <w:rPr>
          <w:b/>
          <w:bCs/>
          <w:sz w:val="20"/>
          <w:szCs w:val="20"/>
        </w:rPr>
        <w:t>Fig. S</w:t>
      </w:r>
      <w:r w:rsidR="008A6692" w:rsidRPr="005F2437">
        <w:rPr>
          <w:b/>
          <w:bCs/>
          <w:sz w:val="20"/>
          <w:szCs w:val="20"/>
        </w:rPr>
        <w:t>3</w:t>
      </w:r>
      <w:r w:rsidRPr="005F2437">
        <w:rPr>
          <w:b/>
          <w:bCs/>
          <w:sz w:val="20"/>
          <w:szCs w:val="20"/>
        </w:rPr>
        <w:t xml:space="preserve"> The cyclic retro-inverse vasoinhibin heptapeptide (CRIVi45-51) reduces proliferation of HUVEC but not of B16-F10 cells.</w:t>
      </w:r>
      <w:r w:rsidRPr="005F2437">
        <w:rPr>
          <w:sz w:val="20"/>
          <w:szCs w:val="20"/>
        </w:rPr>
        <w:t xml:space="preserve"> Effect of CRIVi45-51 on HUVEC or B16-F10 cell density (cells cm</w:t>
      </w:r>
      <w:r w:rsidRPr="005F2437">
        <w:rPr>
          <w:sz w:val="20"/>
          <w:szCs w:val="20"/>
          <w:vertAlign w:val="superscript"/>
        </w:rPr>
        <w:t>-2</w:t>
      </w:r>
      <w:r w:rsidRPr="005F2437">
        <w:rPr>
          <w:sz w:val="20"/>
          <w:szCs w:val="20"/>
        </w:rPr>
        <w:t>) over time. Values are means ± SD, n = 9, *</w:t>
      </w:r>
      <w:r w:rsidRPr="005F2437">
        <w:rPr>
          <w:i/>
          <w:iCs/>
          <w:sz w:val="20"/>
          <w:szCs w:val="20"/>
        </w:rPr>
        <w:t>P</w:t>
      </w:r>
      <w:r w:rsidRPr="005F2437">
        <w:rPr>
          <w:sz w:val="20"/>
          <w:szCs w:val="20"/>
        </w:rPr>
        <w:t>&lt;0.001 (Two-way ANOVA, Bonferroni)</w:t>
      </w:r>
    </w:p>
    <w:p w14:paraId="0CFB2FDD" w14:textId="77777777" w:rsidR="003378A5" w:rsidRPr="005F2437" w:rsidRDefault="003378A5">
      <w:pPr>
        <w:rPr>
          <w:sz w:val="20"/>
          <w:szCs w:val="20"/>
        </w:rPr>
      </w:pPr>
      <w:r w:rsidRPr="005F2437">
        <w:rPr>
          <w:sz w:val="20"/>
          <w:szCs w:val="20"/>
        </w:rPr>
        <w:br w:type="page"/>
      </w:r>
    </w:p>
    <w:p w14:paraId="700B9CB6" w14:textId="77777777" w:rsidR="009F43BC" w:rsidRPr="005F2437" w:rsidRDefault="009F43BC" w:rsidP="009F43BC">
      <w:pPr>
        <w:rPr>
          <w:b/>
          <w:bCs/>
        </w:rPr>
      </w:pPr>
      <w:r w:rsidRPr="005F2437">
        <w:rPr>
          <w:b/>
          <w:bCs/>
        </w:rPr>
        <w:lastRenderedPageBreak/>
        <w:t>Supplementary Tables</w:t>
      </w:r>
    </w:p>
    <w:p w14:paraId="23B1B79F" w14:textId="77777777" w:rsidR="00522A78" w:rsidRPr="005F2437" w:rsidRDefault="00522A78" w:rsidP="008A6692">
      <w:pPr>
        <w:pStyle w:val="SMcaption"/>
        <w:spacing w:before="120" w:line="276" w:lineRule="auto"/>
        <w:rPr>
          <w:sz w:val="20"/>
        </w:rPr>
      </w:pPr>
      <w:r w:rsidRPr="005F2437">
        <w:rPr>
          <w:b/>
          <w:sz w:val="20"/>
          <w:lang w:val="en-GB"/>
        </w:rPr>
        <w:t>Table S1.</w:t>
      </w:r>
      <w:r w:rsidRPr="005F2437">
        <w:rPr>
          <w:sz w:val="20"/>
          <w:lang w:val="en-GB"/>
        </w:rPr>
        <w:t xml:space="preserve"> Non-linear best fit values of antiangiogenic drugs.</w:t>
      </w:r>
    </w:p>
    <w:tbl>
      <w:tblPr>
        <w:tblStyle w:val="GridTable2-Accent3"/>
        <w:tblpPr w:leftFromText="180" w:rightFromText="180" w:vertAnchor="text" w:horzAnchor="margin" w:tblpY="8"/>
        <w:tblW w:w="9032" w:type="dxa"/>
        <w:tblBorders>
          <w:top w:val="none" w:sz="0" w:space="0" w:color="auto"/>
          <w:bottom w:val="none" w:sz="0" w:space="0" w:color="auto"/>
          <w:insideH w:val="none" w:sz="0" w:space="0" w:color="auto"/>
          <w:insideV w:val="none" w:sz="0" w:space="0" w:color="auto"/>
        </w:tblBorders>
        <w:tblLayout w:type="fixed"/>
        <w:tblLook w:val="04A0" w:firstRow="1" w:lastRow="0" w:firstColumn="1" w:lastColumn="0" w:noHBand="0" w:noVBand="1"/>
      </w:tblPr>
      <w:tblGrid>
        <w:gridCol w:w="1875"/>
        <w:gridCol w:w="1428"/>
        <w:gridCol w:w="2480"/>
        <w:gridCol w:w="1689"/>
        <w:gridCol w:w="1560"/>
      </w:tblGrid>
      <w:tr w:rsidR="005F2437" w:rsidRPr="005F2437" w14:paraId="0F1199DB" w14:textId="77777777" w:rsidTr="00522A78">
        <w:trPr>
          <w:cnfStyle w:val="100000000000" w:firstRow="1" w:lastRow="0" w:firstColumn="0" w:lastColumn="0" w:oddVBand="0" w:evenVBand="0" w:oddHBand="0" w:evenHBand="0" w:firstRowFirstColumn="0" w:firstRowLastColumn="0" w:lastRowFirstColumn="0" w:lastRowLastColumn="0"/>
          <w:trHeight w:val="333"/>
        </w:trPr>
        <w:tc>
          <w:tcPr>
            <w:cnfStyle w:val="001000000000" w:firstRow="0" w:lastRow="0" w:firstColumn="1" w:lastColumn="0" w:oddVBand="0" w:evenVBand="0" w:oddHBand="0" w:evenHBand="0" w:firstRowFirstColumn="0" w:firstRowLastColumn="0" w:lastRowFirstColumn="0" w:lastRowLastColumn="0"/>
            <w:tcW w:w="1875" w:type="dxa"/>
            <w:tcBorders>
              <w:top w:val="single" w:sz="4" w:space="0" w:color="auto"/>
              <w:bottom w:val="single" w:sz="4" w:space="0" w:color="auto"/>
            </w:tcBorders>
            <w:shd w:val="clear" w:color="auto" w:fill="auto"/>
            <w:noWrap/>
            <w:hideMark/>
          </w:tcPr>
          <w:p w14:paraId="73DE2154" w14:textId="77777777" w:rsidR="00522A78" w:rsidRPr="005F2437" w:rsidRDefault="00522A78" w:rsidP="008A6692">
            <w:pPr>
              <w:spacing w:after="100" w:afterAutospacing="1"/>
              <w:rPr>
                <w:b w:val="0"/>
                <w:bCs w:val="0"/>
                <w:sz w:val="20"/>
                <w:szCs w:val="20"/>
                <w:lang w:val="en-GB"/>
              </w:rPr>
            </w:pPr>
            <w:r w:rsidRPr="005F2437">
              <w:rPr>
                <w:b w:val="0"/>
                <w:bCs w:val="0"/>
                <w:sz w:val="20"/>
                <w:szCs w:val="20"/>
                <w:lang w:val="en-GB"/>
              </w:rPr>
              <w:t>Compound</w:t>
            </w:r>
          </w:p>
        </w:tc>
        <w:tc>
          <w:tcPr>
            <w:tcW w:w="1428" w:type="dxa"/>
            <w:tcBorders>
              <w:top w:val="single" w:sz="4" w:space="0" w:color="auto"/>
              <w:bottom w:val="single" w:sz="4" w:space="0" w:color="auto"/>
            </w:tcBorders>
            <w:shd w:val="clear" w:color="auto" w:fill="auto"/>
            <w:noWrap/>
          </w:tcPr>
          <w:p w14:paraId="2BB19A2A" w14:textId="77777777" w:rsidR="00522A78" w:rsidRPr="005F2437" w:rsidRDefault="00522A78" w:rsidP="008A6692">
            <w:pPr>
              <w:spacing w:after="100" w:afterAutospacing="1"/>
              <w:cnfStyle w:val="100000000000" w:firstRow="1" w:lastRow="0" w:firstColumn="0" w:lastColumn="0" w:oddVBand="0" w:evenVBand="0" w:oddHBand="0" w:evenHBand="0" w:firstRowFirstColumn="0" w:firstRowLastColumn="0" w:lastRowFirstColumn="0" w:lastRowLastColumn="0"/>
              <w:rPr>
                <w:b w:val="0"/>
                <w:bCs w:val="0"/>
                <w:sz w:val="20"/>
                <w:szCs w:val="20"/>
                <w:lang w:val="en-GB"/>
              </w:rPr>
            </w:pPr>
            <w:r w:rsidRPr="005F2437">
              <w:rPr>
                <w:b w:val="0"/>
                <w:bCs w:val="0"/>
                <w:sz w:val="20"/>
                <w:szCs w:val="20"/>
                <w:lang w:val="en-GB"/>
              </w:rPr>
              <w:t>IC</w:t>
            </w:r>
            <w:r w:rsidRPr="005F2437">
              <w:rPr>
                <w:b w:val="0"/>
                <w:bCs w:val="0"/>
                <w:sz w:val="20"/>
                <w:szCs w:val="20"/>
                <w:vertAlign w:val="subscript"/>
                <w:lang w:val="en-GB"/>
              </w:rPr>
              <w:t>50</w:t>
            </w:r>
            <w:r w:rsidRPr="005F2437">
              <w:rPr>
                <w:b w:val="0"/>
                <w:bCs w:val="0"/>
                <w:sz w:val="20"/>
                <w:szCs w:val="20"/>
                <w:lang w:val="en-GB"/>
              </w:rPr>
              <w:t xml:space="preserve"> (pM)</w:t>
            </w:r>
          </w:p>
        </w:tc>
        <w:tc>
          <w:tcPr>
            <w:tcW w:w="2480" w:type="dxa"/>
            <w:tcBorders>
              <w:top w:val="single" w:sz="4" w:space="0" w:color="auto"/>
              <w:bottom w:val="single" w:sz="4" w:space="0" w:color="auto"/>
            </w:tcBorders>
            <w:shd w:val="clear" w:color="auto" w:fill="auto"/>
            <w:noWrap/>
          </w:tcPr>
          <w:p w14:paraId="57740078" w14:textId="77777777" w:rsidR="00522A78" w:rsidRPr="005F2437" w:rsidRDefault="00522A78" w:rsidP="008A6692">
            <w:pPr>
              <w:spacing w:after="100" w:afterAutospacing="1"/>
              <w:cnfStyle w:val="100000000000" w:firstRow="1" w:lastRow="0" w:firstColumn="0" w:lastColumn="0" w:oddVBand="0" w:evenVBand="0" w:oddHBand="0" w:evenHBand="0" w:firstRowFirstColumn="0" w:firstRowLastColumn="0" w:lastRowFirstColumn="0" w:lastRowLastColumn="0"/>
              <w:rPr>
                <w:b w:val="0"/>
                <w:bCs w:val="0"/>
                <w:sz w:val="20"/>
                <w:szCs w:val="20"/>
                <w:lang w:val="en-GB"/>
              </w:rPr>
            </w:pPr>
            <w:r w:rsidRPr="005F2437">
              <w:rPr>
                <w:b w:val="0"/>
                <w:bCs w:val="0"/>
                <w:sz w:val="20"/>
                <w:szCs w:val="20"/>
                <w:lang w:val="en-GB"/>
              </w:rPr>
              <w:t>95% CI</w:t>
            </w:r>
          </w:p>
        </w:tc>
        <w:tc>
          <w:tcPr>
            <w:tcW w:w="1689" w:type="dxa"/>
            <w:tcBorders>
              <w:top w:val="single" w:sz="4" w:space="0" w:color="auto"/>
              <w:bottom w:val="single" w:sz="4" w:space="0" w:color="auto"/>
            </w:tcBorders>
            <w:shd w:val="clear" w:color="auto" w:fill="auto"/>
            <w:noWrap/>
          </w:tcPr>
          <w:p w14:paraId="1842D2D0" w14:textId="77777777" w:rsidR="00522A78" w:rsidRPr="005F2437" w:rsidRDefault="00522A78" w:rsidP="008A6692">
            <w:pPr>
              <w:spacing w:after="100" w:afterAutospacing="1"/>
              <w:cnfStyle w:val="100000000000" w:firstRow="1" w:lastRow="0" w:firstColumn="0" w:lastColumn="0" w:oddVBand="0" w:evenVBand="0" w:oddHBand="0" w:evenHBand="0" w:firstRowFirstColumn="0" w:firstRowLastColumn="0" w:lastRowFirstColumn="0" w:lastRowLastColumn="0"/>
              <w:rPr>
                <w:b w:val="0"/>
                <w:bCs w:val="0"/>
                <w:sz w:val="20"/>
                <w:szCs w:val="20"/>
                <w:lang w:val="en-GB"/>
              </w:rPr>
            </w:pPr>
            <w:r w:rsidRPr="005F2437">
              <w:rPr>
                <w:b w:val="0"/>
                <w:bCs w:val="0"/>
                <w:sz w:val="20"/>
                <w:szCs w:val="20"/>
                <w:lang w:val="en-GB"/>
              </w:rPr>
              <w:t>Span (%)</w:t>
            </w:r>
          </w:p>
        </w:tc>
        <w:tc>
          <w:tcPr>
            <w:tcW w:w="1560" w:type="dxa"/>
            <w:tcBorders>
              <w:top w:val="single" w:sz="4" w:space="0" w:color="auto"/>
              <w:bottom w:val="single" w:sz="4" w:space="0" w:color="auto"/>
            </w:tcBorders>
            <w:shd w:val="clear" w:color="auto" w:fill="auto"/>
          </w:tcPr>
          <w:p w14:paraId="569E3985" w14:textId="77777777" w:rsidR="00522A78" w:rsidRPr="005F2437" w:rsidRDefault="00522A78" w:rsidP="008A6692">
            <w:pPr>
              <w:spacing w:after="100" w:afterAutospacing="1"/>
              <w:cnfStyle w:val="100000000000" w:firstRow="1" w:lastRow="0" w:firstColumn="0" w:lastColumn="0" w:oddVBand="0" w:evenVBand="0" w:oddHBand="0" w:evenHBand="0" w:firstRowFirstColumn="0" w:firstRowLastColumn="0" w:lastRowFirstColumn="0" w:lastRowLastColumn="0"/>
              <w:rPr>
                <w:b w:val="0"/>
                <w:bCs w:val="0"/>
                <w:sz w:val="20"/>
                <w:szCs w:val="20"/>
                <w:lang w:val="en-GB"/>
              </w:rPr>
            </w:pPr>
            <w:r w:rsidRPr="005F2437">
              <w:rPr>
                <w:b w:val="0"/>
                <w:bCs w:val="0"/>
                <w:sz w:val="20"/>
                <w:szCs w:val="20"/>
                <w:lang w:val="en-GB"/>
              </w:rPr>
              <w:t>r</w:t>
            </w:r>
            <w:r w:rsidRPr="005F2437">
              <w:rPr>
                <w:b w:val="0"/>
                <w:bCs w:val="0"/>
                <w:sz w:val="20"/>
                <w:szCs w:val="20"/>
                <w:vertAlign w:val="superscript"/>
                <w:lang w:val="en-GB"/>
              </w:rPr>
              <w:t>2</w:t>
            </w:r>
          </w:p>
        </w:tc>
      </w:tr>
      <w:tr w:rsidR="005F2437" w:rsidRPr="005F2437" w14:paraId="640C3C4F" w14:textId="77777777" w:rsidTr="00522A78">
        <w:trPr>
          <w:cnfStyle w:val="000000100000" w:firstRow="0" w:lastRow="0" w:firstColumn="0" w:lastColumn="0" w:oddVBand="0" w:evenVBand="0" w:oddHBand="1" w:evenHBand="0" w:firstRowFirstColumn="0" w:firstRowLastColumn="0" w:lastRowFirstColumn="0" w:lastRowLastColumn="0"/>
          <w:trHeight w:val="333"/>
        </w:trPr>
        <w:tc>
          <w:tcPr>
            <w:cnfStyle w:val="001000000000" w:firstRow="0" w:lastRow="0" w:firstColumn="1" w:lastColumn="0" w:oddVBand="0" w:evenVBand="0" w:oddHBand="0" w:evenHBand="0" w:firstRowFirstColumn="0" w:firstRowLastColumn="0" w:lastRowFirstColumn="0" w:lastRowLastColumn="0"/>
            <w:tcW w:w="1875" w:type="dxa"/>
            <w:tcBorders>
              <w:top w:val="single" w:sz="4" w:space="0" w:color="auto"/>
            </w:tcBorders>
            <w:shd w:val="clear" w:color="auto" w:fill="auto"/>
            <w:noWrap/>
            <w:hideMark/>
          </w:tcPr>
          <w:p w14:paraId="314827AC" w14:textId="77777777" w:rsidR="00522A78" w:rsidRPr="005F2437" w:rsidRDefault="00522A78" w:rsidP="008A6692">
            <w:pPr>
              <w:spacing w:after="100" w:afterAutospacing="1"/>
              <w:rPr>
                <w:b w:val="0"/>
                <w:bCs w:val="0"/>
                <w:sz w:val="20"/>
                <w:szCs w:val="20"/>
                <w:lang w:val="en-GB"/>
              </w:rPr>
            </w:pPr>
            <w:r w:rsidRPr="005F2437">
              <w:rPr>
                <w:b w:val="0"/>
                <w:bCs w:val="0"/>
                <w:sz w:val="20"/>
                <w:szCs w:val="20"/>
                <w:lang w:val="en-GB"/>
              </w:rPr>
              <w:t>Sunitinib</w:t>
            </w:r>
          </w:p>
        </w:tc>
        <w:tc>
          <w:tcPr>
            <w:tcW w:w="1428" w:type="dxa"/>
            <w:tcBorders>
              <w:top w:val="single" w:sz="4" w:space="0" w:color="auto"/>
            </w:tcBorders>
            <w:shd w:val="clear" w:color="auto" w:fill="auto"/>
            <w:noWrap/>
          </w:tcPr>
          <w:p w14:paraId="3826C568" w14:textId="77777777" w:rsidR="00522A78" w:rsidRPr="005F2437" w:rsidRDefault="00522A78" w:rsidP="008A6692">
            <w:pPr>
              <w:spacing w:after="100" w:afterAutospacing="1"/>
              <w:cnfStyle w:val="000000100000" w:firstRow="0" w:lastRow="0" w:firstColumn="0" w:lastColumn="0" w:oddVBand="0" w:evenVBand="0" w:oddHBand="1" w:evenHBand="0" w:firstRowFirstColumn="0" w:firstRowLastColumn="0" w:lastRowFirstColumn="0" w:lastRowLastColumn="0"/>
              <w:rPr>
                <w:sz w:val="20"/>
                <w:szCs w:val="20"/>
                <w:lang w:val="en-GB"/>
              </w:rPr>
            </w:pPr>
            <w:r w:rsidRPr="005F2437">
              <w:rPr>
                <w:sz w:val="20"/>
                <w:szCs w:val="20"/>
                <w:lang w:val="en-GB"/>
              </w:rPr>
              <w:t>25.45</w:t>
            </w:r>
          </w:p>
        </w:tc>
        <w:tc>
          <w:tcPr>
            <w:tcW w:w="2480" w:type="dxa"/>
            <w:tcBorders>
              <w:top w:val="single" w:sz="4" w:space="0" w:color="auto"/>
            </w:tcBorders>
            <w:shd w:val="clear" w:color="auto" w:fill="auto"/>
            <w:noWrap/>
          </w:tcPr>
          <w:p w14:paraId="426FEB0B" w14:textId="77777777" w:rsidR="00522A78" w:rsidRPr="005F2437" w:rsidRDefault="00522A78" w:rsidP="008A6692">
            <w:pPr>
              <w:spacing w:after="100" w:afterAutospacing="1"/>
              <w:cnfStyle w:val="000000100000" w:firstRow="0" w:lastRow="0" w:firstColumn="0" w:lastColumn="0" w:oddVBand="0" w:evenVBand="0" w:oddHBand="1" w:evenHBand="0" w:firstRowFirstColumn="0" w:firstRowLastColumn="0" w:lastRowFirstColumn="0" w:lastRowLastColumn="0"/>
              <w:rPr>
                <w:sz w:val="20"/>
                <w:szCs w:val="20"/>
                <w:lang w:val="en-GB"/>
              </w:rPr>
            </w:pPr>
            <w:r w:rsidRPr="005F2437">
              <w:rPr>
                <w:sz w:val="20"/>
                <w:szCs w:val="20"/>
                <w:lang w:val="en-GB"/>
              </w:rPr>
              <w:t>13.97 – 48.06</w:t>
            </w:r>
          </w:p>
        </w:tc>
        <w:tc>
          <w:tcPr>
            <w:tcW w:w="1689" w:type="dxa"/>
            <w:tcBorders>
              <w:top w:val="single" w:sz="4" w:space="0" w:color="auto"/>
            </w:tcBorders>
            <w:shd w:val="clear" w:color="auto" w:fill="auto"/>
            <w:noWrap/>
          </w:tcPr>
          <w:p w14:paraId="5A98CAAE" w14:textId="77777777" w:rsidR="00522A78" w:rsidRPr="005F2437" w:rsidRDefault="00522A78" w:rsidP="008A6692">
            <w:pPr>
              <w:spacing w:after="100" w:afterAutospacing="1"/>
              <w:cnfStyle w:val="000000100000" w:firstRow="0" w:lastRow="0" w:firstColumn="0" w:lastColumn="0" w:oddVBand="0" w:evenVBand="0" w:oddHBand="1" w:evenHBand="0" w:firstRowFirstColumn="0" w:firstRowLastColumn="0" w:lastRowFirstColumn="0" w:lastRowLastColumn="0"/>
              <w:rPr>
                <w:sz w:val="20"/>
                <w:szCs w:val="20"/>
                <w:lang w:val="en-GB"/>
              </w:rPr>
            </w:pPr>
            <w:r w:rsidRPr="005F2437">
              <w:rPr>
                <w:sz w:val="20"/>
                <w:szCs w:val="20"/>
                <w:lang w:val="en-GB"/>
              </w:rPr>
              <w:t>93.64</w:t>
            </w:r>
          </w:p>
        </w:tc>
        <w:tc>
          <w:tcPr>
            <w:tcW w:w="1560" w:type="dxa"/>
            <w:tcBorders>
              <w:top w:val="single" w:sz="4" w:space="0" w:color="auto"/>
            </w:tcBorders>
            <w:shd w:val="clear" w:color="auto" w:fill="auto"/>
          </w:tcPr>
          <w:p w14:paraId="32A44C34" w14:textId="77777777" w:rsidR="00522A78" w:rsidRPr="005F2437" w:rsidRDefault="00522A78" w:rsidP="008A6692">
            <w:pPr>
              <w:spacing w:after="100" w:afterAutospacing="1"/>
              <w:cnfStyle w:val="000000100000" w:firstRow="0" w:lastRow="0" w:firstColumn="0" w:lastColumn="0" w:oddVBand="0" w:evenVBand="0" w:oddHBand="1" w:evenHBand="0" w:firstRowFirstColumn="0" w:firstRowLastColumn="0" w:lastRowFirstColumn="0" w:lastRowLastColumn="0"/>
              <w:rPr>
                <w:sz w:val="20"/>
                <w:szCs w:val="20"/>
                <w:lang w:val="en-GB"/>
              </w:rPr>
            </w:pPr>
            <w:r w:rsidRPr="005F2437">
              <w:rPr>
                <w:sz w:val="20"/>
                <w:szCs w:val="20"/>
                <w:lang w:val="en-GB"/>
              </w:rPr>
              <w:t>0.8860</w:t>
            </w:r>
          </w:p>
        </w:tc>
      </w:tr>
      <w:tr w:rsidR="005F2437" w:rsidRPr="005F2437" w14:paraId="1B426B4A" w14:textId="77777777" w:rsidTr="00522A78">
        <w:trPr>
          <w:trHeight w:val="333"/>
        </w:trPr>
        <w:tc>
          <w:tcPr>
            <w:cnfStyle w:val="001000000000" w:firstRow="0" w:lastRow="0" w:firstColumn="1" w:lastColumn="0" w:oddVBand="0" w:evenVBand="0" w:oddHBand="0" w:evenHBand="0" w:firstRowFirstColumn="0" w:firstRowLastColumn="0" w:lastRowFirstColumn="0" w:lastRowLastColumn="0"/>
            <w:tcW w:w="1875" w:type="dxa"/>
            <w:shd w:val="clear" w:color="auto" w:fill="auto"/>
            <w:noWrap/>
            <w:hideMark/>
          </w:tcPr>
          <w:p w14:paraId="44727F3C" w14:textId="77777777" w:rsidR="00522A78" w:rsidRPr="005F2437" w:rsidRDefault="00522A78" w:rsidP="008A6692">
            <w:pPr>
              <w:spacing w:after="100" w:afterAutospacing="1"/>
              <w:rPr>
                <w:b w:val="0"/>
                <w:bCs w:val="0"/>
                <w:sz w:val="20"/>
                <w:szCs w:val="20"/>
                <w:lang w:val="en-GB"/>
              </w:rPr>
            </w:pPr>
            <w:r w:rsidRPr="005F2437">
              <w:rPr>
                <w:b w:val="0"/>
                <w:bCs w:val="0"/>
                <w:sz w:val="20"/>
                <w:szCs w:val="20"/>
                <w:lang w:val="en-GB"/>
              </w:rPr>
              <w:t>Sorafenib</w:t>
            </w:r>
          </w:p>
        </w:tc>
        <w:tc>
          <w:tcPr>
            <w:tcW w:w="1428" w:type="dxa"/>
            <w:shd w:val="clear" w:color="auto" w:fill="auto"/>
            <w:noWrap/>
          </w:tcPr>
          <w:p w14:paraId="77880725" w14:textId="77777777" w:rsidR="00522A78" w:rsidRPr="005F2437" w:rsidRDefault="00522A78" w:rsidP="008A6692">
            <w:pPr>
              <w:spacing w:after="100" w:afterAutospacing="1"/>
              <w:cnfStyle w:val="000000000000" w:firstRow="0" w:lastRow="0" w:firstColumn="0" w:lastColumn="0" w:oddVBand="0" w:evenVBand="0" w:oddHBand="0" w:evenHBand="0" w:firstRowFirstColumn="0" w:firstRowLastColumn="0" w:lastRowFirstColumn="0" w:lastRowLastColumn="0"/>
              <w:rPr>
                <w:sz w:val="20"/>
                <w:szCs w:val="20"/>
                <w:lang w:val="en-GB"/>
              </w:rPr>
            </w:pPr>
            <w:r w:rsidRPr="005F2437">
              <w:rPr>
                <w:sz w:val="20"/>
                <w:szCs w:val="20"/>
                <w:lang w:val="en-GB"/>
              </w:rPr>
              <w:t>44.64</w:t>
            </w:r>
          </w:p>
        </w:tc>
        <w:tc>
          <w:tcPr>
            <w:tcW w:w="2480" w:type="dxa"/>
            <w:shd w:val="clear" w:color="auto" w:fill="auto"/>
            <w:noWrap/>
          </w:tcPr>
          <w:p w14:paraId="38871B4A" w14:textId="77777777" w:rsidR="00522A78" w:rsidRPr="005F2437" w:rsidRDefault="00522A78" w:rsidP="008A6692">
            <w:pPr>
              <w:spacing w:after="100" w:afterAutospacing="1"/>
              <w:cnfStyle w:val="000000000000" w:firstRow="0" w:lastRow="0" w:firstColumn="0" w:lastColumn="0" w:oddVBand="0" w:evenVBand="0" w:oddHBand="0" w:evenHBand="0" w:firstRowFirstColumn="0" w:firstRowLastColumn="0" w:lastRowFirstColumn="0" w:lastRowLastColumn="0"/>
              <w:rPr>
                <w:sz w:val="20"/>
                <w:szCs w:val="20"/>
                <w:lang w:val="en-GB"/>
              </w:rPr>
            </w:pPr>
            <w:r w:rsidRPr="005F2437">
              <w:rPr>
                <w:sz w:val="20"/>
                <w:szCs w:val="20"/>
                <w:lang w:val="en-GB"/>
              </w:rPr>
              <w:t>28.90 – 68.42</w:t>
            </w:r>
          </w:p>
        </w:tc>
        <w:tc>
          <w:tcPr>
            <w:tcW w:w="1689" w:type="dxa"/>
            <w:shd w:val="clear" w:color="auto" w:fill="auto"/>
            <w:noWrap/>
          </w:tcPr>
          <w:p w14:paraId="322EC1AC" w14:textId="77777777" w:rsidR="00522A78" w:rsidRPr="005F2437" w:rsidRDefault="00522A78" w:rsidP="008A6692">
            <w:pPr>
              <w:spacing w:after="100" w:afterAutospacing="1"/>
              <w:cnfStyle w:val="000000000000" w:firstRow="0" w:lastRow="0" w:firstColumn="0" w:lastColumn="0" w:oddVBand="0" w:evenVBand="0" w:oddHBand="0" w:evenHBand="0" w:firstRowFirstColumn="0" w:firstRowLastColumn="0" w:lastRowFirstColumn="0" w:lastRowLastColumn="0"/>
              <w:rPr>
                <w:sz w:val="20"/>
                <w:szCs w:val="20"/>
                <w:lang w:val="en-GB"/>
              </w:rPr>
            </w:pPr>
            <w:r w:rsidRPr="005F2437">
              <w:rPr>
                <w:sz w:val="20"/>
                <w:szCs w:val="20"/>
                <w:lang w:val="en-GB"/>
              </w:rPr>
              <w:t>106.00</w:t>
            </w:r>
          </w:p>
        </w:tc>
        <w:tc>
          <w:tcPr>
            <w:tcW w:w="1560" w:type="dxa"/>
            <w:shd w:val="clear" w:color="auto" w:fill="auto"/>
          </w:tcPr>
          <w:p w14:paraId="46C8AA84" w14:textId="77777777" w:rsidR="00522A78" w:rsidRPr="005F2437" w:rsidRDefault="00522A78" w:rsidP="008A6692">
            <w:pPr>
              <w:spacing w:after="100" w:afterAutospacing="1"/>
              <w:cnfStyle w:val="000000000000" w:firstRow="0" w:lastRow="0" w:firstColumn="0" w:lastColumn="0" w:oddVBand="0" w:evenVBand="0" w:oddHBand="0" w:evenHBand="0" w:firstRowFirstColumn="0" w:firstRowLastColumn="0" w:lastRowFirstColumn="0" w:lastRowLastColumn="0"/>
              <w:rPr>
                <w:sz w:val="20"/>
                <w:szCs w:val="20"/>
                <w:lang w:val="en-GB"/>
              </w:rPr>
            </w:pPr>
            <w:r w:rsidRPr="005F2437">
              <w:rPr>
                <w:sz w:val="20"/>
                <w:szCs w:val="20"/>
                <w:lang w:val="en-GB"/>
              </w:rPr>
              <w:t>0.9022</w:t>
            </w:r>
          </w:p>
        </w:tc>
      </w:tr>
      <w:tr w:rsidR="005F2437" w:rsidRPr="005F2437" w14:paraId="76F5C683" w14:textId="77777777" w:rsidTr="00522A78">
        <w:trPr>
          <w:cnfStyle w:val="000000100000" w:firstRow="0" w:lastRow="0" w:firstColumn="0" w:lastColumn="0" w:oddVBand="0" w:evenVBand="0" w:oddHBand="1" w:evenHBand="0" w:firstRowFirstColumn="0" w:firstRowLastColumn="0" w:lastRowFirstColumn="0" w:lastRowLastColumn="0"/>
          <w:trHeight w:val="333"/>
        </w:trPr>
        <w:tc>
          <w:tcPr>
            <w:cnfStyle w:val="001000000000" w:firstRow="0" w:lastRow="0" w:firstColumn="1" w:lastColumn="0" w:oddVBand="0" w:evenVBand="0" w:oddHBand="0" w:evenHBand="0" w:firstRowFirstColumn="0" w:firstRowLastColumn="0" w:lastRowFirstColumn="0" w:lastRowLastColumn="0"/>
            <w:tcW w:w="1875" w:type="dxa"/>
            <w:shd w:val="clear" w:color="auto" w:fill="auto"/>
            <w:noWrap/>
            <w:hideMark/>
          </w:tcPr>
          <w:p w14:paraId="5E1AA77C" w14:textId="77777777" w:rsidR="00522A78" w:rsidRPr="005F2437" w:rsidRDefault="00522A78" w:rsidP="008A6692">
            <w:pPr>
              <w:spacing w:after="100" w:afterAutospacing="1"/>
              <w:rPr>
                <w:b w:val="0"/>
                <w:bCs w:val="0"/>
                <w:sz w:val="20"/>
                <w:szCs w:val="20"/>
                <w:lang w:val="en-GB"/>
              </w:rPr>
            </w:pPr>
            <w:r w:rsidRPr="005F2437">
              <w:rPr>
                <w:b w:val="0"/>
                <w:bCs w:val="0"/>
                <w:sz w:val="20"/>
                <w:szCs w:val="20"/>
                <w:lang w:val="en-GB"/>
              </w:rPr>
              <w:t>CRIVi45-51</w:t>
            </w:r>
          </w:p>
        </w:tc>
        <w:tc>
          <w:tcPr>
            <w:tcW w:w="1428" w:type="dxa"/>
            <w:shd w:val="clear" w:color="auto" w:fill="auto"/>
            <w:noWrap/>
          </w:tcPr>
          <w:p w14:paraId="3F982354" w14:textId="77777777" w:rsidR="00522A78" w:rsidRPr="005F2437" w:rsidRDefault="00522A78" w:rsidP="008A6692">
            <w:pPr>
              <w:spacing w:after="100" w:afterAutospacing="1"/>
              <w:cnfStyle w:val="000000100000" w:firstRow="0" w:lastRow="0" w:firstColumn="0" w:lastColumn="0" w:oddVBand="0" w:evenVBand="0" w:oddHBand="1" w:evenHBand="0" w:firstRowFirstColumn="0" w:firstRowLastColumn="0" w:lastRowFirstColumn="0" w:lastRowLastColumn="0"/>
              <w:rPr>
                <w:sz w:val="20"/>
                <w:szCs w:val="20"/>
                <w:lang w:val="en-GB"/>
              </w:rPr>
            </w:pPr>
            <w:r w:rsidRPr="005F2437">
              <w:rPr>
                <w:sz w:val="20"/>
                <w:szCs w:val="20"/>
                <w:lang w:val="en-GB"/>
              </w:rPr>
              <w:t>145.1</w:t>
            </w:r>
          </w:p>
        </w:tc>
        <w:tc>
          <w:tcPr>
            <w:tcW w:w="2480" w:type="dxa"/>
            <w:shd w:val="clear" w:color="auto" w:fill="auto"/>
            <w:noWrap/>
          </w:tcPr>
          <w:p w14:paraId="4A901AD7" w14:textId="12C3B472" w:rsidR="00522A78" w:rsidRPr="005F2437" w:rsidRDefault="00AC1D6F" w:rsidP="008A6692">
            <w:pPr>
              <w:spacing w:after="100" w:afterAutospacing="1"/>
              <w:cnfStyle w:val="000000100000" w:firstRow="0" w:lastRow="0" w:firstColumn="0" w:lastColumn="0" w:oddVBand="0" w:evenVBand="0" w:oddHBand="1" w:evenHBand="0" w:firstRowFirstColumn="0" w:firstRowLastColumn="0" w:lastRowFirstColumn="0" w:lastRowLastColumn="0"/>
              <w:rPr>
                <w:sz w:val="20"/>
                <w:szCs w:val="20"/>
                <w:lang w:val="en-GB"/>
              </w:rPr>
            </w:pPr>
            <w:r w:rsidRPr="005F2437">
              <w:rPr>
                <w:sz w:val="20"/>
                <w:szCs w:val="20"/>
                <w:lang w:val="en-GB"/>
              </w:rPr>
              <w:t>84.77 – 289.3</w:t>
            </w:r>
          </w:p>
        </w:tc>
        <w:tc>
          <w:tcPr>
            <w:tcW w:w="1689" w:type="dxa"/>
            <w:shd w:val="clear" w:color="auto" w:fill="auto"/>
            <w:noWrap/>
          </w:tcPr>
          <w:p w14:paraId="15629555" w14:textId="77777777" w:rsidR="00522A78" w:rsidRPr="005F2437" w:rsidRDefault="00522A78" w:rsidP="008A6692">
            <w:pPr>
              <w:spacing w:after="100" w:afterAutospacing="1"/>
              <w:cnfStyle w:val="000000100000" w:firstRow="0" w:lastRow="0" w:firstColumn="0" w:lastColumn="0" w:oddVBand="0" w:evenVBand="0" w:oddHBand="1" w:evenHBand="0" w:firstRowFirstColumn="0" w:firstRowLastColumn="0" w:lastRowFirstColumn="0" w:lastRowLastColumn="0"/>
              <w:rPr>
                <w:sz w:val="20"/>
                <w:szCs w:val="20"/>
                <w:lang w:val="en-GB"/>
              </w:rPr>
            </w:pPr>
            <w:r w:rsidRPr="005F2437">
              <w:rPr>
                <w:sz w:val="20"/>
                <w:szCs w:val="20"/>
                <w:lang w:val="en-GB"/>
              </w:rPr>
              <w:t>86.86</w:t>
            </w:r>
          </w:p>
        </w:tc>
        <w:tc>
          <w:tcPr>
            <w:tcW w:w="1560" w:type="dxa"/>
            <w:shd w:val="clear" w:color="auto" w:fill="auto"/>
          </w:tcPr>
          <w:p w14:paraId="02078E96" w14:textId="77777777" w:rsidR="00522A78" w:rsidRPr="005F2437" w:rsidRDefault="00522A78" w:rsidP="008A6692">
            <w:pPr>
              <w:spacing w:after="100" w:afterAutospacing="1"/>
              <w:cnfStyle w:val="000000100000" w:firstRow="0" w:lastRow="0" w:firstColumn="0" w:lastColumn="0" w:oddVBand="0" w:evenVBand="0" w:oddHBand="1" w:evenHBand="0" w:firstRowFirstColumn="0" w:firstRowLastColumn="0" w:lastRowFirstColumn="0" w:lastRowLastColumn="0"/>
              <w:rPr>
                <w:sz w:val="20"/>
                <w:szCs w:val="20"/>
                <w:lang w:val="en-GB"/>
              </w:rPr>
            </w:pPr>
            <w:r w:rsidRPr="005F2437">
              <w:rPr>
                <w:sz w:val="20"/>
                <w:szCs w:val="20"/>
                <w:lang w:val="en-GB"/>
              </w:rPr>
              <w:t>0.9174</w:t>
            </w:r>
          </w:p>
        </w:tc>
      </w:tr>
      <w:tr w:rsidR="005F2437" w:rsidRPr="005F2437" w14:paraId="3B294E5E" w14:textId="77777777" w:rsidTr="00522A78">
        <w:trPr>
          <w:trHeight w:val="333"/>
        </w:trPr>
        <w:tc>
          <w:tcPr>
            <w:cnfStyle w:val="001000000000" w:firstRow="0" w:lastRow="0" w:firstColumn="1" w:lastColumn="0" w:oddVBand="0" w:evenVBand="0" w:oddHBand="0" w:evenHBand="0" w:firstRowFirstColumn="0" w:firstRowLastColumn="0" w:lastRowFirstColumn="0" w:lastRowLastColumn="0"/>
            <w:tcW w:w="1875" w:type="dxa"/>
            <w:shd w:val="clear" w:color="auto" w:fill="auto"/>
            <w:noWrap/>
            <w:hideMark/>
          </w:tcPr>
          <w:p w14:paraId="4DCD8E5F" w14:textId="77777777" w:rsidR="00522A78" w:rsidRPr="005F2437" w:rsidRDefault="00522A78" w:rsidP="008A6692">
            <w:pPr>
              <w:spacing w:after="100" w:afterAutospacing="1"/>
              <w:rPr>
                <w:b w:val="0"/>
                <w:bCs w:val="0"/>
                <w:sz w:val="20"/>
                <w:szCs w:val="20"/>
                <w:lang w:val="en-GB"/>
              </w:rPr>
            </w:pPr>
            <w:r w:rsidRPr="005F2437">
              <w:rPr>
                <w:b w:val="0"/>
                <w:bCs w:val="0"/>
                <w:sz w:val="20"/>
                <w:szCs w:val="20"/>
                <w:lang w:val="en-GB"/>
              </w:rPr>
              <w:t>Pazopanib</w:t>
            </w:r>
          </w:p>
        </w:tc>
        <w:tc>
          <w:tcPr>
            <w:tcW w:w="1428" w:type="dxa"/>
            <w:shd w:val="clear" w:color="auto" w:fill="auto"/>
            <w:noWrap/>
          </w:tcPr>
          <w:p w14:paraId="61DBA9F4" w14:textId="77777777" w:rsidR="00522A78" w:rsidRPr="005F2437" w:rsidRDefault="00522A78" w:rsidP="008A6692">
            <w:pPr>
              <w:spacing w:after="100" w:afterAutospacing="1"/>
              <w:cnfStyle w:val="000000000000" w:firstRow="0" w:lastRow="0" w:firstColumn="0" w:lastColumn="0" w:oddVBand="0" w:evenVBand="0" w:oddHBand="0" w:evenHBand="0" w:firstRowFirstColumn="0" w:firstRowLastColumn="0" w:lastRowFirstColumn="0" w:lastRowLastColumn="0"/>
              <w:rPr>
                <w:sz w:val="20"/>
                <w:szCs w:val="20"/>
                <w:lang w:val="en-GB"/>
              </w:rPr>
            </w:pPr>
            <w:r w:rsidRPr="005F2437">
              <w:rPr>
                <w:sz w:val="20"/>
                <w:szCs w:val="20"/>
                <w:lang w:val="en-GB"/>
              </w:rPr>
              <w:t>206.3</w:t>
            </w:r>
          </w:p>
        </w:tc>
        <w:tc>
          <w:tcPr>
            <w:tcW w:w="2480" w:type="dxa"/>
            <w:shd w:val="clear" w:color="auto" w:fill="auto"/>
            <w:noWrap/>
          </w:tcPr>
          <w:p w14:paraId="4313CE81" w14:textId="77777777" w:rsidR="00522A78" w:rsidRPr="005F2437" w:rsidRDefault="00522A78" w:rsidP="008A6692">
            <w:pPr>
              <w:spacing w:after="100" w:afterAutospacing="1"/>
              <w:cnfStyle w:val="000000000000" w:firstRow="0" w:lastRow="0" w:firstColumn="0" w:lastColumn="0" w:oddVBand="0" w:evenVBand="0" w:oddHBand="0" w:evenHBand="0" w:firstRowFirstColumn="0" w:firstRowLastColumn="0" w:lastRowFirstColumn="0" w:lastRowLastColumn="0"/>
              <w:rPr>
                <w:sz w:val="20"/>
                <w:szCs w:val="20"/>
                <w:lang w:val="en-GB"/>
              </w:rPr>
            </w:pPr>
            <w:r w:rsidRPr="005F2437">
              <w:rPr>
                <w:sz w:val="20"/>
                <w:szCs w:val="20"/>
                <w:lang w:val="en-GB"/>
              </w:rPr>
              <w:t>123.4 – 367.2</w:t>
            </w:r>
          </w:p>
        </w:tc>
        <w:tc>
          <w:tcPr>
            <w:tcW w:w="1689" w:type="dxa"/>
            <w:shd w:val="clear" w:color="auto" w:fill="auto"/>
            <w:noWrap/>
          </w:tcPr>
          <w:p w14:paraId="69E61509" w14:textId="77777777" w:rsidR="00522A78" w:rsidRPr="005F2437" w:rsidRDefault="00522A78" w:rsidP="008A6692">
            <w:pPr>
              <w:spacing w:after="100" w:afterAutospacing="1"/>
              <w:cnfStyle w:val="000000000000" w:firstRow="0" w:lastRow="0" w:firstColumn="0" w:lastColumn="0" w:oddVBand="0" w:evenVBand="0" w:oddHBand="0" w:evenHBand="0" w:firstRowFirstColumn="0" w:firstRowLastColumn="0" w:lastRowFirstColumn="0" w:lastRowLastColumn="0"/>
              <w:rPr>
                <w:sz w:val="20"/>
                <w:szCs w:val="20"/>
                <w:lang w:val="en-GB"/>
              </w:rPr>
            </w:pPr>
            <w:r w:rsidRPr="005F2437">
              <w:rPr>
                <w:sz w:val="20"/>
                <w:szCs w:val="20"/>
                <w:lang w:val="en-GB"/>
              </w:rPr>
              <w:t>83.73</w:t>
            </w:r>
          </w:p>
        </w:tc>
        <w:tc>
          <w:tcPr>
            <w:tcW w:w="1560" w:type="dxa"/>
            <w:shd w:val="clear" w:color="auto" w:fill="auto"/>
          </w:tcPr>
          <w:p w14:paraId="3AC1E2DF" w14:textId="77777777" w:rsidR="00522A78" w:rsidRPr="005F2437" w:rsidRDefault="00522A78" w:rsidP="008A6692">
            <w:pPr>
              <w:spacing w:after="100" w:afterAutospacing="1"/>
              <w:cnfStyle w:val="000000000000" w:firstRow="0" w:lastRow="0" w:firstColumn="0" w:lastColumn="0" w:oddVBand="0" w:evenVBand="0" w:oddHBand="0" w:evenHBand="0" w:firstRowFirstColumn="0" w:firstRowLastColumn="0" w:lastRowFirstColumn="0" w:lastRowLastColumn="0"/>
              <w:rPr>
                <w:sz w:val="20"/>
                <w:szCs w:val="20"/>
                <w:lang w:val="en-GB"/>
              </w:rPr>
            </w:pPr>
            <w:r w:rsidRPr="005F2437">
              <w:rPr>
                <w:sz w:val="20"/>
                <w:szCs w:val="20"/>
                <w:lang w:val="en-GB"/>
              </w:rPr>
              <w:t>0.9156</w:t>
            </w:r>
          </w:p>
        </w:tc>
      </w:tr>
      <w:tr w:rsidR="005F2437" w:rsidRPr="005F2437" w14:paraId="495B498E" w14:textId="77777777" w:rsidTr="00522A78">
        <w:trPr>
          <w:cnfStyle w:val="000000100000" w:firstRow="0" w:lastRow="0" w:firstColumn="0" w:lastColumn="0" w:oddVBand="0" w:evenVBand="0" w:oddHBand="1" w:evenHBand="0" w:firstRowFirstColumn="0" w:firstRowLastColumn="0" w:lastRowFirstColumn="0" w:lastRowLastColumn="0"/>
          <w:trHeight w:val="333"/>
        </w:trPr>
        <w:tc>
          <w:tcPr>
            <w:cnfStyle w:val="001000000000" w:firstRow="0" w:lastRow="0" w:firstColumn="1" w:lastColumn="0" w:oddVBand="0" w:evenVBand="0" w:oddHBand="0" w:evenHBand="0" w:firstRowFirstColumn="0" w:firstRowLastColumn="0" w:lastRowFirstColumn="0" w:lastRowLastColumn="0"/>
            <w:tcW w:w="1875" w:type="dxa"/>
            <w:shd w:val="clear" w:color="auto" w:fill="auto"/>
            <w:noWrap/>
            <w:hideMark/>
          </w:tcPr>
          <w:p w14:paraId="3AB03F52" w14:textId="77777777" w:rsidR="00522A78" w:rsidRPr="005F2437" w:rsidRDefault="00522A78" w:rsidP="008A6692">
            <w:pPr>
              <w:spacing w:after="100" w:afterAutospacing="1"/>
              <w:rPr>
                <w:b w:val="0"/>
                <w:bCs w:val="0"/>
                <w:sz w:val="20"/>
                <w:szCs w:val="20"/>
                <w:lang w:val="en-GB"/>
              </w:rPr>
            </w:pPr>
            <w:r w:rsidRPr="005F2437">
              <w:rPr>
                <w:b w:val="0"/>
                <w:bCs w:val="0"/>
                <w:sz w:val="20"/>
                <w:szCs w:val="20"/>
                <w:lang w:val="en-GB"/>
              </w:rPr>
              <w:t>Angiostatin</w:t>
            </w:r>
          </w:p>
        </w:tc>
        <w:tc>
          <w:tcPr>
            <w:tcW w:w="1428" w:type="dxa"/>
            <w:shd w:val="clear" w:color="auto" w:fill="auto"/>
            <w:noWrap/>
          </w:tcPr>
          <w:p w14:paraId="1679F818" w14:textId="77777777" w:rsidR="00522A78" w:rsidRPr="005F2437" w:rsidRDefault="00522A78" w:rsidP="008A6692">
            <w:pPr>
              <w:spacing w:after="100" w:afterAutospacing="1"/>
              <w:cnfStyle w:val="000000100000" w:firstRow="0" w:lastRow="0" w:firstColumn="0" w:lastColumn="0" w:oddVBand="0" w:evenVBand="0" w:oddHBand="1" w:evenHBand="0" w:firstRowFirstColumn="0" w:firstRowLastColumn="0" w:lastRowFirstColumn="0" w:lastRowLastColumn="0"/>
              <w:rPr>
                <w:sz w:val="20"/>
                <w:szCs w:val="20"/>
                <w:lang w:val="en-GB"/>
              </w:rPr>
            </w:pPr>
            <w:r w:rsidRPr="005F2437">
              <w:rPr>
                <w:sz w:val="20"/>
                <w:szCs w:val="20"/>
                <w:lang w:val="en-GB"/>
              </w:rPr>
              <w:t>388.0</w:t>
            </w:r>
          </w:p>
        </w:tc>
        <w:tc>
          <w:tcPr>
            <w:tcW w:w="2480" w:type="dxa"/>
            <w:shd w:val="clear" w:color="auto" w:fill="auto"/>
            <w:noWrap/>
          </w:tcPr>
          <w:p w14:paraId="602F793F" w14:textId="77777777" w:rsidR="00522A78" w:rsidRPr="005F2437" w:rsidRDefault="00522A78" w:rsidP="008A6692">
            <w:pPr>
              <w:spacing w:after="100" w:afterAutospacing="1"/>
              <w:cnfStyle w:val="000000100000" w:firstRow="0" w:lastRow="0" w:firstColumn="0" w:lastColumn="0" w:oddVBand="0" w:evenVBand="0" w:oddHBand="1" w:evenHBand="0" w:firstRowFirstColumn="0" w:firstRowLastColumn="0" w:lastRowFirstColumn="0" w:lastRowLastColumn="0"/>
              <w:rPr>
                <w:sz w:val="20"/>
                <w:szCs w:val="20"/>
                <w:lang w:val="en-GB"/>
              </w:rPr>
            </w:pPr>
            <w:r w:rsidRPr="005F2437">
              <w:rPr>
                <w:sz w:val="20"/>
                <w:szCs w:val="20"/>
                <w:lang w:val="en-GB"/>
              </w:rPr>
              <w:t>222.5 – 665.4</w:t>
            </w:r>
          </w:p>
        </w:tc>
        <w:tc>
          <w:tcPr>
            <w:tcW w:w="1689" w:type="dxa"/>
            <w:shd w:val="clear" w:color="auto" w:fill="auto"/>
            <w:noWrap/>
          </w:tcPr>
          <w:p w14:paraId="184B5F80" w14:textId="77777777" w:rsidR="00522A78" w:rsidRPr="005F2437" w:rsidRDefault="00522A78" w:rsidP="008A6692">
            <w:pPr>
              <w:spacing w:after="100" w:afterAutospacing="1"/>
              <w:cnfStyle w:val="000000100000" w:firstRow="0" w:lastRow="0" w:firstColumn="0" w:lastColumn="0" w:oddVBand="0" w:evenVBand="0" w:oddHBand="1" w:evenHBand="0" w:firstRowFirstColumn="0" w:firstRowLastColumn="0" w:lastRowFirstColumn="0" w:lastRowLastColumn="0"/>
              <w:rPr>
                <w:sz w:val="20"/>
                <w:szCs w:val="20"/>
                <w:lang w:val="en-GB"/>
              </w:rPr>
            </w:pPr>
            <w:r w:rsidRPr="005F2437">
              <w:rPr>
                <w:sz w:val="20"/>
                <w:szCs w:val="20"/>
                <w:lang w:val="en-GB"/>
              </w:rPr>
              <w:t>68.47</w:t>
            </w:r>
          </w:p>
        </w:tc>
        <w:tc>
          <w:tcPr>
            <w:tcW w:w="1560" w:type="dxa"/>
            <w:shd w:val="clear" w:color="auto" w:fill="auto"/>
          </w:tcPr>
          <w:p w14:paraId="1E9B5D69" w14:textId="77777777" w:rsidR="00522A78" w:rsidRPr="005F2437" w:rsidRDefault="00522A78" w:rsidP="008A6692">
            <w:pPr>
              <w:spacing w:after="100" w:afterAutospacing="1"/>
              <w:cnfStyle w:val="000000100000" w:firstRow="0" w:lastRow="0" w:firstColumn="0" w:lastColumn="0" w:oddVBand="0" w:evenVBand="0" w:oddHBand="1" w:evenHBand="0" w:firstRowFirstColumn="0" w:firstRowLastColumn="0" w:lastRowFirstColumn="0" w:lastRowLastColumn="0"/>
              <w:rPr>
                <w:sz w:val="20"/>
                <w:szCs w:val="20"/>
                <w:lang w:val="en-GB"/>
              </w:rPr>
            </w:pPr>
            <w:r w:rsidRPr="005F2437">
              <w:rPr>
                <w:sz w:val="20"/>
                <w:szCs w:val="20"/>
                <w:lang w:val="en-GB"/>
              </w:rPr>
              <w:t>0.9024</w:t>
            </w:r>
          </w:p>
        </w:tc>
      </w:tr>
      <w:tr w:rsidR="005F2437" w:rsidRPr="005F2437" w14:paraId="17363677" w14:textId="77777777" w:rsidTr="00522A78">
        <w:trPr>
          <w:trHeight w:val="333"/>
        </w:trPr>
        <w:tc>
          <w:tcPr>
            <w:cnfStyle w:val="001000000000" w:firstRow="0" w:lastRow="0" w:firstColumn="1" w:lastColumn="0" w:oddVBand="0" w:evenVBand="0" w:oddHBand="0" w:evenHBand="0" w:firstRowFirstColumn="0" w:firstRowLastColumn="0" w:lastRowFirstColumn="0" w:lastRowLastColumn="0"/>
            <w:tcW w:w="1875" w:type="dxa"/>
            <w:shd w:val="clear" w:color="auto" w:fill="auto"/>
            <w:noWrap/>
          </w:tcPr>
          <w:p w14:paraId="4E21A035" w14:textId="77777777" w:rsidR="00522A78" w:rsidRPr="005F2437" w:rsidRDefault="00522A78" w:rsidP="008A6692">
            <w:pPr>
              <w:spacing w:after="100" w:afterAutospacing="1"/>
              <w:rPr>
                <w:b w:val="0"/>
                <w:bCs w:val="0"/>
                <w:sz w:val="20"/>
                <w:szCs w:val="20"/>
                <w:lang w:val="en-GB"/>
              </w:rPr>
            </w:pPr>
            <w:r w:rsidRPr="005F2437">
              <w:rPr>
                <w:b w:val="0"/>
                <w:bCs w:val="0"/>
                <w:sz w:val="20"/>
                <w:szCs w:val="20"/>
                <w:lang w:val="en-GB"/>
              </w:rPr>
              <w:t>Cilengitide</w:t>
            </w:r>
          </w:p>
        </w:tc>
        <w:tc>
          <w:tcPr>
            <w:tcW w:w="1428" w:type="dxa"/>
            <w:shd w:val="clear" w:color="auto" w:fill="auto"/>
            <w:noWrap/>
          </w:tcPr>
          <w:p w14:paraId="7B0BE000" w14:textId="77777777" w:rsidR="00522A78" w:rsidRPr="005F2437" w:rsidRDefault="00522A78" w:rsidP="008A6692">
            <w:pPr>
              <w:spacing w:after="100" w:afterAutospacing="1"/>
              <w:cnfStyle w:val="000000000000" w:firstRow="0" w:lastRow="0" w:firstColumn="0" w:lastColumn="0" w:oddVBand="0" w:evenVBand="0" w:oddHBand="0" w:evenHBand="0" w:firstRowFirstColumn="0" w:firstRowLastColumn="0" w:lastRowFirstColumn="0" w:lastRowLastColumn="0"/>
              <w:rPr>
                <w:sz w:val="20"/>
                <w:szCs w:val="20"/>
                <w:lang w:val="en-GB"/>
              </w:rPr>
            </w:pPr>
            <w:r w:rsidRPr="005F2437">
              <w:rPr>
                <w:sz w:val="20"/>
                <w:szCs w:val="20"/>
                <w:lang w:val="en-GB"/>
              </w:rPr>
              <w:t>1,097</w:t>
            </w:r>
          </w:p>
        </w:tc>
        <w:tc>
          <w:tcPr>
            <w:tcW w:w="2480" w:type="dxa"/>
            <w:shd w:val="clear" w:color="auto" w:fill="auto"/>
            <w:noWrap/>
          </w:tcPr>
          <w:p w14:paraId="119D5C89" w14:textId="77777777" w:rsidR="00522A78" w:rsidRPr="005F2437" w:rsidRDefault="00522A78" w:rsidP="008A6692">
            <w:pPr>
              <w:spacing w:after="100" w:afterAutospacing="1"/>
              <w:cnfStyle w:val="000000000000" w:firstRow="0" w:lastRow="0" w:firstColumn="0" w:lastColumn="0" w:oddVBand="0" w:evenVBand="0" w:oddHBand="0" w:evenHBand="0" w:firstRowFirstColumn="0" w:firstRowLastColumn="0" w:lastRowFirstColumn="0" w:lastRowLastColumn="0"/>
              <w:rPr>
                <w:sz w:val="20"/>
                <w:szCs w:val="20"/>
                <w:lang w:val="en-GB"/>
              </w:rPr>
            </w:pPr>
            <w:r w:rsidRPr="005F2437">
              <w:rPr>
                <w:sz w:val="20"/>
                <w:szCs w:val="20"/>
                <w:lang w:val="en-GB"/>
              </w:rPr>
              <w:t>655.1 – 1,805</w:t>
            </w:r>
          </w:p>
        </w:tc>
        <w:tc>
          <w:tcPr>
            <w:tcW w:w="1689" w:type="dxa"/>
            <w:shd w:val="clear" w:color="auto" w:fill="auto"/>
            <w:noWrap/>
          </w:tcPr>
          <w:p w14:paraId="5CF3A30C" w14:textId="77777777" w:rsidR="00522A78" w:rsidRPr="005F2437" w:rsidRDefault="00522A78" w:rsidP="008A6692">
            <w:pPr>
              <w:spacing w:after="100" w:afterAutospacing="1"/>
              <w:cnfStyle w:val="000000000000" w:firstRow="0" w:lastRow="0" w:firstColumn="0" w:lastColumn="0" w:oddVBand="0" w:evenVBand="0" w:oddHBand="0" w:evenHBand="0" w:firstRowFirstColumn="0" w:firstRowLastColumn="0" w:lastRowFirstColumn="0" w:lastRowLastColumn="0"/>
              <w:rPr>
                <w:sz w:val="20"/>
                <w:szCs w:val="20"/>
                <w:lang w:val="en-GB"/>
              </w:rPr>
            </w:pPr>
            <w:r w:rsidRPr="005F2437">
              <w:rPr>
                <w:sz w:val="20"/>
                <w:szCs w:val="20"/>
                <w:lang w:val="en-GB"/>
              </w:rPr>
              <w:t>81.49</w:t>
            </w:r>
          </w:p>
        </w:tc>
        <w:tc>
          <w:tcPr>
            <w:tcW w:w="1560" w:type="dxa"/>
            <w:shd w:val="clear" w:color="auto" w:fill="auto"/>
          </w:tcPr>
          <w:p w14:paraId="09C2F4CE" w14:textId="77777777" w:rsidR="00522A78" w:rsidRPr="005F2437" w:rsidRDefault="00522A78" w:rsidP="008A6692">
            <w:pPr>
              <w:spacing w:after="100" w:afterAutospacing="1"/>
              <w:cnfStyle w:val="000000000000" w:firstRow="0" w:lastRow="0" w:firstColumn="0" w:lastColumn="0" w:oddVBand="0" w:evenVBand="0" w:oddHBand="0" w:evenHBand="0" w:firstRowFirstColumn="0" w:firstRowLastColumn="0" w:lastRowFirstColumn="0" w:lastRowLastColumn="0"/>
              <w:rPr>
                <w:sz w:val="20"/>
                <w:szCs w:val="20"/>
                <w:lang w:val="en-GB"/>
              </w:rPr>
            </w:pPr>
            <w:r w:rsidRPr="005F2437">
              <w:rPr>
                <w:sz w:val="20"/>
                <w:szCs w:val="20"/>
                <w:lang w:val="en-GB"/>
              </w:rPr>
              <w:t>0.9176</w:t>
            </w:r>
          </w:p>
        </w:tc>
      </w:tr>
      <w:tr w:rsidR="005F2437" w:rsidRPr="005F2437" w14:paraId="69F8D65D" w14:textId="77777777" w:rsidTr="00522A78">
        <w:trPr>
          <w:cnfStyle w:val="000000100000" w:firstRow="0" w:lastRow="0" w:firstColumn="0" w:lastColumn="0" w:oddVBand="0" w:evenVBand="0" w:oddHBand="1" w:evenHBand="0" w:firstRowFirstColumn="0" w:firstRowLastColumn="0" w:lastRowFirstColumn="0" w:lastRowLastColumn="0"/>
          <w:trHeight w:val="333"/>
        </w:trPr>
        <w:tc>
          <w:tcPr>
            <w:cnfStyle w:val="001000000000" w:firstRow="0" w:lastRow="0" w:firstColumn="1" w:lastColumn="0" w:oddVBand="0" w:evenVBand="0" w:oddHBand="0" w:evenHBand="0" w:firstRowFirstColumn="0" w:firstRowLastColumn="0" w:lastRowFirstColumn="0" w:lastRowLastColumn="0"/>
            <w:tcW w:w="1875" w:type="dxa"/>
            <w:shd w:val="clear" w:color="auto" w:fill="auto"/>
            <w:noWrap/>
          </w:tcPr>
          <w:p w14:paraId="15D42C7B" w14:textId="77777777" w:rsidR="00522A78" w:rsidRPr="005F2437" w:rsidRDefault="00522A78" w:rsidP="008A6692">
            <w:pPr>
              <w:spacing w:after="100" w:afterAutospacing="1"/>
              <w:rPr>
                <w:b w:val="0"/>
                <w:bCs w:val="0"/>
                <w:sz w:val="20"/>
                <w:szCs w:val="20"/>
                <w:lang w:val="en-GB"/>
              </w:rPr>
            </w:pPr>
            <w:r w:rsidRPr="005F2437">
              <w:rPr>
                <w:b w:val="0"/>
                <w:bCs w:val="0"/>
                <w:sz w:val="20"/>
                <w:szCs w:val="20"/>
                <w:lang w:val="en-GB"/>
              </w:rPr>
              <w:t>Anginex</w:t>
            </w:r>
          </w:p>
        </w:tc>
        <w:tc>
          <w:tcPr>
            <w:tcW w:w="1428" w:type="dxa"/>
            <w:shd w:val="clear" w:color="auto" w:fill="auto"/>
            <w:noWrap/>
          </w:tcPr>
          <w:p w14:paraId="07BB1579" w14:textId="77777777" w:rsidR="00522A78" w:rsidRPr="005F2437" w:rsidRDefault="00522A78" w:rsidP="008A6692">
            <w:pPr>
              <w:spacing w:after="100" w:afterAutospacing="1"/>
              <w:cnfStyle w:val="000000100000" w:firstRow="0" w:lastRow="0" w:firstColumn="0" w:lastColumn="0" w:oddVBand="0" w:evenVBand="0" w:oddHBand="1" w:evenHBand="0" w:firstRowFirstColumn="0" w:firstRowLastColumn="0" w:lastRowFirstColumn="0" w:lastRowLastColumn="0"/>
              <w:rPr>
                <w:sz w:val="20"/>
                <w:szCs w:val="20"/>
                <w:lang w:val="en-GB"/>
              </w:rPr>
            </w:pPr>
            <w:r w:rsidRPr="005F2437">
              <w:rPr>
                <w:sz w:val="20"/>
                <w:szCs w:val="20"/>
                <w:lang w:val="en-GB"/>
              </w:rPr>
              <w:t>2,560</w:t>
            </w:r>
          </w:p>
        </w:tc>
        <w:tc>
          <w:tcPr>
            <w:tcW w:w="2480" w:type="dxa"/>
            <w:shd w:val="clear" w:color="auto" w:fill="auto"/>
            <w:noWrap/>
          </w:tcPr>
          <w:p w14:paraId="2F336B92" w14:textId="77777777" w:rsidR="00522A78" w:rsidRPr="005F2437" w:rsidRDefault="00522A78" w:rsidP="008A6692">
            <w:pPr>
              <w:spacing w:after="100" w:afterAutospacing="1"/>
              <w:cnfStyle w:val="000000100000" w:firstRow="0" w:lastRow="0" w:firstColumn="0" w:lastColumn="0" w:oddVBand="0" w:evenVBand="0" w:oddHBand="1" w:evenHBand="0" w:firstRowFirstColumn="0" w:firstRowLastColumn="0" w:lastRowFirstColumn="0" w:lastRowLastColumn="0"/>
              <w:rPr>
                <w:sz w:val="20"/>
                <w:szCs w:val="20"/>
                <w:lang w:val="en-GB"/>
              </w:rPr>
            </w:pPr>
            <w:r w:rsidRPr="005F2437">
              <w:rPr>
                <w:sz w:val="20"/>
                <w:szCs w:val="20"/>
                <w:lang w:val="en-GB"/>
              </w:rPr>
              <w:t>1,035 – 6,560</w:t>
            </w:r>
          </w:p>
        </w:tc>
        <w:tc>
          <w:tcPr>
            <w:tcW w:w="1689" w:type="dxa"/>
            <w:shd w:val="clear" w:color="auto" w:fill="auto"/>
            <w:noWrap/>
          </w:tcPr>
          <w:p w14:paraId="62B284BF" w14:textId="77777777" w:rsidR="00522A78" w:rsidRPr="005F2437" w:rsidRDefault="00522A78" w:rsidP="008A6692">
            <w:pPr>
              <w:spacing w:after="100" w:afterAutospacing="1"/>
              <w:cnfStyle w:val="000000100000" w:firstRow="0" w:lastRow="0" w:firstColumn="0" w:lastColumn="0" w:oddVBand="0" w:evenVBand="0" w:oddHBand="1" w:evenHBand="0" w:firstRowFirstColumn="0" w:firstRowLastColumn="0" w:lastRowFirstColumn="0" w:lastRowLastColumn="0"/>
              <w:rPr>
                <w:sz w:val="20"/>
                <w:szCs w:val="20"/>
                <w:lang w:val="en-GB"/>
              </w:rPr>
            </w:pPr>
            <w:r w:rsidRPr="005F2437">
              <w:rPr>
                <w:sz w:val="20"/>
                <w:szCs w:val="20"/>
                <w:lang w:val="en-GB"/>
              </w:rPr>
              <w:t>73.13</w:t>
            </w:r>
          </w:p>
        </w:tc>
        <w:tc>
          <w:tcPr>
            <w:tcW w:w="1560" w:type="dxa"/>
            <w:shd w:val="clear" w:color="auto" w:fill="auto"/>
          </w:tcPr>
          <w:p w14:paraId="759B82E1" w14:textId="77777777" w:rsidR="00522A78" w:rsidRPr="005F2437" w:rsidRDefault="00522A78" w:rsidP="008A6692">
            <w:pPr>
              <w:spacing w:after="100" w:afterAutospacing="1"/>
              <w:cnfStyle w:val="000000100000" w:firstRow="0" w:lastRow="0" w:firstColumn="0" w:lastColumn="0" w:oddVBand="0" w:evenVBand="0" w:oddHBand="1" w:evenHBand="0" w:firstRowFirstColumn="0" w:firstRowLastColumn="0" w:lastRowFirstColumn="0" w:lastRowLastColumn="0"/>
              <w:rPr>
                <w:sz w:val="20"/>
                <w:szCs w:val="20"/>
                <w:lang w:val="en-GB"/>
              </w:rPr>
            </w:pPr>
            <w:r w:rsidRPr="005F2437">
              <w:rPr>
                <w:sz w:val="20"/>
                <w:szCs w:val="20"/>
                <w:lang w:val="en-GB"/>
              </w:rPr>
              <w:t>0.8285</w:t>
            </w:r>
          </w:p>
        </w:tc>
      </w:tr>
      <w:tr w:rsidR="005F2437" w:rsidRPr="005F2437" w14:paraId="627D82D8" w14:textId="77777777" w:rsidTr="00522A78">
        <w:trPr>
          <w:trHeight w:val="333"/>
        </w:trPr>
        <w:tc>
          <w:tcPr>
            <w:cnfStyle w:val="001000000000" w:firstRow="0" w:lastRow="0" w:firstColumn="1" w:lastColumn="0" w:oddVBand="0" w:evenVBand="0" w:oddHBand="0" w:evenHBand="0" w:firstRowFirstColumn="0" w:firstRowLastColumn="0" w:lastRowFirstColumn="0" w:lastRowLastColumn="0"/>
            <w:tcW w:w="1875" w:type="dxa"/>
            <w:tcBorders>
              <w:bottom w:val="single" w:sz="4" w:space="0" w:color="auto"/>
            </w:tcBorders>
            <w:shd w:val="clear" w:color="auto" w:fill="auto"/>
            <w:noWrap/>
          </w:tcPr>
          <w:p w14:paraId="0A44ABE5" w14:textId="77777777" w:rsidR="00522A78" w:rsidRPr="005F2437" w:rsidRDefault="00522A78" w:rsidP="008A6692">
            <w:pPr>
              <w:spacing w:after="100" w:afterAutospacing="1"/>
              <w:rPr>
                <w:b w:val="0"/>
                <w:bCs w:val="0"/>
                <w:sz w:val="20"/>
                <w:szCs w:val="20"/>
                <w:lang w:val="en-GB"/>
              </w:rPr>
            </w:pPr>
            <w:r w:rsidRPr="005F2437">
              <w:rPr>
                <w:b w:val="0"/>
                <w:bCs w:val="0"/>
                <w:sz w:val="20"/>
                <w:szCs w:val="20"/>
                <w:lang w:val="en-GB"/>
              </w:rPr>
              <w:t>Endostatin</w:t>
            </w:r>
          </w:p>
        </w:tc>
        <w:tc>
          <w:tcPr>
            <w:tcW w:w="1428" w:type="dxa"/>
            <w:tcBorders>
              <w:bottom w:val="single" w:sz="4" w:space="0" w:color="auto"/>
            </w:tcBorders>
            <w:shd w:val="clear" w:color="auto" w:fill="auto"/>
            <w:noWrap/>
          </w:tcPr>
          <w:p w14:paraId="07831835" w14:textId="77777777" w:rsidR="00522A78" w:rsidRPr="005F2437" w:rsidRDefault="00522A78" w:rsidP="008A6692">
            <w:pPr>
              <w:spacing w:after="100" w:afterAutospacing="1"/>
              <w:cnfStyle w:val="000000000000" w:firstRow="0" w:lastRow="0" w:firstColumn="0" w:lastColumn="0" w:oddVBand="0" w:evenVBand="0" w:oddHBand="0" w:evenHBand="0" w:firstRowFirstColumn="0" w:firstRowLastColumn="0" w:lastRowFirstColumn="0" w:lastRowLastColumn="0"/>
              <w:rPr>
                <w:sz w:val="20"/>
                <w:szCs w:val="20"/>
                <w:lang w:val="en-GB"/>
              </w:rPr>
            </w:pPr>
            <w:r w:rsidRPr="005F2437">
              <w:rPr>
                <w:sz w:val="20"/>
                <w:szCs w:val="20"/>
                <w:lang w:val="en-GB"/>
              </w:rPr>
              <w:t>31,150</w:t>
            </w:r>
          </w:p>
        </w:tc>
        <w:tc>
          <w:tcPr>
            <w:tcW w:w="2480" w:type="dxa"/>
            <w:tcBorders>
              <w:bottom w:val="single" w:sz="4" w:space="0" w:color="auto"/>
            </w:tcBorders>
            <w:shd w:val="clear" w:color="auto" w:fill="auto"/>
            <w:noWrap/>
          </w:tcPr>
          <w:p w14:paraId="4B445C94" w14:textId="77777777" w:rsidR="00522A78" w:rsidRPr="005F2437" w:rsidRDefault="00522A78" w:rsidP="008A6692">
            <w:pPr>
              <w:spacing w:after="100" w:afterAutospacing="1"/>
              <w:cnfStyle w:val="000000000000" w:firstRow="0" w:lastRow="0" w:firstColumn="0" w:lastColumn="0" w:oddVBand="0" w:evenVBand="0" w:oddHBand="0" w:evenHBand="0" w:firstRowFirstColumn="0" w:firstRowLastColumn="0" w:lastRowFirstColumn="0" w:lastRowLastColumn="0"/>
              <w:rPr>
                <w:sz w:val="20"/>
                <w:szCs w:val="20"/>
                <w:lang w:val="en-GB"/>
              </w:rPr>
            </w:pPr>
            <w:r w:rsidRPr="005F2437">
              <w:rPr>
                <w:sz w:val="20"/>
                <w:szCs w:val="20"/>
                <w:lang w:val="en-GB"/>
              </w:rPr>
              <w:t>8,116 – 127,900</w:t>
            </w:r>
          </w:p>
        </w:tc>
        <w:tc>
          <w:tcPr>
            <w:tcW w:w="1689" w:type="dxa"/>
            <w:tcBorders>
              <w:bottom w:val="single" w:sz="4" w:space="0" w:color="auto"/>
            </w:tcBorders>
            <w:shd w:val="clear" w:color="auto" w:fill="auto"/>
            <w:noWrap/>
          </w:tcPr>
          <w:p w14:paraId="18A083DE" w14:textId="77777777" w:rsidR="00522A78" w:rsidRPr="005F2437" w:rsidRDefault="00522A78" w:rsidP="008A6692">
            <w:pPr>
              <w:spacing w:after="100" w:afterAutospacing="1"/>
              <w:cnfStyle w:val="000000000000" w:firstRow="0" w:lastRow="0" w:firstColumn="0" w:lastColumn="0" w:oddVBand="0" w:evenVBand="0" w:oddHBand="0" w:evenHBand="0" w:firstRowFirstColumn="0" w:firstRowLastColumn="0" w:lastRowFirstColumn="0" w:lastRowLastColumn="0"/>
              <w:rPr>
                <w:sz w:val="20"/>
                <w:szCs w:val="20"/>
                <w:lang w:val="en-GB"/>
              </w:rPr>
            </w:pPr>
            <w:r w:rsidRPr="005F2437">
              <w:rPr>
                <w:sz w:val="20"/>
                <w:szCs w:val="20"/>
                <w:lang w:val="en-GB"/>
              </w:rPr>
              <w:t>49.98</w:t>
            </w:r>
          </w:p>
        </w:tc>
        <w:tc>
          <w:tcPr>
            <w:tcW w:w="1560" w:type="dxa"/>
            <w:tcBorders>
              <w:bottom w:val="single" w:sz="4" w:space="0" w:color="auto"/>
            </w:tcBorders>
            <w:shd w:val="clear" w:color="auto" w:fill="auto"/>
          </w:tcPr>
          <w:p w14:paraId="60EF96EA" w14:textId="77777777" w:rsidR="00522A78" w:rsidRPr="005F2437" w:rsidRDefault="00522A78" w:rsidP="008A6692">
            <w:pPr>
              <w:spacing w:after="100" w:afterAutospacing="1"/>
              <w:cnfStyle w:val="000000000000" w:firstRow="0" w:lastRow="0" w:firstColumn="0" w:lastColumn="0" w:oddVBand="0" w:evenVBand="0" w:oddHBand="0" w:evenHBand="0" w:firstRowFirstColumn="0" w:firstRowLastColumn="0" w:lastRowFirstColumn="0" w:lastRowLastColumn="0"/>
              <w:rPr>
                <w:sz w:val="20"/>
                <w:szCs w:val="20"/>
                <w:lang w:val="en-GB"/>
              </w:rPr>
            </w:pPr>
            <w:r w:rsidRPr="005F2437">
              <w:rPr>
                <w:sz w:val="20"/>
                <w:szCs w:val="20"/>
                <w:lang w:val="en-GB"/>
              </w:rPr>
              <w:t>0.6875</w:t>
            </w:r>
          </w:p>
        </w:tc>
      </w:tr>
    </w:tbl>
    <w:p w14:paraId="7C943B1F" w14:textId="77777777" w:rsidR="008A6692" w:rsidRPr="005F2437" w:rsidRDefault="008A6692" w:rsidP="008A6692">
      <w:pPr>
        <w:pStyle w:val="SMcaption"/>
        <w:spacing w:before="120" w:line="276" w:lineRule="auto"/>
        <w:rPr>
          <w:b/>
          <w:sz w:val="20"/>
          <w:lang w:val="en-GB"/>
        </w:rPr>
      </w:pPr>
    </w:p>
    <w:p w14:paraId="310C9C50" w14:textId="7598A8E4" w:rsidR="00522A78" w:rsidRPr="005F2437" w:rsidRDefault="00522A78" w:rsidP="008A6692">
      <w:pPr>
        <w:pStyle w:val="SMcaption"/>
        <w:spacing w:before="120" w:line="276" w:lineRule="auto"/>
        <w:rPr>
          <w:sz w:val="20"/>
          <w:lang w:val="en-GB"/>
        </w:rPr>
      </w:pPr>
      <w:r w:rsidRPr="005F2437">
        <w:rPr>
          <w:b/>
          <w:sz w:val="20"/>
          <w:lang w:val="en-GB"/>
        </w:rPr>
        <w:t>Table S2.</w:t>
      </w:r>
      <w:r w:rsidRPr="005F2437">
        <w:rPr>
          <w:sz w:val="20"/>
          <w:lang w:val="en-GB"/>
        </w:rPr>
        <w:t xml:space="preserve"> Synthetic peptides.</w:t>
      </w:r>
    </w:p>
    <w:tbl>
      <w:tblPr>
        <w:tblStyle w:val="GridTable2-Accent3"/>
        <w:tblW w:w="9085" w:type="dxa"/>
        <w:tblBorders>
          <w:top w:val="none" w:sz="0" w:space="0" w:color="auto"/>
          <w:bottom w:val="none" w:sz="0" w:space="0" w:color="auto"/>
          <w:insideH w:val="none" w:sz="0" w:space="0" w:color="auto"/>
          <w:insideV w:val="none" w:sz="0" w:space="0" w:color="auto"/>
        </w:tblBorders>
        <w:tblLayout w:type="fixed"/>
        <w:tblLook w:val="04A0" w:firstRow="1" w:lastRow="0" w:firstColumn="1" w:lastColumn="0" w:noHBand="0" w:noVBand="1"/>
      </w:tblPr>
      <w:tblGrid>
        <w:gridCol w:w="4090"/>
        <w:gridCol w:w="1211"/>
        <w:gridCol w:w="2119"/>
        <w:gridCol w:w="1665"/>
      </w:tblGrid>
      <w:tr w:rsidR="005F2437" w:rsidRPr="005F2437" w14:paraId="0D542287" w14:textId="77777777" w:rsidTr="002C68AA">
        <w:trPr>
          <w:cnfStyle w:val="100000000000" w:firstRow="1" w:lastRow="0" w:firstColumn="0" w:lastColumn="0" w:oddVBand="0" w:evenVBand="0" w:oddHBand="0" w:evenHBand="0" w:firstRowFirstColumn="0" w:firstRowLastColumn="0" w:lastRowFirstColumn="0" w:lastRowLastColumn="0"/>
          <w:trHeight w:val="324"/>
        </w:trPr>
        <w:tc>
          <w:tcPr>
            <w:cnfStyle w:val="001000000000" w:firstRow="0" w:lastRow="0" w:firstColumn="1" w:lastColumn="0" w:oddVBand="0" w:evenVBand="0" w:oddHBand="0" w:evenHBand="0" w:firstRowFirstColumn="0" w:firstRowLastColumn="0" w:lastRowFirstColumn="0" w:lastRowLastColumn="0"/>
            <w:tcW w:w="4090" w:type="dxa"/>
            <w:tcBorders>
              <w:top w:val="single" w:sz="4" w:space="0" w:color="auto"/>
              <w:bottom w:val="single" w:sz="4" w:space="0" w:color="auto"/>
            </w:tcBorders>
            <w:shd w:val="clear" w:color="auto" w:fill="auto"/>
            <w:noWrap/>
            <w:hideMark/>
          </w:tcPr>
          <w:p w14:paraId="4BD58633" w14:textId="77777777" w:rsidR="00522A78" w:rsidRPr="005F2437" w:rsidRDefault="00522A78" w:rsidP="00522A78">
            <w:pPr>
              <w:spacing w:line="276" w:lineRule="auto"/>
              <w:rPr>
                <w:b w:val="0"/>
                <w:bCs w:val="0"/>
                <w:sz w:val="20"/>
                <w:szCs w:val="20"/>
                <w:lang w:val="en-GB"/>
              </w:rPr>
            </w:pPr>
            <w:r w:rsidRPr="005F2437">
              <w:rPr>
                <w:b w:val="0"/>
                <w:bCs w:val="0"/>
                <w:sz w:val="20"/>
                <w:szCs w:val="20"/>
                <w:lang w:val="en-GB"/>
              </w:rPr>
              <w:t>IUPAC Name</w:t>
            </w:r>
          </w:p>
        </w:tc>
        <w:tc>
          <w:tcPr>
            <w:tcW w:w="1211" w:type="dxa"/>
            <w:tcBorders>
              <w:top w:val="single" w:sz="4" w:space="0" w:color="auto"/>
              <w:bottom w:val="single" w:sz="4" w:space="0" w:color="auto"/>
            </w:tcBorders>
            <w:shd w:val="clear" w:color="auto" w:fill="auto"/>
            <w:noWrap/>
            <w:hideMark/>
          </w:tcPr>
          <w:p w14:paraId="598A23E6" w14:textId="77777777" w:rsidR="00522A78" w:rsidRPr="005F2437" w:rsidRDefault="00522A78" w:rsidP="00522A78">
            <w:pPr>
              <w:spacing w:line="276" w:lineRule="auto"/>
              <w:cnfStyle w:val="100000000000" w:firstRow="1" w:lastRow="0" w:firstColumn="0" w:lastColumn="0" w:oddVBand="0" w:evenVBand="0" w:oddHBand="0" w:evenHBand="0" w:firstRowFirstColumn="0" w:firstRowLastColumn="0" w:lastRowFirstColumn="0" w:lastRowLastColumn="0"/>
              <w:rPr>
                <w:b w:val="0"/>
                <w:bCs w:val="0"/>
                <w:sz w:val="20"/>
                <w:szCs w:val="20"/>
                <w:lang w:val="en-GB"/>
              </w:rPr>
            </w:pPr>
            <w:r w:rsidRPr="005F2437">
              <w:rPr>
                <w:b w:val="0"/>
                <w:bCs w:val="0"/>
                <w:sz w:val="20"/>
                <w:szCs w:val="20"/>
                <w:lang w:val="en-GB"/>
              </w:rPr>
              <w:t>Alias</w:t>
            </w:r>
          </w:p>
        </w:tc>
        <w:tc>
          <w:tcPr>
            <w:tcW w:w="2119" w:type="dxa"/>
            <w:tcBorders>
              <w:top w:val="single" w:sz="4" w:space="0" w:color="auto"/>
              <w:bottom w:val="single" w:sz="4" w:space="0" w:color="auto"/>
            </w:tcBorders>
            <w:shd w:val="clear" w:color="auto" w:fill="auto"/>
            <w:noWrap/>
            <w:hideMark/>
          </w:tcPr>
          <w:p w14:paraId="23901270" w14:textId="77777777" w:rsidR="00522A78" w:rsidRPr="005F2437" w:rsidRDefault="00522A78" w:rsidP="00522A78">
            <w:pPr>
              <w:spacing w:line="276" w:lineRule="auto"/>
              <w:cnfStyle w:val="100000000000" w:firstRow="1" w:lastRow="0" w:firstColumn="0" w:lastColumn="0" w:oddVBand="0" w:evenVBand="0" w:oddHBand="0" w:evenHBand="0" w:firstRowFirstColumn="0" w:firstRowLastColumn="0" w:lastRowFirstColumn="0" w:lastRowLastColumn="0"/>
              <w:rPr>
                <w:b w:val="0"/>
                <w:bCs w:val="0"/>
                <w:sz w:val="20"/>
                <w:szCs w:val="20"/>
                <w:lang w:val="en-GB"/>
              </w:rPr>
            </w:pPr>
            <w:r w:rsidRPr="005F2437">
              <w:rPr>
                <w:b w:val="0"/>
                <w:bCs w:val="0"/>
                <w:sz w:val="20"/>
                <w:szCs w:val="20"/>
                <w:lang w:val="en-GB"/>
              </w:rPr>
              <w:t>Sequence</w:t>
            </w:r>
          </w:p>
        </w:tc>
        <w:tc>
          <w:tcPr>
            <w:tcW w:w="1665" w:type="dxa"/>
            <w:tcBorders>
              <w:top w:val="single" w:sz="4" w:space="0" w:color="auto"/>
              <w:bottom w:val="single" w:sz="4" w:space="0" w:color="auto"/>
            </w:tcBorders>
            <w:shd w:val="clear" w:color="auto" w:fill="auto"/>
            <w:noWrap/>
            <w:hideMark/>
          </w:tcPr>
          <w:p w14:paraId="69200B08" w14:textId="77777777" w:rsidR="00522A78" w:rsidRPr="005F2437" w:rsidRDefault="00522A78" w:rsidP="00522A78">
            <w:pPr>
              <w:spacing w:line="276" w:lineRule="auto"/>
              <w:cnfStyle w:val="100000000000" w:firstRow="1" w:lastRow="0" w:firstColumn="0" w:lastColumn="0" w:oddVBand="0" w:evenVBand="0" w:oddHBand="0" w:evenHBand="0" w:firstRowFirstColumn="0" w:firstRowLastColumn="0" w:lastRowFirstColumn="0" w:lastRowLastColumn="0"/>
              <w:rPr>
                <w:b w:val="0"/>
                <w:bCs w:val="0"/>
                <w:sz w:val="20"/>
                <w:szCs w:val="20"/>
                <w:lang w:val="en-GB"/>
              </w:rPr>
            </w:pPr>
            <w:r w:rsidRPr="005F2437">
              <w:rPr>
                <w:b w:val="0"/>
                <w:bCs w:val="0"/>
                <w:sz w:val="20"/>
                <w:szCs w:val="20"/>
                <w:lang w:val="en-GB"/>
              </w:rPr>
              <w:t>Molecular mass (Da)</w:t>
            </w:r>
          </w:p>
        </w:tc>
      </w:tr>
      <w:tr w:rsidR="005F2437" w:rsidRPr="005F2437" w14:paraId="4F52F647" w14:textId="77777777" w:rsidTr="002C68AA">
        <w:trPr>
          <w:cnfStyle w:val="000000100000" w:firstRow="0" w:lastRow="0" w:firstColumn="0" w:lastColumn="0" w:oddVBand="0" w:evenVBand="0" w:oddHBand="1" w:evenHBand="0" w:firstRowFirstColumn="0" w:firstRowLastColumn="0" w:lastRowFirstColumn="0" w:lastRowLastColumn="0"/>
          <w:trHeight w:val="324"/>
        </w:trPr>
        <w:tc>
          <w:tcPr>
            <w:cnfStyle w:val="001000000000" w:firstRow="0" w:lastRow="0" w:firstColumn="1" w:lastColumn="0" w:oddVBand="0" w:evenVBand="0" w:oddHBand="0" w:evenHBand="0" w:firstRowFirstColumn="0" w:firstRowLastColumn="0" w:lastRowFirstColumn="0" w:lastRowLastColumn="0"/>
            <w:tcW w:w="4090" w:type="dxa"/>
            <w:tcBorders>
              <w:top w:val="single" w:sz="4" w:space="0" w:color="auto"/>
            </w:tcBorders>
            <w:shd w:val="clear" w:color="auto" w:fill="auto"/>
            <w:noWrap/>
            <w:hideMark/>
          </w:tcPr>
          <w:p w14:paraId="6FBD48BE" w14:textId="77777777" w:rsidR="00522A78" w:rsidRPr="005F2437" w:rsidRDefault="00522A78" w:rsidP="00522A78">
            <w:pPr>
              <w:spacing w:line="276" w:lineRule="auto"/>
              <w:rPr>
                <w:b w:val="0"/>
                <w:bCs w:val="0"/>
                <w:sz w:val="20"/>
                <w:szCs w:val="20"/>
                <w:lang w:val="en-GB"/>
              </w:rPr>
            </w:pPr>
            <w:r w:rsidRPr="005F2437">
              <w:rPr>
                <w:b w:val="0"/>
                <w:bCs w:val="0"/>
                <w:sz w:val="20"/>
                <w:szCs w:val="20"/>
                <w:lang w:val="en-GB"/>
              </w:rPr>
              <w:t>vasoinhibin-(45-51)-peptide</w:t>
            </w:r>
          </w:p>
        </w:tc>
        <w:tc>
          <w:tcPr>
            <w:tcW w:w="1211" w:type="dxa"/>
            <w:tcBorders>
              <w:top w:val="single" w:sz="4" w:space="0" w:color="auto"/>
            </w:tcBorders>
            <w:shd w:val="clear" w:color="auto" w:fill="auto"/>
            <w:noWrap/>
            <w:hideMark/>
          </w:tcPr>
          <w:p w14:paraId="4B9C879A" w14:textId="77777777" w:rsidR="00522A78" w:rsidRPr="005F2437" w:rsidRDefault="00522A78" w:rsidP="00522A78">
            <w:pPr>
              <w:spacing w:line="276" w:lineRule="auto"/>
              <w:cnfStyle w:val="000000100000" w:firstRow="0" w:lastRow="0" w:firstColumn="0" w:lastColumn="0" w:oddVBand="0" w:evenVBand="0" w:oddHBand="1" w:evenHBand="0" w:firstRowFirstColumn="0" w:firstRowLastColumn="0" w:lastRowFirstColumn="0" w:lastRowLastColumn="0"/>
              <w:rPr>
                <w:sz w:val="20"/>
                <w:szCs w:val="20"/>
                <w:lang w:val="en-GB"/>
              </w:rPr>
            </w:pPr>
            <w:r w:rsidRPr="005F2437">
              <w:rPr>
                <w:sz w:val="20"/>
                <w:szCs w:val="20"/>
                <w:lang w:val="en-GB"/>
              </w:rPr>
              <w:t>Vi45-51</w:t>
            </w:r>
          </w:p>
        </w:tc>
        <w:tc>
          <w:tcPr>
            <w:tcW w:w="2119" w:type="dxa"/>
            <w:tcBorders>
              <w:top w:val="single" w:sz="4" w:space="0" w:color="auto"/>
            </w:tcBorders>
            <w:shd w:val="clear" w:color="auto" w:fill="auto"/>
            <w:noWrap/>
            <w:hideMark/>
          </w:tcPr>
          <w:p w14:paraId="4F0AEC0C" w14:textId="77777777" w:rsidR="00522A78" w:rsidRPr="005F2437" w:rsidRDefault="00522A78" w:rsidP="00522A78">
            <w:pPr>
              <w:spacing w:line="276" w:lineRule="auto"/>
              <w:cnfStyle w:val="000000100000" w:firstRow="0" w:lastRow="0" w:firstColumn="0" w:lastColumn="0" w:oddVBand="0" w:evenVBand="0" w:oddHBand="1" w:evenHBand="0" w:firstRowFirstColumn="0" w:firstRowLastColumn="0" w:lastRowFirstColumn="0" w:lastRowLastColumn="0"/>
              <w:rPr>
                <w:sz w:val="20"/>
                <w:szCs w:val="20"/>
                <w:lang w:val="en-GB"/>
              </w:rPr>
            </w:pPr>
            <w:r w:rsidRPr="005F2437">
              <w:rPr>
                <w:sz w:val="20"/>
                <w:szCs w:val="20"/>
                <w:lang w:val="en-GB"/>
              </w:rPr>
              <w:t>THGRGFI</w:t>
            </w:r>
          </w:p>
        </w:tc>
        <w:tc>
          <w:tcPr>
            <w:tcW w:w="1665" w:type="dxa"/>
            <w:tcBorders>
              <w:top w:val="single" w:sz="4" w:space="0" w:color="auto"/>
            </w:tcBorders>
            <w:shd w:val="clear" w:color="auto" w:fill="auto"/>
            <w:noWrap/>
            <w:hideMark/>
          </w:tcPr>
          <w:p w14:paraId="710E5EAD" w14:textId="77777777" w:rsidR="00522A78" w:rsidRPr="005F2437" w:rsidRDefault="00522A78" w:rsidP="00522A78">
            <w:pPr>
              <w:spacing w:line="276" w:lineRule="auto"/>
              <w:cnfStyle w:val="000000100000" w:firstRow="0" w:lastRow="0" w:firstColumn="0" w:lastColumn="0" w:oddVBand="0" w:evenVBand="0" w:oddHBand="1" w:evenHBand="0" w:firstRowFirstColumn="0" w:firstRowLastColumn="0" w:lastRowFirstColumn="0" w:lastRowLastColumn="0"/>
              <w:rPr>
                <w:sz w:val="20"/>
                <w:szCs w:val="20"/>
                <w:lang w:val="en-GB"/>
              </w:rPr>
            </w:pPr>
            <w:r w:rsidRPr="005F2437">
              <w:rPr>
                <w:sz w:val="20"/>
                <w:szCs w:val="20"/>
                <w:lang w:val="en-GB"/>
              </w:rPr>
              <w:t>827.93</w:t>
            </w:r>
          </w:p>
        </w:tc>
      </w:tr>
      <w:tr w:rsidR="005F2437" w:rsidRPr="005F2437" w14:paraId="7C54AAD5" w14:textId="77777777" w:rsidTr="002C68AA">
        <w:trPr>
          <w:trHeight w:val="324"/>
        </w:trPr>
        <w:tc>
          <w:tcPr>
            <w:cnfStyle w:val="001000000000" w:firstRow="0" w:lastRow="0" w:firstColumn="1" w:lastColumn="0" w:oddVBand="0" w:evenVBand="0" w:oddHBand="0" w:evenHBand="0" w:firstRowFirstColumn="0" w:firstRowLastColumn="0" w:lastRowFirstColumn="0" w:lastRowLastColumn="0"/>
            <w:tcW w:w="4090" w:type="dxa"/>
            <w:shd w:val="clear" w:color="auto" w:fill="auto"/>
            <w:noWrap/>
            <w:hideMark/>
          </w:tcPr>
          <w:p w14:paraId="3CBEDD22" w14:textId="77777777" w:rsidR="00522A78" w:rsidRPr="005F2437" w:rsidRDefault="00522A78" w:rsidP="00522A78">
            <w:pPr>
              <w:spacing w:line="276" w:lineRule="auto"/>
              <w:rPr>
                <w:b w:val="0"/>
                <w:bCs w:val="0"/>
                <w:sz w:val="20"/>
                <w:szCs w:val="20"/>
                <w:lang w:val="en-GB"/>
              </w:rPr>
            </w:pPr>
            <w:r w:rsidRPr="005F2437">
              <w:rPr>
                <w:b w:val="0"/>
                <w:bCs w:val="0"/>
                <w:sz w:val="20"/>
                <w:szCs w:val="20"/>
                <w:lang w:val="en-GB"/>
              </w:rPr>
              <w:t>vasoinhibin-(45-58)-peptide</w:t>
            </w:r>
          </w:p>
        </w:tc>
        <w:tc>
          <w:tcPr>
            <w:tcW w:w="1211" w:type="dxa"/>
            <w:shd w:val="clear" w:color="auto" w:fill="auto"/>
            <w:noWrap/>
            <w:hideMark/>
          </w:tcPr>
          <w:p w14:paraId="013624F1" w14:textId="77777777" w:rsidR="00522A78" w:rsidRPr="005F2437" w:rsidRDefault="00522A78" w:rsidP="00522A78">
            <w:pPr>
              <w:spacing w:line="276" w:lineRule="auto"/>
              <w:cnfStyle w:val="000000000000" w:firstRow="0" w:lastRow="0" w:firstColumn="0" w:lastColumn="0" w:oddVBand="0" w:evenVBand="0" w:oddHBand="0" w:evenHBand="0" w:firstRowFirstColumn="0" w:firstRowLastColumn="0" w:lastRowFirstColumn="0" w:lastRowLastColumn="0"/>
              <w:rPr>
                <w:sz w:val="20"/>
                <w:szCs w:val="20"/>
                <w:lang w:val="en-GB"/>
              </w:rPr>
            </w:pPr>
            <w:r w:rsidRPr="005F2437">
              <w:rPr>
                <w:sz w:val="20"/>
                <w:szCs w:val="20"/>
                <w:lang w:val="en-GB"/>
              </w:rPr>
              <w:t>Vi45-58</w:t>
            </w:r>
          </w:p>
        </w:tc>
        <w:tc>
          <w:tcPr>
            <w:tcW w:w="2119" w:type="dxa"/>
            <w:shd w:val="clear" w:color="auto" w:fill="auto"/>
            <w:noWrap/>
            <w:hideMark/>
          </w:tcPr>
          <w:p w14:paraId="1533DEE3" w14:textId="77777777" w:rsidR="00522A78" w:rsidRPr="005F2437" w:rsidRDefault="00522A78" w:rsidP="00522A78">
            <w:pPr>
              <w:spacing w:line="276" w:lineRule="auto"/>
              <w:cnfStyle w:val="000000000000" w:firstRow="0" w:lastRow="0" w:firstColumn="0" w:lastColumn="0" w:oddVBand="0" w:evenVBand="0" w:oddHBand="0" w:evenHBand="0" w:firstRowFirstColumn="0" w:firstRowLastColumn="0" w:lastRowFirstColumn="0" w:lastRowLastColumn="0"/>
              <w:rPr>
                <w:sz w:val="20"/>
                <w:szCs w:val="20"/>
                <w:lang w:val="en-GB"/>
              </w:rPr>
            </w:pPr>
            <w:r w:rsidRPr="005F2437">
              <w:rPr>
                <w:sz w:val="20"/>
                <w:szCs w:val="20"/>
                <w:lang w:val="en-GB"/>
              </w:rPr>
              <w:t>THGRGFITKAINSC</w:t>
            </w:r>
          </w:p>
        </w:tc>
        <w:tc>
          <w:tcPr>
            <w:tcW w:w="1665" w:type="dxa"/>
            <w:shd w:val="clear" w:color="auto" w:fill="auto"/>
            <w:noWrap/>
            <w:hideMark/>
          </w:tcPr>
          <w:p w14:paraId="01FA59D3" w14:textId="77777777" w:rsidR="00522A78" w:rsidRPr="005F2437" w:rsidRDefault="00522A78" w:rsidP="00522A78">
            <w:pPr>
              <w:spacing w:line="276" w:lineRule="auto"/>
              <w:cnfStyle w:val="000000000000" w:firstRow="0" w:lastRow="0" w:firstColumn="0" w:lastColumn="0" w:oddVBand="0" w:evenVBand="0" w:oddHBand="0" w:evenHBand="0" w:firstRowFirstColumn="0" w:firstRowLastColumn="0" w:lastRowFirstColumn="0" w:lastRowLastColumn="0"/>
              <w:rPr>
                <w:sz w:val="20"/>
                <w:szCs w:val="20"/>
                <w:lang w:val="en-GB"/>
              </w:rPr>
            </w:pPr>
            <w:r w:rsidRPr="005F2437">
              <w:rPr>
                <w:sz w:val="20"/>
                <w:szCs w:val="20"/>
                <w:lang w:val="en-GB"/>
              </w:rPr>
              <w:t>1545.77</w:t>
            </w:r>
          </w:p>
        </w:tc>
      </w:tr>
      <w:tr w:rsidR="005F2437" w:rsidRPr="005F2437" w14:paraId="552180FA" w14:textId="77777777" w:rsidTr="002C68AA">
        <w:trPr>
          <w:cnfStyle w:val="000000100000" w:firstRow="0" w:lastRow="0" w:firstColumn="0" w:lastColumn="0" w:oddVBand="0" w:evenVBand="0" w:oddHBand="1" w:evenHBand="0" w:firstRowFirstColumn="0" w:firstRowLastColumn="0" w:lastRowFirstColumn="0" w:lastRowLastColumn="0"/>
          <w:trHeight w:val="324"/>
        </w:trPr>
        <w:tc>
          <w:tcPr>
            <w:cnfStyle w:val="001000000000" w:firstRow="0" w:lastRow="0" w:firstColumn="1" w:lastColumn="0" w:oddVBand="0" w:evenVBand="0" w:oddHBand="0" w:evenHBand="0" w:firstRowFirstColumn="0" w:firstRowLastColumn="0" w:lastRowFirstColumn="0" w:lastRowLastColumn="0"/>
            <w:tcW w:w="4090" w:type="dxa"/>
            <w:shd w:val="clear" w:color="auto" w:fill="auto"/>
            <w:noWrap/>
            <w:hideMark/>
          </w:tcPr>
          <w:p w14:paraId="572AB842" w14:textId="77777777" w:rsidR="00522A78" w:rsidRPr="005F2437" w:rsidRDefault="00522A78" w:rsidP="00522A78">
            <w:pPr>
              <w:spacing w:line="276" w:lineRule="auto"/>
              <w:rPr>
                <w:b w:val="0"/>
                <w:bCs w:val="0"/>
                <w:sz w:val="20"/>
                <w:szCs w:val="20"/>
                <w:lang w:val="en-GB"/>
              </w:rPr>
            </w:pPr>
            <w:r w:rsidRPr="005F2437">
              <w:rPr>
                <w:b w:val="0"/>
                <w:bCs w:val="0"/>
                <w:sz w:val="20"/>
                <w:szCs w:val="20"/>
                <w:lang w:val="en-GB"/>
              </w:rPr>
              <w:t>vasoinhibin-(47-53)-peptide</w:t>
            </w:r>
          </w:p>
        </w:tc>
        <w:tc>
          <w:tcPr>
            <w:tcW w:w="1211" w:type="dxa"/>
            <w:shd w:val="clear" w:color="auto" w:fill="auto"/>
            <w:noWrap/>
            <w:hideMark/>
          </w:tcPr>
          <w:p w14:paraId="1CEBB37D" w14:textId="77777777" w:rsidR="00522A78" w:rsidRPr="005F2437" w:rsidRDefault="00522A78" w:rsidP="00522A78">
            <w:pPr>
              <w:spacing w:line="276" w:lineRule="auto"/>
              <w:cnfStyle w:val="000000100000" w:firstRow="0" w:lastRow="0" w:firstColumn="0" w:lastColumn="0" w:oddVBand="0" w:evenVBand="0" w:oddHBand="1" w:evenHBand="0" w:firstRowFirstColumn="0" w:firstRowLastColumn="0" w:lastRowFirstColumn="0" w:lastRowLastColumn="0"/>
              <w:rPr>
                <w:sz w:val="20"/>
                <w:szCs w:val="20"/>
                <w:lang w:val="en-GB"/>
              </w:rPr>
            </w:pPr>
            <w:r w:rsidRPr="005F2437">
              <w:rPr>
                <w:sz w:val="20"/>
                <w:szCs w:val="20"/>
                <w:lang w:val="en-GB"/>
              </w:rPr>
              <w:t>Vi47-53</w:t>
            </w:r>
          </w:p>
        </w:tc>
        <w:tc>
          <w:tcPr>
            <w:tcW w:w="2119" w:type="dxa"/>
            <w:shd w:val="clear" w:color="auto" w:fill="auto"/>
            <w:noWrap/>
            <w:hideMark/>
          </w:tcPr>
          <w:p w14:paraId="19519163" w14:textId="77777777" w:rsidR="00522A78" w:rsidRPr="005F2437" w:rsidRDefault="00522A78" w:rsidP="00522A78">
            <w:pPr>
              <w:spacing w:line="276" w:lineRule="auto"/>
              <w:cnfStyle w:val="000000100000" w:firstRow="0" w:lastRow="0" w:firstColumn="0" w:lastColumn="0" w:oddVBand="0" w:evenVBand="0" w:oddHBand="1" w:evenHBand="0" w:firstRowFirstColumn="0" w:firstRowLastColumn="0" w:lastRowFirstColumn="0" w:lastRowLastColumn="0"/>
              <w:rPr>
                <w:sz w:val="20"/>
                <w:szCs w:val="20"/>
                <w:lang w:val="en-GB"/>
              </w:rPr>
            </w:pPr>
            <w:r w:rsidRPr="005F2437">
              <w:rPr>
                <w:sz w:val="20"/>
                <w:szCs w:val="20"/>
                <w:lang w:val="en-GB"/>
              </w:rPr>
              <w:t>GRGFITK</w:t>
            </w:r>
          </w:p>
        </w:tc>
        <w:tc>
          <w:tcPr>
            <w:tcW w:w="1665" w:type="dxa"/>
            <w:shd w:val="clear" w:color="auto" w:fill="auto"/>
            <w:noWrap/>
            <w:hideMark/>
          </w:tcPr>
          <w:p w14:paraId="694347AC" w14:textId="77777777" w:rsidR="00522A78" w:rsidRPr="005F2437" w:rsidRDefault="00522A78" w:rsidP="00522A78">
            <w:pPr>
              <w:spacing w:line="276" w:lineRule="auto"/>
              <w:cnfStyle w:val="000000100000" w:firstRow="0" w:lastRow="0" w:firstColumn="0" w:lastColumn="0" w:oddVBand="0" w:evenVBand="0" w:oddHBand="1" w:evenHBand="0" w:firstRowFirstColumn="0" w:firstRowLastColumn="0" w:lastRowFirstColumn="0" w:lastRowLastColumn="0"/>
              <w:rPr>
                <w:sz w:val="20"/>
                <w:szCs w:val="20"/>
                <w:lang w:val="en-GB"/>
              </w:rPr>
            </w:pPr>
            <w:r w:rsidRPr="005F2437">
              <w:rPr>
                <w:sz w:val="20"/>
                <w:szCs w:val="20"/>
                <w:lang w:val="en-GB"/>
              </w:rPr>
              <w:t>818.97</w:t>
            </w:r>
          </w:p>
        </w:tc>
      </w:tr>
      <w:tr w:rsidR="005F2437" w:rsidRPr="005F2437" w14:paraId="7AB208F3" w14:textId="77777777" w:rsidTr="002C68AA">
        <w:trPr>
          <w:trHeight w:val="324"/>
        </w:trPr>
        <w:tc>
          <w:tcPr>
            <w:cnfStyle w:val="001000000000" w:firstRow="0" w:lastRow="0" w:firstColumn="1" w:lastColumn="0" w:oddVBand="0" w:evenVBand="0" w:oddHBand="0" w:evenHBand="0" w:firstRowFirstColumn="0" w:firstRowLastColumn="0" w:lastRowFirstColumn="0" w:lastRowLastColumn="0"/>
            <w:tcW w:w="4090" w:type="dxa"/>
            <w:shd w:val="clear" w:color="auto" w:fill="auto"/>
            <w:noWrap/>
            <w:hideMark/>
          </w:tcPr>
          <w:p w14:paraId="015DDB74" w14:textId="77777777" w:rsidR="00522A78" w:rsidRPr="005F2437" w:rsidRDefault="00522A78" w:rsidP="00522A78">
            <w:pPr>
              <w:spacing w:line="276" w:lineRule="auto"/>
              <w:rPr>
                <w:b w:val="0"/>
                <w:bCs w:val="0"/>
                <w:sz w:val="20"/>
                <w:szCs w:val="20"/>
                <w:lang w:val="en-GB"/>
              </w:rPr>
            </w:pPr>
            <w:r w:rsidRPr="005F2437">
              <w:rPr>
                <w:b w:val="0"/>
                <w:bCs w:val="0"/>
                <w:sz w:val="20"/>
                <w:szCs w:val="20"/>
                <w:lang w:val="en-GB"/>
              </w:rPr>
              <w:t>vasoinhibin-(49-55)-peptide</w:t>
            </w:r>
          </w:p>
        </w:tc>
        <w:tc>
          <w:tcPr>
            <w:tcW w:w="1211" w:type="dxa"/>
            <w:shd w:val="clear" w:color="auto" w:fill="auto"/>
            <w:noWrap/>
            <w:hideMark/>
          </w:tcPr>
          <w:p w14:paraId="08B8A272" w14:textId="77777777" w:rsidR="00522A78" w:rsidRPr="005F2437" w:rsidRDefault="00522A78" w:rsidP="00522A78">
            <w:pPr>
              <w:spacing w:line="276" w:lineRule="auto"/>
              <w:cnfStyle w:val="000000000000" w:firstRow="0" w:lastRow="0" w:firstColumn="0" w:lastColumn="0" w:oddVBand="0" w:evenVBand="0" w:oddHBand="0" w:evenHBand="0" w:firstRowFirstColumn="0" w:firstRowLastColumn="0" w:lastRowFirstColumn="0" w:lastRowLastColumn="0"/>
              <w:rPr>
                <w:sz w:val="20"/>
                <w:szCs w:val="20"/>
                <w:lang w:val="en-GB"/>
              </w:rPr>
            </w:pPr>
            <w:r w:rsidRPr="005F2437">
              <w:rPr>
                <w:sz w:val="20"/>
                <w:szCs w:val="20"/>
                <w:lang w:val="en-GB"/>
              </w:rPr>
              <w:t>Vi49-55</w:t>
            </w:r>
          </w:p>
        </w:tc>
        <w:tc>
          <w:tcPr>
            <w:tcW w:w="2119" w:type="dxa"/>
            <w:shd w:val="clear" w:color="auto" w:fill="auto"/>
            <w:noWrap/>
            <w:hideMark/>
          </w:tcPr>
          <w:p w14:paraId="2E3CB6D3" w14:textId="77777777" w:rsidR="00522A78" w:rsidRPr="005F2437" w:rsidRDefault="00522A78" w:rsidP="00522A78">
            <w:pPr>
              <w:spacing w:line="276" w:lineRule="auto"/>
              <w:cnfStyle w:val="000000000000" w:firstRow="0" w:lastRow="0" w:firstColumn="0" w:lastColumn="0" w:oddVBand="0" w:evenVBand="0" w:oddHBand="0" w:evenHBand="0" w:firstRowFirstColumn="0" w:firstRowLastColumn="0" w:lastRowFirstColumn="0" w:lastRowLastColumn="0"/>
              <w:rPr>
                <w:sz w:val="20"/>
                <w:szCs w:val="20"/>
                <w:lang w:val="en-GB"/>
              </w:rPr>
            </w:pPr>
            <w:r w:rsidRPr="005F2437">
              <w:rPr>
                <w:sz w:val="20"/>
                <w:szCs w:val="20"/>
                <w:lang w:val="en-GB"/>
              </w:rPr>
              <w:t>GFITKAI</w:t>
            </w:r>
          </w:p>
        </w:tc>
        <w:tc>
          <w:tcPr>
            <w:tcW w:w="1665" w:type="dxa"/>
            <w:shd w:val="clear" w:color="auto" w:fill="auto"/>
            <w:noWrap/>
            <w:hideMark/>
          </w:tcPr>
          <w:p w14:paraId="6A3E7F99" w14:textId="77777777" w:rsidR="00522A78" w:rsidRPr="005F2437" w:rsidRDefault="00522A78" w:rsidP="00522A78">
            <w:pPr>
              <w:spacing w:line="276" w:lineRule="auto"/>
              <w:cnfStyle w:val="000000000000" w:firstRow="0" w:lastRow="0" w:firstColumn="0" w:lastColumn="0" w:oddVBand="0" w:evenVBand="0" w:oddHBand="0" w:evenHBand="0" w:firstRowFirstColumn="0" w:firstRowLastColumn="0" w:lastRowFirstColumn="0" w:lastRowLastColumn="0"/>
              <w:rPr>
                <w:sz w:val="20"/>
                <w:szCs w:val="20"/>
                <w:lang w:val="en-GB"/>
              </w:rPr>
            </w:pPr>
            <w:r w:rsidRPr="005F2437">
              <w:rPr>
                <w:sz w:val="20"/>
                <w:szCs w:val="20"/>
                <w:lang w:val="en-GB"/>
              </w:rPr>
              <w:t>789.97</w:t>
            </w:r>
          </w:p>
        </w:tc>
      </w:tr>
      <w:tr w:rsidR="005F2437" w:rsidRPr="005F2437" w14:paraId="1FB9370D" w14:textId="77777777" w:rsidTr="002C68AA">
        <w:trPr>
          <w:cnfStyle w:val="000000100000" w:firstRow="0" w:lastRow="0" w:firstColumn="0" w:lastColumn="0" w:oddVBand="0" w:evenVBand="0" w:oddHBand="1" w:evenHBand="0" w:firstRowFirstColumn="0" w:firstRowLastColumn="0" w:lastRowFirstColumn="0" w:lastRowLastColumn="0"/>
          <w:trHeight w:val="324"/>
        </w:trPr>
        <w:tc>
          <w:tcPr>
            <w:cnfStyle w:val="001000000000" w:firstRow="0" w:lastRow="0" w:firstColumn="1" w:lastColumn="0" w:oddVBand="0" w:evenVBand="0" w:oddHBand="0" w:evenHBand="0" w:firstRowFirstColumn="0" w:firstRowLastColumn="0" w:lastRowFirstColumn="0" w:lastRowLastColumn="0"/>
            <w:tcW w:w="4090" w:type="dxa"/>
            <w:shd w:val="clear" w:color="auto" w:fill="auto"/>
            <w:noWrap/>
            <w:hideMark/>
          </w:tcPr>
          <w:p w14:paraId="1B0E5E3F" w14:textId="77777777" w:rsidR="00522A78" w:rsidRPr="005F2437" w:rsidRDefault="00522A78" w:rsidP="00522A78">
            <w:pPr>
              <w:spacing w:line="276" w:lineRule="auto"/>
              <w:rPr>
                <w:b w:val="0"/>
                <w:bCs w:val="0"/>
                <w:sz w:val="20"/>
                <w:szCs w:val="20"/>
                <w:lang w:val="en-GB"/>
              </w:rPr>
            </w:pPr>
            <w:r w:rsidRPr="005F2437">
              <w:rPr>
                <w:b w:val="0"/>
                <w:bCs w:val="0"/>
                <w:sz w:val="20"/>
                <w:szCs w:val="20"/>
                <w:lang w:val="en-GB"/>
              </w:rPr>
              <w:t>vasoinhibin-(52-58)-peptide</w:t>
            </w:r>
          </w:p>
        </w:tc>
        <w:tc>
          <w:tcPr>
            <w:tcW w:w="1211" w:type="dxa"/>
            <w:shd w:val="clear" w:color="auto" w:fill="auto"/>
            <w:noWrap/>
            <w:hideMark/>
          </w:tcPr>
          <w:p w14:paraId="1142560E" w14:textId="77777777" w:rsidR="00522A78" w:rsidRPr="005F2437" w:rsidRDefault="00522A78" w:rsidP="00522A78">
            <w:pPr>
              <w:spacing w:line="276" w:lineRule="auto"/>
              <w:cnfStyle w:val="000000100000" w:firstRow="0" w:lastRow="0" w:firstColumn="0" w:lastColumn="0" w:oddVBand="0" w:evenVBand="0" w:oddHBand="1" w:evenHBand="0" w:firstRowFirstColumn="0" w:firstRowLastColumn="0" w:lastRowFirstColumn="0" w:lastRowLastColumn="0"/>
              <w:rPr>
                <w:sz w:val="20"/>
                <w:szCs w:val="20"/>
                <w:lang w:val="en-GB"/>
              </w:rPr>
            </w:pPr>
            <w:r w:rsidRPr="005F2437">
              <w:rPr>
                <w:sz w:val="20"/>
                <w:szCs w:val="20"/>
                <w:lang w:val="en-GB"/>
              </w:rPr>
              <w:t>Vi52-58</w:t>
            </w:r>
          </w:p>
        </w:tc>
        <w:tc>
          <w:tcPr>
            <w:tcW w:w="2119" w:type="dxa"/>
            <w:shd w:val="clear" w:color="auto" w:fill="auto"/>
            <w:noWrap/>
            <w:hideMark/>
          </w:tcPr>
          <w:p w14:paraId="38EC0F48" w14:textId="77777777" w:rsidR="00522A78" w:rsidRPr="005F2437" w:rsidRDefault="00522A78" w:rsidP="00522A78">
            <w:pPr>
              <w:spacing w:line="276" w:lineRule="auto"/>
              <w:cnfStyle w:val="000000100000" w:firstRow="0" w:lastRow="0" w:firstColumn="0" w:lastColumn="0" w:oddVBand="0" w:evenVBand="0" w:oddHBand="1" w:evenHBand="0" w:firstRowFirstColumn="0" w:firstRowLastColumn="0" w:lastRowFirstColumn="0" w:lastRowLastColumn="0"/>
              <w:rPr>
                <w:sz w:val="20"/>
                <w:szCs w:val="20"/>
                <w:lang w:val="en-GB"/>
              </w:rPr>
            </w:pPr>
            <w:r w:rsidRPr="005F2437">
              <w:rPr>
                <w:sz w:val="20"/>
                <w:szCs w:val="20"/>
                <w:lang w:val="en-GB"/>
              </w:rPr>
              <w:t>TKAINSC</w:t>
            </w:r>
          </w:p>
        </w:tc>
        <w:tc>
          <w:tcPr>
            <w:tcW w:w="1665" w:type="dxa"/>
            <w:shd w:val="clear" w:color="auto" w:fill="auto"/>
            <w:noWrap/>
            <w:hideMark/>
          </w:tcPr>
          <w:p w14:paraId="53131FD6" w14:textId="77777777" w:rsidR="00522A78" w:rsidRPr="005F2437" w:rsidRDefault="00522A78" w:rsidP="00522A78">
            <w:pPr>
              <w:spacing w:line="276" w:lineRule="auto"/>
              <w:cnfStyle w:val="000000100000" w:firstRow="0" w:lastRow="0" w:firstColumn="0" w:lastColumn="0" w:oddVBand="0" w:evenVBand="0" w:oddHBand="1" w:evenHBand="0" w:firstRowFirstColumn="0" w:firstRowLastColumn="0" w:lastRowFirstColumn="0" w:lastRowLastColumn="0"/>
              <w:rPr>
                <w:sz w:val="20"/>
                <w:szCs w:val="20"/>
                <w:lang w:val="en-GB"/>
              </w:rPr>
            </w:pPr>
            <w:r w:rsidRPr="005F2437">
              <w:rPr>
                <w:sz w:val="20"/>
                <w:szCs w:val="20"/>
                <w:lang w:val="en-GB"/>
              </w:rPr>
              <w:t>776.91</w:t>
            </w:r>
          </w:p>
        </w:tc>
      </w:tr>
      <w:tr w:rsidR="005F2437" w:rsidRPr="005F2437" w14:paraId="2D6B0960" w14:textId="77777777" w:rsidTr="002C68AA">
        <w:trPr>
          <w:trHeight w:val="324"/>
        </w:trPr>
        <w:tc>
          <w:tcPr>
            <w:cnfStyle w:val="001000000000" w:firstRow="0" w:lastRow="0" w:firstColumn="1" w:lastColumn="0" w:oddVBand="0" w:evenVBand="0" w:oddHBand="0" w:evenHBand="0" w:firstRowFirstColumn="0" w:firstRowLastColumn="0" w:lastRowFirstColumn="0" w:lastRowLastColumn="0"/>
            <w:tcW w:w="4090" w:type="dxa"/>
            <w:shd w:val="clear" w:color="auto" w:fill="auto"/>
            <w:noWrap/>
            <w:hideMark/>
          </w:tcPr>
          <w:p w14:paraId="1F81AD30" w14:textId="77777777" w:rsidR="00522A78" w:rsidRPr="005F2437" w:rsidRDefault="00522A78" w:rsidP="00522A78">
            <w:pPr>
              <w:spacing w:line="276" w:lineRule="auto"/>
              <w:rPr>
                <w:b w:val="0"/>
                <w:bCs w:val="0"/>
                <w:sz w:val="20"/>
                <w:szCs w:val="20"/>
                <w:lang w:val="en-GB"/>
              </w:rPr>
            </w:pPr>
            <w:r w:rsidRPr="005F2437">
              <w:rPr>
                <w:b w:val="0"/>
                <w:bCs w:val="0"/>
                <w:sz w:val="20"/>
                <w:szCs w:val="20"/>
                <w:lang w:val="en-GB"/>
              </w:rPr>
              <w:t>vasoinhibin-(46-48)-peptide</w:t>
            </w:r>
          </w:p>
        </w:tc>
        <w:tc>
          <w:tcPr>
            <w:tcW w:w="1211" w:type="dxa"/>
            <w:shd w:val="clear" w:color="auto" w:fill="auto"/>
            <w:noWrap/>
            <w:hideMark/>
          </w:tcPr>
          <w:p w14:paraId="4CDDDE82" w14:textId="77777777" w:rsidR="00522A78" w:rsidRPr="005F2437" w:rsidRDefault="00522A78" w:rsidP="00522A78">
            <w:pPr>
              <w:spacing w:line="276" w:lineRule="auto"/>
              <w:cnfStyle w:val="000000000000" w:firstRow="0" w:lastRow="0" w:firstColumn="0" w:lastColumn="0" w:oddVBand="0" w:evenVBand="0" w:oddHBand="0" w:evenHBand="0" w:firstRowFirstColumn="0" w:firstRowLastColumn="0" w:lastRowFirstColumn="0" w:lastRowLastColumn="0"/>
              <w:rPr>
                <w:sz w:val="20"/>
                <w:szCs w:val="20"/>
                <w:lang w:val="en-GB"/>
              </w:rPr>
            </w:pPr>
            <w:r w:rsidRPr="005F2437">
              <w:rPr>
                <w:sz w:val="20"/>
                <w:szCs w:val="20"/>
                <w:lang w:val="en-GB"/>
              </w:rPr>
              <w:t>Vi46-48</w:t>
            </w:r>
          </w:p>
        </w:tc>
        <w:tc>
          <w:tcPr>
            <w:tcW w:w="2119" w:type="dxa"/>
            <w:shd w:val="clear" w:color="auto" w:fill="auto"/>
            <w:noWrap/>
            <w:hideMark/>
          </w:tcPr>
          <w:p w14:paraId="76ADF36B" w14:textId="77777777" w:rsidR="00522A78" w:rsidRPr="005F2437" w:rsidRDefault="00522A78" w:rsidP="00522A78">
            <w:pPr>
              <w:spacing w:line="276" w:lineRule="auto"/>
              <w:cnfStyle w:val="000000000000" w:firstRow="0" w:lastRow="0" w:firstColumn="0" w:lastColumn="0" w:oddVBand="0" w:evenVBand="0" w:oddHBand="0" w:evenHBand="0" w:firstRowFirstColumn="0" w:firstRowLastColumn="0" w:lastRowFirstColumn="0" w:lastRowLastColumn="0"/>
              <w:rPr>
                <w:sz w:val="20"/>
                <w:szCs w:val="20"/>
                <w:lang w:val="en-GB"/>
              </w:rPr>
            </w:pPr>
            <w:r w:rsidRPr="005F2437">
              <w:rPr>
                <w:sz w:val="20"/>
                <w:szCs w:val="20"/>
                <w:lang w:val="en-GB"/>
              </w:rPr>
              <w:t>HGR</w:t>
            </w:r>
          </w:p>
        </w:tc>
        <w:tc>
          <w:tcPr>
            <w:tcW w:w="1665" w:type="dxa"/>
            <w:shd w:val="clear" w:color="auto" w:fill="auto"/>
            <w:noWrap/>
            <w:hideMark/>
          </w:tcPr>
          <w:p w14:paraId="0A605A0B" w14:textId="77777777" w:rsidR="00522A78" w:rsidRPr="005F2437" w:rsidRDefault="00522A78" w:rsidP="00522A78">
            <w:pPr>
              <w:spacing w:line="276" w:lineRule="auto"/>
              <w:cnfStyle w:val="000000000000" w:firstRow="0" w:lastRow="0" w:firstColumn="0" w:lastColumn="0" w:oddVBand="0" w:evenVBand="0" w:oddHBand="0" w:evenHBand="0" w:firstRowFirstColumn="0" w:firstRowLastColumn="0" w:lastRowFirstColumn="0" w:lastRowLastColumn="0"/>
              <w:rPr>
                <w:sz w:val="20"/>
                <w:szCs w:val="20"/>
                <w:lang w:val="en-GB"/>
              </w:rPr>
            </w:pPr>
            <w:r w:rsidRPr="005F2437">
              <w:rPr>
                <w:sz w:val="20"/>
                <w:szCs w:val="20"/>
                <w:lang w:val="en-GB"/>
              </w:rPr>
              <w:t>409.45</w:t>
            </w:r>
          </w:p>
        </w:tc>
      </w:tr>
      <w:tr w:rsidR="005F2437" w:rsidRPr="005F2437" w14:paraId="0E37888A" w14:textId="77777777" w:rsidTr="002C68AA">
        <w:trPr>
          <w:cnfStyle w:val="000000100000" w:firstRow="0" w:lastRow="0" w:firstColumn="0" w:lastColumn="0" w:oddVBand="0" w:evenVBand="0" w:oddHBand="1" w:evenHBand="0" w:firstRowFirstColumn="0" w:firstRowLastColumn="0" w:lastRowFirstColumn="0" w:lastRowLastColumn="0"/>
          <w:trHeight w:val="324"/>
        </w:trPr>
        <w:tc>
          <w:tcPr>
            <w:cnfStyle w:val="001000000000" w:firstRow="0" w:lastRow="0" w:firstColumn="1" w:lastColumn="0" w:oddVBand="0" w:evenVBand="0" w:oddHBand="0" w:evenHBand="0" w:firstRowFirstColumn="0" w:firstRowLastColumn="0" w:lastRowFirstColumn="0" w:lastRowLastColumn="0"/>
            <w:tcW w:w="4090" w:type="dxa"/>
            <w:shd w:val="clear" w:color="auto" w:fill="auto"/>
            <w:noWrap/>
            <w:hideMark/>
          </w:tcPr>
          <w:p w14:paraId="7E53763F" w14:textId="77777777" w:rsidR="00522A78" w:rsidRPr="005F2437" w:rsidRDefault="00522A78" w:rsidP="00522A78">
            <w:pPr>
              <w:spacing w:line="276" w:lineRule="auto"/>
              <w:rPr>
                <w:b w:val="0"/>
                <w:bCs w:val="0"/>
                <w:sz w:val="20"/>
                <w:szCs w:val="20"/>
                <w:lang w:val="en-GB"/>
              </w:rPr>
            </w:pPr>
            <w:r w:rsidRPr="005F2437">
              <w:rPr>
                <w:b w:val="0"/>
                <w:bCs w:val="0"/>
                <w:sz w:val="20"/>
                <w:szCs w:val="20"/>
                <w:lang w:val="en-GB"/>
              </w:rPr>
              <w:t>Des-G</w:t>
            </w:r>
            <w:r w:rsidRPr="005F2437">
              <w:rPr>
                <w:b w:val="0"/>
                <w:bCs w:val="0"/>
                <w:sz w:val="20"/>
                <w:szCs w:val="20"/>
                <w:vertAlign w:val="superscript"/>
                <w:lang w:val="en-GB"/>
              </w:rPr>
              <w:t>47</w:t>
            </w:r>
            <w:r w:rsidRPr="005F2437">
              <w:rPr>
                <w:b w:val="0"/>
                <w:bCs w:val="0"/>
                <w:sz w:val="20"/>
                <w:szCs w:val="20"/>
                <w:lang w:val="en-GB"/>
              </w:rPr>
              <w:t>-vasoinhibin-(45-51)-peptide</w:t>
            </w:r>
          </w:p>
        </w:tc>
        <w:tc>
          <w:tcPr>
            <w:tcW w:w="1211" w:type="dxa"/>
            <w:shd w:val="clear" w:color="auto" w:fill="auto"/>
            <w:noWrap/>
            <w:hideMark/>
          </w:tcPr>
          <w:p w14:paraId="62EC4EF0" w14:textId="77777777" w:rsidR="00522A78" w:rsidRPr="005F2437" w:rsidRDefault="00522A78" w:rsidP="00522A78">
            <w:pPr>
              <w:spacing w:line="276" w:lineRule="auto"/>
              <w:cnfStyle w:val="000000100000" w:firstRow="0" w:lastRow="0" w:firstColumn="0" w:lastColumn="0" w:oddVBand="0" w:evenVBand="0" w:oddHBand="1" w:evenHBand="0" w:firstRowFirstColumn="0" w:firstRowLastColumn="0" w:lastRowFirstColumn="0" w:lastRowLastColumn="0"/>
              <w:rPr>
                <w:sz w:val="20"/>
                <w:szCs w:val="20"/>
                <w:lang w:val="en-GB"/>
              </w:rPr>
            </w:pPr>
            <w:r w:rsidRPr="005F2437">
              <w:rPr>
                <w:i/>
                <w:iCs/>
                <w:sz w:val="20"/>
                <w:szCs w:val="20"/>
                <w:lang w:val="en-GB"/>
              </w:rPr>
              <w:t>des</w:t>
            </w:r>
            <w:r w:rsidRPr="005F2437">
              <w:rPr>
                <w:sz w:val="20"/>
                <w:szCs w:val="20"/>
                <w:lang w:val="en-GB"/>
              </w:rPr>
              <w:t>-G</w:t>
            </w:r>
            <w:r w:rsidRPr="005F2437">
              <w:rPr>
                <w:sz w:val="20"/>
                <w:szCs w:val="20"/>
                <w:vertAlign w:val="superscript"/>
                <w:lang w:val="en-GB"/>
              </w:rPr>
              <w:t>47</w:t>
            </w:r>
          </w:p>
        </w:tc>
        <w:tc>
          <w:tcPr>
            <w:tcW w:w="2119" w:type="dxa"/>
            <w:shd w:val="clear" w:color="auto" w:fill="auto"/>
            <w:noWrap/>
            <w:hideMark/>
          </w:tcPr>
          <w:p w14:paraId="1E9D375D" w14:textId="77777777" w:rsidR="00522A78" w:rsidRPr="005F2437" w:rsidRDefault="00522A78" w:rsidP="00522A78">
            <w:pPr>
              <w:spacing w:line="276" w:lineRule="auto"/>
              <w:cnfStyle w:val="000000100000" w:firstRow="0" w:lastRow="0" w:firstColumn="0" w:lastColumn="0" w:oddVBand="0" w:evenVBand="0" w:oddHBand="1" w:evenHBand="0" w:firstRowFirstColumn="0" w:firstRowLastColumn="0" w:lastRowFirstColumn="0" w:lastRowLastColumn="0"/>
              <w:rPr>
                <w:sz w:val="20"/>
                <w:szCs w:val="20"/>
                <w:lang w:val="en-GB"/>
              </w:rPr>
            </w:pPr>
            <w:r w:rsidRPr="005F2437">
              <w:rPr>
                <w:sz w:val="20"/>
                <w:szCs w:val="20"/>
                <w:lang w:val="en-GB"/>
              </w:rPr>
              <w:t>THRGFI</w:t>
            </w:r>
          </w:p>
        </w:tc>
        <w:tc>
          <w:tcPr>
            <w:tcW w:w="1665" w:type="dxa"/>
            <w:shd w:val="clear" w:color="auto" w:fill="auto"/>
            <w:noWrap/>
            <w:hideMark/>
          </w:tcPr>
          <w:p w14:paraId="1061AD06" w14:textId="77777777" w:rsidR="00522A78" w:rsidRPr="005F2437" w:rsidRDefault="00522A78" w:rsidP="00522A78">
            <w:pPr>
              <w:spacing w:line="276" w:lineRule="auto"/>
              <w:cnfStyle w:val="000000100000" w:firstRow="0" w:lastRow="0" w:firstColumn="0" w:lastColumn="0" w:oddVBand="0" w:evenVBand="0" w:oddHBand="1" w:evenHBand="0" w:firstRowFirstColumn="0" w:firstRowLastColumn="0" w:lastRowFirstColumn="0" w:lastRowLastColumn="0"/>
              <w:rPr>
                <w:sz w:val="20"/>
                <w:szCs w:val="20"/>
                <w:lang w:val="en-GB"/>
              </w:rPr>
            </w:pPr>
            <w:r w:rsidRPr="005F2437">
              <w:rPr>
                <w:sz w:val="20"/>
                <w:szCs w:val="20"/>
                <w:lang w:val="en-GB"/>
              </w:rPr>
              <w:t>770.83</w:t>
            </w:r>
          </w:p>
        </w:tc>
      </w:tr>
      <w:tr w:rsidR="005F2437" w:rsidRPr="005F2437" w14:paraId="69B8CB37" w14:textId="77777777" w:rsidTr="002C68AA">
        <w:trPr>
          <w:trHeight w:val="324"/>
        </w:trPr>
        <w:tc>
          <w:tcPr>
            <w:cnfStyle w:val="001000000000" w:firstRow="0" w:lastRow="0" w:firstColumn="1" w:lastColumn="0" w:oddVBand="0" w:evenVBand="0" w:oddHBand="0" w:evenHBand="0" w:firstRowFirstColumn="0" w:firstRowLastColumn="0" w:lastRowFirstColumn="0" w:lastRowLastColumn="0"/>
            <w:tcW w:w="4090" w:type="dxa"/>
            <w:shd w:val="clear" w:color="auto" w:fill="auto"/>
            <w:noWrap/>
            <w:hideMark/>
          </w:tcPr>
          <w:p w14:paraId="037DC2F2" w14:textId="77777777" w:rsidR="00522A78" w:rsidRPr="005F2437" w:rsidRDefault="00522A78" w:rsidP="00522A78">
            <w:pPr>
              <w:spacing w:line="276" w:lineRule="auto"/>
              <w:rPr>
                <w:b w:val="0"/>
                <w:bCs w:val="0"/>
                <w:sz w:val="20"/>
                <w:szCs w:val="20"/>
                <w:lang w:val="en-GB"/>
              </w:rPr>
            </w:pPr>
            <w:r w:rsidRPr="005F2437">
              <w:rPr>
                <w:b w:val="0"/>
                <w:bCs w:val="0"/>
                <w:sz w:val="20"/>
                <w:szCs w:val="20"/>
                <w:lang w:val="en-GB"/>
              </w:rPr>
              <w:t>[Ala</w:t>
            </w:r>
            <w:r w:rsidRPr="005F2437">
              <w:rPr>
                <w:b w:val="0"/>
                <w:bCs w:val="0"/>
                <w:sz w:val="20"/>
                <w:szCs w:val="20"/>
                <w:vertAlign w:val="superscript"/>
                <w:lang w:val="en-GB"/>
              </w:rPr>
              <w:t>45</w:t>
            </w:r>
            <w:r w:rsidRPr="005F2437">
              <w:rPr>
                <w:b w:val="0"/>
                <w:bCs w:val="0"/>
                <w:sz w:val="20"/>
                <w:szCs w:val="20"/>
                <w:lang w:val="en-GB"/>
              </w:rPr>
              <w:t>]-vasoinhibin-(45-51)-peptide</w:t>
            </w:r>
          </w:p>
        </w:tc>
        <w:tc>
          <w:tcPr>
            <w:tcW w:w="1211" w:type="dxa"/>
            <w:shd w:val="clear" w:color="auto" w:fill="auto"/>
            <w:noWrap/>
            <w:hideMark/>
          </w:tcPr>
          <w:p w14:paraId="0AAC62DB" w14:textId="77777777" w:rsidR="00522A78" w:rsidRPr="005F2437" w:rsidRDefault="00522A78" w:rsidP="00522A78">
            <w:pPr>
              <w:spacing w:line="276" w:lineRule="auto"/>
              <w:cnfStyle w:val="000000000000" w:firstRow="0" w:lastRow="0" w:firstColumn="0" w:lastColumn="0" w:oddVBand="0" w:evenVBand="0" w:oddHBand="0" w:evenHBand="0" w:firstRowFirstColumn="0" w:firstRowLastColumn="0" w:lastRowFirstColumn="0" w:lastRowLastColumn="0"/>
              <w:rPr>
                <w:sz w:val="20"/>
                <w:szCs w:val="20"/>
                <w:lang w:val="en-GB"/>
              </w:rPr>
            </w:pPr>
            <w:r w:rsidRPr="005F2437">
              <w:rPr>
                <w:sz w:val="20"/>
                <w:szCs w:val="20"/>
                <w:lang w:val="en-GB"/>
              </w:rPr>
              <w:t>T45A</w:t>
            </w:r>
          </w:p>
        </w:tc>
        <w:tc>
          <w:tcPr>
            <w:tcW w:w="2119" w:type="dxa"/>
            <w:shd w:val="clear" w:color="auto" w:fill="auto"/>
            <w:noWrap/>
            <w:hideMark/>
          </w:tcPr>
          <w:p w14:paraId="12593418" w14:textId="77777777" w:rsidR="00522A78" w:rsidRPr="005F2437" w:rsidRDefault="00522A78" w:rsidP="00522A78">
            <w:pPr>
              <w:spacing w:line="276" w:lineRule="auto"/>
              <w:cnfStyle w:val="000000000000" w:firstRow="0" w:lastRow="0" w:firstColumn="0" w:lastColumn="0" w:oddVBand="0" w:evenVBand="0" w:oddHBand="0" w:evenHBand="0" w:firstRowFirstColumn="0" w:firstRowLastColumn="0" w:lastRowFirstColumn="0" w:lastRowLastColumn="0"/>
              <w:rPr>
                <w:sz w:val="20"/>
                <w:szCs w:val="20"/>
                <w:lang w:val="en-GB"/>
              </w:rPr>
            </w:pPr>
            <w:r w:rsidRPr="005F2437">
              <w:rPr>
                <w:sz w:val="20"/>
                <w:szCs w:val="20"/>
                <w:lang w:val="en-GB"/>
              </w:rPr>
              <w:t>AHGRGFI</w:t>
            </w:r>
          </w:p>
        </w:tc>
        <w:tc>
          <w:tcPr>
            <w:tcW w:w="1665" w:type="dxa"/>
            <w:shd w:val="clear" w:color="auto" w:fill="auto"/>
            <w:noWrap/>
            <w:hideMark/>
          </w:tcPr>
          <w:p w14:paraId="0330299B" w14:textId="77777777" w:rsidR="00522A78" w:rsidRPr="005F2437" w:rsidRDefault="00522A78" w:rsidP="00522A78">
            <w:pPr>
              <w:spacing w:line="276" w:lineRule="auto"/>
              <w:cnfStyle w:val="000000000000" w:firstRow="0" w:lastRow="0" w:firstColumn="0" w:lastColumn="0" w:oddVBand="0" w:evenVBand="0" w:oddHBand="0" w:evenHBand="0" w:firstRowFirstColumn="0" w:firstRowLastColumn="0" w:lastRowFirstColumn="0" w:lastRowLastColumn="0"/>
              <w:rPr>
                <w:sz w:val="20"/>
                <w:szCs w:val="20"/>
                <w:lang w:val="en-GB"/>
              </w:rPr>
            </w:pPr>
            <w:r w:rsidRPr="005F2437">
              <w:rPr>
                <w:sz w:val="20"/>
                <w:szCs w:val="20"/>
                <w:lang w:val="en-GB"/>
              </w:rPr>
              <w:t>797.91</w:t>
            </w:r>
          </w:p>
        </w:tc>
      </w:tr>
      <w:tr w:rsidR="005F2437" w:rsidRPr="005F2437" w14:paraId="1855C78D" w14:textId="77777777" w:rsidTr="002C68AA">
        <w:trPr>
          <w:cnfStyle w:val="000000100000" w:firstRow="0" w:lastRow="0" w:firstColumn="0" w:lastColumn="0" w:oddVBand="0" w:evenVBand="0" w:oddHBand="1" w:evenHBand="0" w:firstRowFirstColumn="0" w:firstRowLastColumn="0" w:lastRowFirstColumn="0" w:lastRowLastColumn="0"/>
          <w:trHeight w:val="324"/>
        </w:trPr>
        <w:tc>
          <w:tcPr>
            <w:cnfStyle w:val="001000000000" w:firstRow="0" w:lastRow="0" w:firstColumn="1" w:lastColumn="0" w:oddVBand="0" w:evenVBand="0" w:oddHBand="0" w:evenHBand="0" w:firstRowFirstColumn="0" w:firstRowLastColumn="0" w:lastRowFirstColumn="0" w:lastRowLastColumn="0"/>
            <w:tcW w:w="4090" w:type="dxa"/>
            <w:shd w:val="clear" w:color="auto" w:fill="auto"/>
            <w:noWrap/>
            <w:hideMark/>
          </w:tcPr>
          <w:p w14:paraId="7158E7C1" w14:textId="77777777" w:rsidR="00522A78" w:rsidRPr="005F2437" w:rsidRDefault="00522A78" w:rsidP="00522A78">
            <w:pPr>
              <w:spacing w:line="276" w:lineRule="auto"/>
              <w:rPr>
                <w:b w:val="0"/>
                <w:bCs w:val="0"/>
                <w:sz w:val="20"/>
                <w:szCs w:val="20"/>
                <w:lang w:val="en-GB"/>
              </w:rPr>
            </w:pPr>
            <w:r w:rsidRPr="005F2437">
              <w:rPr>
                <w:b w:val="0"/>
                <w:bCs w:val="0"/>
                <w:sz w:val="20"/>
                <w:szCs w:val="20"/>
                <w:lang w:val="en-GB"/>
              </w:rPr>
              <w:t>[Ala</w:t>
            </w:r>
            <w:r w:rsidRPr="005F2437">
              <w:rPr>
                <w:b w:val="0"/>
                <w:bCs w:val="0"/>
                <w:sz w:val="20"/>
                <w:szCs w:val="20"/>
                <w:vertAlign w:val="superscript"/>
                <w:lang w:val="en-GB"/>
              </w:rPr>
              <w:t>46</w:t>
            </w:r>
            <w:r w:rsidRPr="005F2437">
              <w:rPr>
                <w:b w:val="0"/>
                <w:bCs w:val="0"/>
                <w:sz w:val="20"/>
                <w:szCs w:val="20"/>
                <w:lang w:val="en-GB"/>
              </w:rPr>
              <w:t>]-vasoinhibin-(45-51)-peptide</w:t>
            </w:r>
          </w:p>
        </w:tc>
        <w:tc>
          <w:tcPr>
            <w:tcW w:w="1211" w:type="dxa"/>
            <w:shd w:val="clear" w:color="auto" w:fill="auto"/>
            <w:noWrap/>
            <w:hideMark/>
          </w:tcPr>
          <w:p w14:paraId="7ABFC1BC" w14:textId="77777777" w:rsidR="00522A78" w:rsidRPr="005F2437" w:rsidRDefault="00522A78" w:rsidP="00522A78">
            <w:pPr>
              <w:spacing w:line="276" w:lineRule="auto"/>
              <w:cnfStyle w:val="000000100000" w:firstRow="0" w:lastRow="0" w:firstColumn="0" w:lastColumn="0" w:oddVBand="0" w:evenVBand="0" w:oddHBand="1" w:evenHBand="0" w:firstRowFirstColumn="0" w:firstRowLastColumn="0" w:lastRowFirstColumn="0" w:lastRowLastColumn="0"/>
              <w:rPr>
                <w:sz w:val="20"/>
                <w:szCs w:val="20"/>
                <w:lang w:val="en-GB"/>
              </w:rPr>
            </w:pPr>
            <w:r w:rsidRPr="005F2437">
              <w:rPr>
                <w:sz w:val="20"/>
                <w:szCs w:val="20"/>
                <w:lang w:val="en-GB"/>
              </w:rPr>
              <w:t>H46A</w:t>
            </w:r>
          </w:p>
        </w:tc>
        <w:tc>
          <w:tcPr>
            <w:tcW w:w="2119" w:type="dxa"/>
            <w:shd w:val="clear" w:color="auto" w:fill="auto"/>
            <w:noWrap/>
            <w:hideMark/>
          </w:tcPr>
          <w:p w14:paraId="2978356C" w14:textId="77777777" w:rsidR="00522A78" w:rsidRPr="005F2437" w:rsidRDefault="00522A78" w:rsidP="00522A78">
            <w:pPr>
              <w:spacing w:line="276" w:lineRule="auto"/>
              <w:cnfStyle w:val="000000100000" w:firstRow="0" w:lastRow="0" w:firstColumn="0" w:lastColumn="0" w:oddVBand="0" w:evenVBand="0" w:oddHBand="1" w:evenHBand="0" w:firstRowFirstColumn="0" w:firstRowLastColumn="0" w:lastRowFirstColumn="0" w:lastRowLastColumn="0"/>
              <w:rPr>
                <w:sz w:val="20"/>
                <w:szCs w:val="20"/>
                <w:lang w:val="en-GB"/>
              </w:rPr>
            </w:pPr>
            <w:r w:rsidRPr="005F2437">
              <w:rPr>
                <w:sz w:val="20"/>
                <w:szCs w:val="20"/>
                <w:lang w:val="en-GB"/>
              </w:rPr>
              <w:t>TAGRGFI</w:t>
            </w:r>
          </w:p>
        </w:tc>
        <w:tc>
          <w:tcPr>
            <w:tcW w:w="1665" w:type="dxa"/>
            <w:shd w:val="clear" w:color="auto" w:fill="auto"/>
            <w:noWrap/>
            <w:hideMark/>
          </w:tcPr>
          <w:p w14:paraId="03A627E9" w14:textId="77777777" w:rsidR="00522A78" w:rsidRPr="005F2437" w:rsidRDefault="00522A78" w:rsidP="00522A78">
            <w:pPr>
              <w:spacing w:line="276" w:lineRule="auto"/>
              <w:cnfStyle w:val="000000100000" w:firstRow="0" w:lastRow="0" w:firstColumn="0" w:lastColumn="0" w:oddVBand="0" w:evenVBand="0" w:oddHBand="1" w:evenHBand="0" w:firstRowFirstColumn="0" w:firstRowLastColumn="0" w:lastRowFirstColumn="0" w:lastRowLastColumn="0"/>
              <w:rPr>
                <w:sz w:val="20"/>
                <w:szCs w:val="20"/>
                <w:lang w:val="en-GB"/>
              </w:rPr>
            </w:pPr>
            <w:r w:rsidRPr="005F2437">
              <w:rPr>
                <w:sz w:val="20"/>
                <w:szCs w:val="20"/>
                <w:lang w:val="en-GB"/>
              </w:rPr>
              <w:t>761.87</w:t>
            </w:r>
          </w:p>
        </w:tc>
      </w:tr>
      <w:tr w:rsidR="005F2437" w:rsidRPr="005F2437" w14:paraId="06286DAC" w14:textId="77777777" w:rsidTr="002C68AA">
        <w:trPr>
          <w:trHeight w:val="324"/>
        </w:trPr>
        <w:tc>
          <w:tcPr>
            <w:cnfStyle w:val="001000000000" w:firstRow="0" w:lastRow="0" w:firstColumn="1" w:lastColumn="0" w:oddVBand="0" w:evenVBand="0" w:oddHBand="0" w:evenHBand="0" w:firstRowFirstColumn="0" w:firstRowLastColumn="0" w:lastRowFirstColumn="0" w:lastRowLastColumn="0"/>
            <w:tcW w:w="4090" w:type="dxa"/>
            <w:shd w:val="clear" w:color="auto" w:fill="auto"/>
            <w:noWrap/>
            <w:hideMark/>
          </w:tcPr>
          <w:p w14:paraId="2DD51EA7" w14:textId="77777777" w:rsidR="00522A78" w:rsidRPr="005F2437" w:rsidRDefault="00522A78" w:rsidP="00522A78">
            <w:pPr>
              <w:spacing w:line="276" w:lineRule="auto"/>
              <w:rPr>
                <w:b w:val="0"/>
                <w:bCs w:val="0"/>
                <w:sz w:val="20"/>
                <w:szCs w:val="20"/>
                <w:lang w:val="en-GB"/>
              </w:rPr>
            </w:pPr>
            <w:r w:rsidRPr="005F2437">
              <w:rPr>
                <w:b w:val="0"/>
                <w:bCs w:val="0"/>
                <w:sz w:val="20"/>
                <w:szCs w:val="20"/>
                <w:lang w:val="en-GB"/>
              </w:rPr>
              <w:t>[Ala</w:t>
            </w:r>
            <w:r w:rsidRPr="005F2437">
              <w:rPr>
                <w:b w:val="0"/>
                <w:bCs w:val="0"/>
                <w:sz w:val="20"/>
                <w:szCs w:val="20"/>
                <w:vertAlign w:val="superscript"/>
                <w:lang w:val="en-GB"/>
              </w:rPr>
              <w:t>47</w:t>
            </w:r>
            <w:r w:rsidRPr="005F2437">
              <w:rPr>
                <w:b w:val="0"/>
                <w:bCs w:val="0"/>
                <w:sz w:val="20"/>
                <w:szCs w:val="20"/>
                <w:lang w:val="en-GB"/>
              </w:rPr>
              <w:t>]-vasoinhibin-(45-51)-peptide</w:t>
            </w:r>
          </w:p>
        </w:tc>
        <w:tc>
          <w:tcPr>
            <w:tcW w:w="1211" w:type="dxa"/>
            <w:shd w:val="clear" w:color="auto" w:fill="auto"/>
            <w:noWrap/>
            <w:hideMark/>
          </w:tcPr>
          <w:p w14:paraId="6405A982" w14:textId="77777777" w:rsidR="00522A78" w:rsidRPr="005F2437" w:rsidRDefault="00522A78" w:rsidP="00522A78">
            <w:pPr>
              <w:spacing w:line="276" w:lineRule="auto"/>
              <w:cnfStyle w:val="000000000000" w:firstRow="0" w:lastRow="0" w:firstColumn="0" w:lastColumn="0" w:oddVBand="0" w:evenVBand="0" w:oddHBand="0" w:evenHBand="0" w:firstRowFirstColumn="0" w:firstRowLastColumn="0" w:lastRowFirstColumn="0" w:lastRowLastColumn="0"/>
              <w:rPr>
                <w:sz w:val="20"/>
                <w:szCs w:val="20"/>
                <w:lang w:val="en-GB"/>
              </w:rPr>
            </w:pPr>
            <w:r w:rsidRPr="005F2437">
              <w:rPr>
                <w:sz w:val="20"/>
                <w:szCs w:val="20"/>
                <w:lang w:val="en-GB"/>
              </w:rPr>
              <w:t>G47A</w:t>
            </w:r>
          </w:p>
        </w:tc>
        <w:tc>
          <w:tcPr>
            <w:tcW w:w="2119" w:type="dxa"/>
            <w:shd w:val="clear" w:color="auto" w:fill="auto"/>
            <w:noWrap/>
            <w:hideMark/>
          </w:tcPr>
          <w:p w14:paraId="4844CCF3" w14:textId="77777777" w:rsidR="00522A78" w:rsidRPr="005F2437" w:rsidRDefault="00522A78" w:rsidP="00522A78">
            <w:pPr>
              <w:spacing w:line="276" w:lineRule="auto"/>
              <w:cnfStyle w:val="000000000000" w:firstRow="0" w:lastRow="0" w:firstColumn="0" w:lastColumn="0" w:oddVBand="0" w:evenVBand="0" w:oddHBand="0" w:evenHBand="0" w:firstRowFirstColumn="0" w:firstRowLastColumn="0" w:lastRowFirstColumn="0" w:lastRowLastColumn="0"/>
              <w:rPr>
                <w:sz w:val="20"/>
                <w:szCs w:val="20"/>
                <w:lang w:val="en-GB"/>
              </w:rPr>
            </w:pPr>
            <w:r w:rsidRPr="005F2437">
              <w:rPr>
                <w:sz w:val="20"/>
                <w:szCs w:val="20"/>
                <w:lang w:val="en-GB"/>
              </w:rPr>
              <w:t>THARGFI</w:t>
            </w:r>
          </w:p>
        </w:tc>
        <w:tc>
          <w:tcPr>
            <w:tcW w:w="1665" w:type="dxa"/>
            <w:shd w:val="clear" w:color="auto" w:fill="auto"/>
            <w:noWrap/>
            <w:hideMark/>
          </w:tcPr>
          <w:p w14:paraId="12774F43" w14:textId="77777777" w:rsidR="00522A78" w:rsidRPr="005F2437" w:rsidRDefault="00522A78" w:rsidP="00522A78">
            <w:pPr>
              <w:spacing w:line="276" w:lineRule="auto"/>
              <w:cnfStyle w:val="000000000000" w:firstRow="0" w:lastRow="0" w:firstColumn="0" w:lastColumn="0" w:oddVBand="0" w:evenVBand="0" w:oddHBand="0" w:evenHBand="0" w:firstRowFirstColumn="0" w:firstRowLastColumn="0" w:lastRowFirstColumn="0" w:lastRowLastColumn="0"/>
              <w:rPr>
                <w:sz w:val="20"/>
                <w:szCs w:val="20"/>
                <w:lang w:val="en-GB"/>
              </w:rPr>
            </w:pPr>
            <w:r w:rsidRPr="005F2437">
              <w:rPr>
                <w:sz w:val="20"/>
                <w:szCs w:val="20"/>
                <w:lang w:val="en-GB"/>
              </w:rPr>
              <w:t>841.96</w:t>
            </w:r>
          </w:p>
        </w:tc>
      </w:tr>
      <w:tr w:rsidR="005F2437" w:rsidRPr="005F2437" w14:paraId="21ECE86D" w14:textId="77777777" w:rsidTr="002C68AA">
        <w:trPr>
          <w:cnfStyle w:val="000000100000" w:firstRow="0" w:lastRow="0" w:firstColumn="0" w:lastColumn="0" w:oddVBand="0" w:evenVBand="0" w:oddHBand="1" w:evenHBand="0" w:firstRowFirstColumn="0" w:firstRowLastColumn="0" w:lastRowFirstColumn="0" w:lastRowLastColumn="0"/>
          <w:trHeight w:val="324"/>
        </w:trPr>
        <w:tc>
          <w:tcPr>
            <w:cnfStyle w:val="001000000000" w:firstRow="0" w:lastRow="0" w:firstColumn="1" w:lastColumn="0" w:oddVBand="0" w:evenVBand="0" w:oddHBand="0" w:evenHBand="0" w:firstRowFirstColumn="0" w:firstRowLastColumn="0" w:lastRowFirstColumn="0" w:lastRowLastColumn="0"/>
            <w:tcW w:w="4090" w:type="dxa"/>
            <w:shd w:val="clear" w:color="auto" w:fill="auto"/>
            <w:noWrap/>
            <w:hideMark/>
          </w:tcPr>
          <w:p w14:paraId="58041907" w14:textId="77777777" w:rsidR="00522A78" w:rsidRPr="005F2437" w:rsidRDefault="00522A78" w:rsidP="00522A78">
            <w:pPr>
              <w:spacing w:line="276" w:lineRule="auto"/>
              <w:rPr>
                <w:b w:val="0"/>
                <w:bCs w:val="0"/>
                <w:sz w:val="20"/>
                <w:szCs w:val="20"/>
                <w:lang w:val="en-GB"/>
              </w:rPr>
            </w:pPr>
            <w:r w:rsidRPr="005F2437">
              <w:rPr>
                <w:b w:val="0"/>
                <w:bCs w:val="0"/>
                <w:sz w:val="20"/>
                <w:szCs w:val="20"/>
                <w:lang w:val="en-GB"/>
              </w:rPr>
              <w:t>[Ala</w:t>
            </w:r>
            <w:r w:rsidRPr="005F2437">
              <w:rPr>
                <w:b w:val="0"/>
                <w:bCs w:val="0"/>
                <w:sz w:val="20"/>
                <w:szCs w:val="20"/>
                <w:vertAlign w:val="superscript"/>
                <w:lang w:val="en-GB"/>
              </w:rPr>
              <w:t>48</w:t>
            </w:r>
            <w:r w:rsidRPr="005F2437">
              <w:rPr>
                <w:b w:val="0"/>
                <w:bCs w:val="0"/>
                <w:sz w:val="20"/>
                <w:szCs w:val="20"/>
                <w:lang w:val="en-GB"/>
              </w:rPr>
              <w:t>]-vasoinhibin-(45-51)-peptide</w:t>
            </w:r>
          </w:p>
        </w:tc>
        <w:tc>
          <w:tcPr>
            <w:tcW w:w="1211" w:type="dxa"/>
            <w:shd w:val="clear" w:color="auto" w:fill="auto"/>
            <w:noWrap/>
            <w:hideMark/>
          </w:tcPr>
          <w:p w14:paraId="30410E91" w14:textId="77777777" w:rsidR="00522A78" w:rsidRPr="005F2437" w:rsidRDefault="00522A78" w:rsidP="00522A78">
            <w:pPr>
              <w:spacing w:line="276" w:lineRule="auto"/>
              <w:cnfStyle w:val="000000100000" w:firstRow="0" w:lastRow="0" w:firstColumn="0" w:lastColumn="0" w:oddVBand="0" w:evenVBand="0" w:oddHBand="1" w:evenHBand="0" w:firstRowFirstColumn="0" w:firstRowLastColumn="0" w:lastRowFirstColumn="0" w:lastRowLastColumn="0"/>
              <w:rPr>
                <w:sz w:val="20"/>
                <w:szCs w:val="20"/>
                <w:lang w:val="en-GB"/>
              </w:rPr>
            </w:pPr>
            <w:r w:rsidRPr="005F2437">
              <w:rPr>
                <w:sz w:val="20"/>
                <w:szCs w:val="20"/>
                <w:lang w:val="en-GB"/>
              </w:rPr>
              <w:t>R48A</w:t>
            </w:r>
          </w:p>
        </w:tc>
        <w:tc>
          <w:tcPr>
            <w:tcW w:w="2119" w:type="dxa"/>
            <w:shd w:val="clear" w:color="auto" w:fill="auto"/>
            <w:noWrap/>
            <w:hideMark/>
          </w:tcPr>
          <w:p w14:paraId="4AD88F2A" w14:textId="77777777" w:rsidR="00522A78" w:rsidRPr="005F2437" w:rsidRDefault="00522A78" w:rsidP="00522A78">
            <w:pPr>
              <w:spacing w:line="276" w:lineRule="auto"/>
              <w:cnfStyle w:val="000000100000" w:firstRow="0" w:lastRow="0" w:firstColumn="0" w:lastColumn="0" w:oddVBand="0" w:evenVBand="0" w:oddHBand="1" w:evenHBand="0" w:firstRowFirstColumn="0" w:firstRowLastColumn="0" w:lastRowFirstColumn="0" w:lastRowLastColumn="0"/>
              <w:rPr>
                <w:sz w:val="20"/>
                <w:szCs w:val="20"/>
                <w:lang w:val="en-GB"/>
              </w:rPr>
            </w:pPr>
            <w:r w:rsidRPr="005F2437">
              <w:rPr>
                <w:sz w:val="20"/>
                <w:szCs w:val="20"/>
                <w:lang w:val="en-GB"/>
              </w:rPr>
              <w:t>THGAGFI</w:t>
            </w:r>
          </w:p>
        </w:tc>
        <w:tc>
          <w:tcPr>
            <w:tcW w:w="1665" w:type="dxa"/>
            <w:shd w:val="clear" w:color="auto" w:fill="auto"/>
            <w:noWrap/>
            <w:hideMark/>
          </w:tcPr>
          <w:p w14:paraId="70F92AD4" w14:textId="77777777" w:rsidR="00522A78" w:rsidRPr="005F2437" w:rsidRDefault="00522A78" w:rsidP="00522A78">
            <w:pPr>
              <w:spacing w:line="276" w:lineRule="auto"/>
              <w:cnfStyle w:val="000000100000" w:firstRow="0" w:lastRow="0" w:firstColumn="0" w:lastColumn="0" w:oddVBand="0" w:evenVBand="0" w:oddHBand="1" w:evenHBand="0" w:firstRowFirstColumn="0" w:firstRowLastColumn="0" w:lastRowFirstColumn="0" w:lastRowLastColumn="0"/>
              <w:rPr>
                <w:sz w:val="20"/>
                <w:szCs w:val="20"/>
                <w:lang w:val="en-GB"/>
              </w:rPr>
            </w:pPr>
            <w:r w:rsidRPr="005F2437">
              <w:rPr>
                <w:sz w:val="20"/>
                <w:szCs w:val="20"/>
                <w:lang w:val="en-GB"/>
              </w:rPr>
              <w:t>742.83</w:t>
            </w:r>
          </w:p>
        </w:tc>
      </w:tr>
      <w:tr w:rsidR="005F2437" w:rsidRPr="005F2437" w14:paraId="3AFB594D" w14:textId="77777777" w:rsidTr="002C68AA">
        <w:trPr>
          <w:trHeight w:val="324"/>
        </w:trPr>
        <w:tc>
          <w:tcPr>
            <w:cnfStyle w:val="001000000000" w:firstRow="0" w:lastRow="0" w:firstColumn="1" w:lastColumn="0" w:oddVBand="0" w:evenVBand="0" w:oddHBand="0" w:evenHBand="0" w:firstRowFirstColumn="0" w:firstRowLastColumn="0" w:lastRowFirstColumn="0" w:lastRowLastColumn="0"/>
            <w:tcW w:w="4090" w:type="dxa"/>
            <w:shd w:val="clear" w:color="auto" w:fill="auto"/>
            <w:noWrap/>
            <w:hideMark/>
          </w:tcPr>
          <w:p w14:paraId="189D562C" w14:textId="77777777" w:rsidR="00522A78" w:rsidRPr="005F2437" w:rsidRDefault="00522A78" w:rsidP="00522A78">
            <w:pPr>
              <w:spacing w:line="276" w:lineRule="auto"/>
              <w:rPr>
                <w:b w:val="0"/>
                <w:bCs w:val="0"/>
                <w:sz w:val="20"/>
                <w:szCs w:val="20"/>
                <w:lang w:val="en-GB"/>
              </w:rPr>
            </w:pPr>
            <w:r w:rsidRPr="005F2437">
              <w:rPr>
                <w:b w:val="0"/>
                <w:bCs w:val="0"/>
                <w:sz w:val="20"/>
                <w:szCs w:val="20"/>
                <w:lang w:val="en-GB"/>
              </w:rPr>
              <w:t>[Ala</w:t>
            </w:r>
            <w:r w:rsidRPr="005F2437">
              <w:rPr>
                <w:b w:val="0"/>
                <w:bCs w:val="0"/>
                <w:sz w:val="20"/>
                <w:szCs w:val="20"/>
                <w:vertAlign w:val="superscript"/>
                <w:lang w:val="en-GB"/>
              </w:rPr>
              <w:t>49</w:t>
            </w:r>
            <w:r w:rsidRPr="005F2437">
              <w:rPr>
                <w:b w:val="0"/>
                <w:bCs w:val="0"/>
                <w:sz w:val="20"/>
                <w:szCs w:val="20"/>
                <w:lang w:val="en-GB"/>
              </w:rPr>
              <w:t>]-vasoinhibin-(45-51)-peptide</w:t>
            </w:r>
          </w:p>
        </w:tc>
        <w:tc>
          <w:tcPr>
            <w:tcW w:w="1211" w:type="dxa"/>
            <w:shd w:val="clear" w:color="auto" w:fill="auto"/>
            <w:noWrap/>
            <w:hideMark/>
          </w:tcPr>
          <w:p w14:paraId="66FF8EC7" w14:textId="77777777" w:rsidR="00522A78" w:rsidRPr="005F2437" w:rsidRDefault="00522A78" w:rsidP="00522A78">
            <w:pPr>
              <w:spacing w:line="276" w:lineRule="auto"/>
              <w:cnfStyle w:val="000000000000" w:firstRow="0" w:lastRow="0" w:firstColumn="0" w:lastColumn="0" w:oddVBand="0" w:evenVBand="0" w:oddHBand="0" w:evenHBand="0" w:firstRowFirstColumn="0" w:firstRowLastColumn="0" w:lastRowFirstColumn="0" w:lastRowLastColumn="0"/>
              <w:rPr>
                <w:sz w:val="20"/>
                <w:szCs w:val="20"/>
                <w:lang w:val="en-GB"/>
              </w:rPr>
            </w:pPr>
            <w:r w:rsidRPr="005F2437">
              <w:rPr>
                <w:sz w:val="20"/>
                <w:szCs w:val="20"/>
                <w:lang w:val="en-GB"/>
              </w:rPr>
              <w:t>G49A</w:t>
            </w:r>
          </w:p>
        </w:tc>
        <w:tc>
          <w:tcPr>
            <w:tcW w:w="2119" w:type="dxa"/>
            <w:shd w:val="clear" w:color="auto" w:fill="auto"/>
            <w:noWrap/>
            <w:hideMark/>
          </w:tcPr>
          <w:p w14:paraId="75155C5B" w14:textId="77777777" w:rsidR="00522A78" w:rsidRPr="005F2437" w:rsidRDefault="00522A78" w:rsidP="00522A78">
            <w:pPr>
              <w:spacing w:line="276" w:lineRule="auto"/>
              <w:cnfStyle w:val="000000000000" w:firstRow="0" w:lastRow="0" w:firstColumn="0" w:lastColumn="0" w:oddVBand="0" w:evenVBand="0" w:oddHBand="0" w:evenHBand="0" w:firstRowFirstColumn="0" w:firstRowLastColumn="0" w:lastRowFirstColumn="0" w:lastRowLastColumn="0"/>
              <w:rPr>
                <w:sz w:val="20"/>
                <w:szCs w:val="20"/>
                <w:lang w:val="en-GB"/>
              </w:rPr>
            </w:pPr>
            <w:r w:rsidRPr="005F2437">
              <w:rPr>
                <w:sz w:val="20"/>
                <w:szCs w:val="20"/>
                <w:lang w:val="en-GB"/>
              </w:rPr>
              <w:t>THGRAFI</w:t>
            </w:r>
          </w:p>
        </w:tc>
        <w:tc>
          <w:tcPr>
            <w:tcW w:w="1665" w:type="dxa"/>
            <w:shd w:val="clear" w:color="auto" w:fill="auto"/>
            <w:noWrap/>
            <w:hideMark/>
          </w:tcPr>
          <w:p w14:paraId="4F84F6C2" w14:textId="77777777" w:rsidR="00522A78" w:rsidRPr="005F2437" w:rsidRDefault="00522A78" w:rsidP="00522A78">
            <w:pPr>
              <w:spacing w:line="276" w:lineRule="auto"/>
              <w:cnfStyle w:val="000000000000" w:firstRow="0" w:lastRow="0" w:firstColumn="0" w:lastColumn="0" w:oddVBand="0" w:evenVBand="0" w:oddHBand="0" w:evenHBand="0" w:firstRowFirstColumn="0" w:firstRowLastColumn="0" w:lastRowFirstColumn="0" w:lastRowLastColumn="0"/>
              <w:rPr>
                <w:sz w:val="20"/>
                <w:szCs w:val="20"/>
                <w:lang w:val="en-GB"/>
              </w:rPr>
            </w:pPr>
            <w:r w:rsidRPr="005F2437">
              <w:rPr>
                <w:sz w:val="20"/>
                <w:szCs w:val="20"/>
                <w:lang w:val="en-GB"/>
              </w:rPr>
              <w:t>841.96</w:t>
            </w:r>
          </w:p>
        </w:tc>
      </w:tr>
      <w:tr w:rsidR="005F2437" w:rsidRPr="005F2437" w14:paraId="2685835C" w14:textId="77777777" w:rsidTr="002C68AA">
        <w:trPr>
          <w:cnfStyle w:val="000000100000" w:firstRow="0" w:lastRow="0" w:firstColumn="0" w:lastColumn="0" w:oddVBand="0" w:evenVBand="0" w:oddHBand="1" w:evenHBand="0" w:firstRowFirstColumn="0" w:firstRowLastColumn="0" w:lastRowFirstColumn="0" w:lastRowLastColumn="0"/>
          <w:trHeight w:val="324"/>
        </w:trPr>
        <w:tc>
          <w:tcPr>
            <w:cnfStyle w:val="001000000000" w:firstRow="0" w:lastRow="0" w:firstColumn="1" w:lastColumn="0" w:oddVBand="0" w:evenVBand="0" w:oddHBand="0" w:evenHBand="0" w:firstRowFirstColumn="0" w:firstRowLastColumn="0" w:lastRowFirstColumn="0" w:lastRowLastColumn="0"/>
            <w:tcW w:w="4090" w:type="dxa"/>
            <w:shd w:val="clear" w:color="auto" w:fill="auto"/>
            <w:noWrap/>
            <w:hideMark/>
          </w:tcPr>
          <w:p w14:paraId="579DBD3B" w14:textId="77777777" w:rsidR="00522A78" w:rsidRPr="005F2437" w:rsidRDefault="00522A78" w:rsidP="00522A78">
            <w:pPr>
              <w:spacing w:line="276" w:lineRule="auto"/>
              <w:rPr>
                <w:b w:val="0"/>
                <w:bCs w:val="0"/>
                <w:sz w:val="20"/>
                <w:szCs w:val="20"/>
                <w:lang w:val="en-GB"/>
              </w:rPr>
            </w:pPr>
            <w:r w:rsidRPr="005F2437">
              <w:rPr>
                <w:b w:val="0"/>
                <w:bCs w:val="0"/>
                <w:sz w:val="20"/>
                <w:szCs w:val="20"/>
                <w:lang w:val="en-GB"/>
              </w:rPr>
              <w:t>[Ala</w:t>
            </w:r>
            <w:r w:rsidRPr="005F2437">
              <w:rPr>
                <w:b w:val="0"/>
                <w:bCs w:val="0"/>
                <w:sz w:val="20"/>
                <w:szCs w:val="20"/>
                <w:vertAlign w:val="superscript"/>
                <w:lang w:val="en-GB"/>
              </w:rPr>
              <w:t>50</w:t>
            </w:r>
            <w:r w:rsidRPr="005F2437">
              <w:rPr>
                <w:b w:val="0"/>
                <w:bCs w:val="0"/>
                <w:sz w:val="20"/>
                <w:szCs w:val="20"/>
                <w:lang w:val="en-GB"/>
              </w:rPr>
              <w:t>]-vasoinhibin-(45-51)-peptide</w:t>
            </w:r>
          </w:p>
        </w:tc>
        <w:tc>
          <w:tcPr>
            <w:tcW w:w="1211" w:type="dxa"/>
            <w:shd w:val="clear" w:color="auto" w:fill="auto"/>
            <w:noWrap/>
            <w:hideMark/>
          </w:tcPr>
          <w:p w14:paraId="59716D9A" w14:textId="77777777" w:rsidR="00522A78" w:rsidRPr="005F2437" w:rsidRDefault="00522A78" w:rsidP="00522A78">
            <w:pPr>
              <w:spacing w:line="276" w:lineRule="auto"/>
              <w:cnfStyle w:val="000000100000" w:firstRow="0" w:lastRow="0" w:firstColumn="0" w:lastColumn="0" w:oddVBand="0" w:evenVBand="0" w:oddHBand="1" w:evenHBand="0" w:firstRowFirstColumn="0" w:firstRowLastColumn="0" w:lastRowFirstColumn="0" w:lastRowLastColumn="0"/>
              <w:rPr>
                <w:sz w:val="20"/>
                <w:szCs w:val="20"/>
                <w:lang w:val="en-GB"/>
              </w:rPr>
            </w:pPr>
            <w:r w:rsidRPr="005F2437">
              <w:rPr>
                <w:sz w:val="20"/>
                <w:szCs w:val="20"/>
                <w:lang w:val="en-GB"/>
              </w:rPr>
              <w:t>F50A</w:t>
            </w:r>
          </w:p>
        </w:tc>
        <w:tc>
          <w:tcPr>
            <w:tcW w:w="2119" w:type="dxa"/>
            <w:shd w:val="clear" w:color="auto" w:fill="auto"/>
            <w:noWrap/>
            <w:hideMark/>
          </w:tcPr>
          <w:p w14:paraId="6F869FBC" w14:textId="77777777" w:rsidR="00522A78" w:rsidRPr="005F2437" w:rsidRDefault="00522A78" w:rsidP="00522A78">
            <w:pPr>
              <w:spacing w:line="276" w:lineRule="auto"/>
              <w:cnfStyle w:val="000000100000" w:firstRow="0" w:lastRow="0" w:firstColumn="0" w:lastColumn="0" w:oddVBand="0" w:evenVBand="0" w:oddHBand="1" w:evenHBand="0" w:firstRowFirstColumn="0" w:firstRowLastColumn="0" w:lastRowFirstColumn="0" w:lastRowLastColumn="0"/>
              <w:rPr>
                <w:sz w:val="20"/>
                <w:szCs w:val="20"/>
                <w:lang w:val="en-GB"/>
              </w:rPr>
            </w:pPr>
            <w:r w:rsidRPr="005F2437">
              <w:rPr>
                <w:sz w:val="20"/>
                <w:szCs w:val="20"/>
                <w:lang w:val="en-GB"/>
              </w:rPr>
              <w:t>THGRGAI</w:t>
            </w:r>
          </w:p>
        </w:tc>
        <w:tc>
          <w:tcPr>
            <w:tcW w:w="1665" w:type="dxa"/>
            <w:shd w:val="clear" w:color="auto" w:fill="auto"/>
            <w:noWrap/>
            <w:hideMark/>
          </w:tcPr>
          <w:p w14:paraId="1AAAD3A1" w14:textId="77777777" w:rsidR="00522A78" w:rsidRPr="005F2437" w:rsidRDefault="00522A78" w:rsidP="00522A78">
            <w:pPr>
              <w:spacing w:line="276" w:lineRule="auto"/>
              <w:cnfStyle w:val="000000100000" w:firstRow="0" w:lastRow="0" w:firstColumn="0" w:lastColumn="0" w:oddVBand="0" w:evenVBand="0" w:oddHBand="1" w:evenHBand="0" w:firstRowFirstColumn="0" w:firstRowLastColumn="0" w:lastRowFirstColumn="0" w:lastRowLastColumn="0"/>
              <w:rPr>
                <w:sz w:val="20"/>
                <w:szCs w:val="20"/>
                <w:lang w:val="en-GB"/>
              </w:rPr>
            </w:pPr>
            <w:r w:rsidRPr="005F2437">
              <w:rPr>
                <w:sz w:val="20"/>
                <w:szCs w:val="20"/>
                <w:lang w:val="en-GB"/>
              </w:rPr>
              <w:t>751.84</w:t>
            </w:r>
          </w:p>
        </w:tc>
      </w:tr>
      <w:tr w:rsidR="005F2437" w:rsidRPr="005F2437" w14:paraId="7324BEF4" w14:textId="77777777" w:rsidTr="002C68AA">
        <w:trPr>
          <w:trHeight w:val="324"/>
        </w:trPr>
        <w:tc>
          <w:tcPr>
            <w:cnfStyle w:val="001000000000" w:firstRow="0" w:lastRow="0" w:firstColumn="1" w:lastColumn="0" w:oddVBand="0" w:evenVBand="0" w:oddHBand="0" w:evenHBand="0" w:firstRowFirstColumn="0" w:firstRowLastColumn="0" w:lastRowFirstColumn="0" w:lastRowLastColumn="0"/>
            <w:tcW w:w="4090" w:type="dxa"/>
            <w:shd w:val="clear" w:color="auto" w:fill="auto"/>
            <w:noWrap/>
            <w:hideMark/>
          </w:tcPr>
          <w:p w14:paraId="6B0D18EA" w14:textId="77777777" w:rsidR="00522A78" w:rsidRPr="005F2437" w:rsidRDefault="00522A78" w:rsidP="00522A78">
            <w:pPr>
              <w:spacing w:line="276" w:lineRule="auto"/>
              <w:rPr>
                <w:b w:val="0"/>
                <w:bCs w:val="0"/>
                <w:sz w:val="20"/>
                <w:szCs w:val="20"/>
                <w:lang w:val="en-GB"/>
              </w:rPr>
            </w:pPr>
            <w:r w:rsidRPr="005F2437">
              <w:rPr>
                <w:b w:val="0"/>
                <w:bCs w:val="0"/>
                <w:sz w:val="20"/>
                <w:szCs w:val="20"/>
                <w:lang w:val="en-GB"/>
              </w:rPr>
              <w:t>[Ala</w:t>
            </w:r>
            <w:r w:rsidRPr="005F2437">
              <w:rPr>
                <w:b w:val="0"/>
                <w:bCs w:val="0"/>
                <w:sz w:val="20"/>
                <w:szCs w:val="20"/>
                <w:vertAlign w:val="superscript"/>
                <w:lang w:val="en-GB"/>
              </w:rPr>
              <w:t>51</w:t>
            </w:r>
            <w:r w:rsidRPr="005F2437">
              <w:rPr>
                <w:b w:val="0"/>
                <w:bCs w:val="0"/>
                <w:sz w:val="20"/>
                <w:szCs w:val="20"/>
                <w:lang w:val="en-GB"/>
              </w:rPr>
              <w:t>]-vasoinhibin-(45-51)-peptide</w:t>
            </w:r>
          </w:p>
        </w:tc>
        <w:tc>
          <w:tcPr>
            <w:tcW w:w="1211" w:type="dxa"/>
            <w:shd w:val="clear" w:color="auto" w:fill="auto"/>
            <w:noWrap/>
            <w:hideMark/>
          </w:tcPr>
          <w:p w14:paraId="7081C78F" w14:textId="77777777" w:rsidR="00522A78" w:rsidRPr="005F2437" w:rsidRDefault="00522A78" w:rsidP="00522A78">
            <w:pPr>
              <w:spacing w:line="276" w:lineRule="auto"/>
              <w:cnfStyle w:val="000000000000" w:firstRow="0" w:lastRow="0" w:firstColumn="0" w:lastColumn="0" w:oddVBand="0" w:evenVBand="0" w:oddHBand="0" w:evenHBand="0" w:firstRowFirstColumn="0" w:firstRowLastColumn="0" w:lastRowFirstColumn="0" w:lastRowLastColumn="0"/>
              <w:rPr>
                <w:sz w:val="20"/>
                <w:szCs w:val="20"/>
                <w:lang w:val="en-GB"/>
              </w:rPr>
            </w:pPr>
            <w:r w:rsidRPr="005F2437">
              <w:rPr>
                <w:sz w:val="20"/>
                <w:szCs w:val="20"/>
                <w:lang w:val="en-GB"/>
              </w:rPr>
              <w:t>I51A</w:t>
            </w:r>
          </w:p>
        </w:tc>
        <w:tc>
          <w:tcPr>
            <w:tcW w:w="2119" w:type="dxa"/>
            <w:shd w:val="clear" w:color="auto" w:fill="auto"/>
            <w:noWrap/>
            <w:hideMark/>
          </w:tcPr>
          <w:p w14:paraId="3DD1B136" w14:textId="77777777" w:rsidR="00522A78" w:rsidRPr="005F2437" w:rsidRDefault="00522A78" w:rsidP="00522A78">
            <w:pPr>
              <w:spacing w:line="276" w:lineRule="auto"/>
              <w:cnfStyle w:val="000000000000" w:firstRow="0" w:lastRow="0" w:firstColumn="0" w:lastColumn="0" w:oddVBand="0" w:evenVBand="0" w:oddHBand="0" w:evenHBand="0" w:firstRowFirstColumn="0" w:firstRowLastColumn="0" w:lastRowFirstColumn="0" w:lastRowLastColumn="0"/>
              <w:rPr>
                <w:sz w:val="20"/>
                <w:szCs w:val="20"/>
                <w:lang w:val="en-GB"/>
              </w:rPr>
            </w:pPr>
            <w:r w:rsidRPr="005F2437">
              <w:rPr>
                <w:sz w:val="20"/>
                <w:szCs w:val="20"/>
                <w:lang w:val="en-GB"/>
              </w:rPr>
              <w:t>THGRGFA</w:t>
            </w:r>
          </w:p>
        </w:tc>
        <w:tc>
          <w:tcPr>
            <w:tcW w:w="1665" w:type="dxa"/>
            <w:shd w:val="clear" w:color="auto" w:fill="auto"/>
            <w:noWrap/>
            <w:hideMark/>
          </w:tcPr>
          <w:p w14:paraId="30882CA0" w14:textId="77777777" w:rsidR="00522A78" w:rsidRPr="005F2437" w:rsidRDefault="00522A78" w:rsidP="00522A78">
            <w:pPr>
              <w:spacing w:line="276" w:lineRule="auto"/>
              <w:cnfStyle w:val="000000000000" w:firstRow="0" w:lastRow="0" w:firstColumn="0" w:lastColumn="0" w:oddVBand="0" w:evenVBand="0" w:oddHBand="0" w:evenHBand="0" w:firstRowFirstColumn="0" w:firstRowLastColumn="0" w:lastRowFirstColumn="0" w:lastRowLastColumn="0"/>
              <w:rPr>
                <w:sz w:val="20"/>
                <w:szCs w:val="20"/>
                <w:lang w:val="en-GB"/>
              </w:rPr>
            </w:pPr>
            <w:r w:rsidRPr="005F2437">
              <w:rPr>
                <w:sz w:val="20"/>
                <w:szCs w:val="20"/>
                <w:lang w:val="en-GB"/>
              </w:rPr>
              <w:t>785.85</w:t>
            </w:r>
          </w:p>
        </w:tc>
      </w:tr>
      <w:tr w:rsidR="005F2437" w:rsidRPr="005F2437" w14:paraId="60AADD1D" w14:textId="77777777" w:rsidTr="002C68AA">
        <w:trPr>
          <w:cnfStyle w:val="000000100000" w:firstRow="0" w:lastRow="0" w:firstColumn="0" w:lastColumn="0" w:oddVBand="0" w:evenVBand="0" w:oddHBand="1" w:evenHBand="0" w:firstRowFirstColumn="0" w:firstRowLastColumn="0" w:lastRowFirstColumn="0" w:lastRowLastColumn="0"/>
          <w:trHeight w:val="324"/>
        </w:trPr>
        <w:tc>
          <w:tcPr>
            <w:cnfStyle w:val="001000000000" w:firstRow="0" w:lastRow="0" w:firstColumn="1" w:lastColumn="0" w:oddVBand="0" w:evenVBand="0" w:oddHBand="0" w:evenHBand="0" w:firstRowFirstColumn="0" w:firstRowLastColumn="0" w:lastRowFirstColumn="0" w:lastRowLastColumn="0"/>
            <w:tcW w:w="4090" w:type="dxa"/>
            <w:shd w:val="clear" w:color="auto" w:fill="auto"/>
            <w:noWrap/>
            <w:hideMark/>
          </w:tcPr>
          <w:p w14:paraId="63BE85C2" w14:textId="77777777" w:rsidR="00522A78" w:rsidRPr="005F2437" w:rsidRDefault="00522A78" w:rsidP="00522A78">
            <w:pPr>
              <w:spacing w:line="276" w:lineRule="auto"/>
              <w:rPr>
                <w:b w:val="0"/>
                <w:bCs w:val="0"/>
                <w:sz w:val="20"/>
                <w:szCs w:val="20"/>
                <w:lang w:val="en-GB"/>
              </w:rPr>
            </w:pPr>
            <w:r w:rsidRPr="005F2437">
              <w:rPr>
                <w:b w:val="0"/>
                <w:bCs w:val="0"/>
                <w:sz w:val="20"/>
                <w:szCs w:val="20"/>
                <w:lang w:val="en-GB"/>
              </w:rPr>
              <w:t>Scramble 1</w:t>
            </w:r>
          </w:p>
        </w:tc>
        <w:tc>
          <w:tcPr>
            <w:tcW w:w="1211" w:type="dxa"/>
            <w:shd w:val="clear" w:color="auto" w:fill="auto"/>
            <w:noWrap/>
            <w:hideMark/>
          </w:tcPr>
          <w:p w14:paraId="1F1E4BB4" w14:textId="77777777" w:rsidR="00522A78" w:rsidRPr="005F2437" w:rsidRDefault="00522A78" w:rsidP="00522A78">
            <w:pPr>
              <w:spacing w:line="276" w:lineRule="auto"/>
              <w:cnfStyle w:val="000000100000" w:firstRow="0" w:lastRow="0" w:firstColumn="0" w:lastColumn="0" w:oddVBand="0" w:evenVBand="0" w:oddHBand="1" w:evenHBand="0" w:firstRowFirstColumn="0" w:firstRowLastColumn="0" w:lastRowFirstColumn="0" w:lastRowLastColumn="0"/>
              <w:rPr>
                <w:sz w:val="20"/>
                <w:szCs w:val="20"/>
                <w:lang w:val="en-GB"/>
              </w:rPr>
            </w:pPr>
            <w:r w:rsidRPr="005F2437">
              <w:rPr>
                <w:sz w:val="20"/>
                <w:szCs w:val="20"/>
                <w:lang w:val="en-GB"/>
              </w:rPr>
              <w:t>Scr1</w:t>
            </w:r>
          </w:p>
        </w:tc>
        <w:tc>
          <w:tcPr>
            <w:tcW w:w="2119" w:type="dxa"/>
            <w:shd w:val="clear" w:color="auto" w:fill="auto"/>
            <w:noWrap/>
            <w:hideMark/>
          </w:tcPr>
          <w:p w14:paraId="684B0544" w14:textId="77777777" w:rsidR="00522A78" w:rsidRPr="005F2437" w:rsidRDefault="00522A78" w:rsidP="00522A78">
            <w:pPr>
              <w:spacing w:line="276" w:lineRule="auto"/>
              <w:cnfStyle w:val="000000100000" w:firstRow="0" w:lastRow="0" w:firstColumn="0" w:lastColumn="0" w:oddVBand="0" w:evenVBand="0" w:oddHBand="1" w:evenHBand="0" w:firstRowFirstColumn="0" w:firstRowLastColumn="0" w:lastRowFirstColumn="0" w:lastRowLastColumn="0"/>
              <w:rPr>
                <w:sz w:val="20"/>
                <w:szCs w:val="20"/>
                <w:lang w:val="en-GB"/>
              </w:rPr>
            </w:pPr>
            <w:r w:rsidRPr="005F2437">
              <w:rPr>
                <w:sz w:val="20"/>
                <w:szCs w:val="20"/>
                <w:lang w:val="en-GB"/>
              </w:rPr>
              <w:t>GIGHFRT</w:t>
            </w:r>
          </w:p>
        </w:tc>
        <w:tc>
          <w:tcPr>
            <w:tcW w:w="1665" w:type="dxa"/>
            <w:shd w:val="clear" w:color="auto" w:fill="auto"/>
            <w:noWrap/>
            <w:hideMark/>
          </w:tcPr>
          <w:p w14:paraId="2115E97B" w14:textId="77777777" w:rsidR="00522A78" w:rsidRPr="005F2437" w:rsidRDefault="00522A78" w:rsidP="00522A78">
            <w:pPr>
              <w:spacing w:line="276" w:lineRule="auto"/>
              <w:cnfStyle w:val="000000100000" w:firstRow="0" w:lastRow="0" w:firstColumn="0" w:lastColumn="0" w:oddVBand="0" w:evenVBand="0" w:oddHBand="1" w:evenHBand="0" w:firstRowFirstColumn="0" w:firstRowLastColumn="0" w:lastRowFirstColumn="0" w:lastRowLastColumn="0"/>
              <w:rPr>
                <w:sz w:val="20"/>
                <w:szCs w:val="20"/>
                <w:lang w:val="en-GB"/>
              </w:rPr>
            </w:pPr>
            <w:r w:rsidRPr="005F2437">
              <w:rPr>
                <w:sz w:val="20"/>
                <w:szCs w:val="20"/>
                <w:lang w:val="en-GB"/>
              </w:rPr>
              <w:t>827.93</w:t>
            </w:r>
          </w:p>
        </w:tc>
      </w:tr>
      <w:tr w:rsidR="005F2437" w:rsidRPr="005F2437" w14:paraId="69A3E57E" w14:textId="77777777" w:rsidTr="002C68AA">
        <w:trPr>
          <w:trHeight w:val="324"/>
        </w:trPr>
        <w:tc>
          <w:tcPr>
            <w:cnfStyle w:val="001000000000" w:firstRow="0" w:lastRow="0" w:firstColumn="1" w:lastColumn="0" w:oddVBand="0" w:evenVBand="0" w:oddHBand="0" w:evenHBand="0" w:firstRowFirstColumn="0" w:firstRowLastColumn="0" w:lastRowFirstColumn="0" w:lastRowLastColumn="0"/>
            <w:tcW w:w="4090" w:type="dxa"/>
            <w:shd w:val="clear" w:color="auto" w:fill="auto"/>
            <w:noWrap/>
            <w:hideMark/>
          </w:tcPr>
          <w:p w14:paraId="15F17BAD" w14:textId="77777777" w:rsidR="00522A78" w:rsidRPr="005F2437" w:rsidRDefault="00522A78" w:rsidP="00522A78">
            <w:pPr>
              <w:spacing w:line="276" w:lineRule="auto"/>
              <w:rPr>
                <w:b w:val="0"/>
                <w:bCs w:val="0"/>
                <w:sz w:val="20"/>
                <w:szCs w:val="20"/>
                <w:lang w:val="en-GB"/>
              </w:rPr>
            </w:pPr>
            <w:r w:rsidRPr="005F2437">
              <w:rPr>
                <w:b w:val="0"/>
                <w:bCs w:val="0"/>
                <w:sz w:val="20"/>
                <w:szCs w:val="20"/>
                <w:lang w:val="en-GB"/>
              </w:rPr>
              <w:t>Scramble 2</w:t>
            </w:r>
          </w:p>
        </w:tc>
        <w:tc>
          <w:tcPr>
            <w:tcW w:w="1211" w:type="dxa"/>
            <w:shd w:val="clear" w:color="auto" w:fill="auto"/>
            <w:noWrap/>
            <w:hideMark/>
          </w:tcPr>
          <w:p w14:paraId="6C226307" w14:textId="77777777" w:rsidR="00522A78" w:rsidRPr="005F2437" w:rsidRDefault="00522A78" w:rsidP="00522A78">
            <w:pPr>
              <w:spacing w:line="276" w:lineRule="auto"/>
              <w:cnfStyle w:val="000000000000" w:firstRow="0" w:lastRow="0" w:firstColumn="0" w:lastColumn="0" w:oddVBand="0" w:evenVBand="0" w:oddHBand="0" w:evenHBand="0" w:firstRowFirstColumn="0" w:firstRowLastColumn="0" w:lastRowFirstColumn="0" w:lastRowLastColumn="0"/>
              <w:rPr>
                <w:sz w:val="20"/>
                <w:szCs w:val="20"/>
                <w:lang w:val="en-GB"/>
              </w:rPr>
            </w:pPr>
            <w:r w:rsidRPr="005F2437">
              <w:rPr>
                <w:sz w:val="20"/>
                <w:szCs w:val="20"/>
                <w:lang w:val="en-GB"/>
              </w:rPr>
              <w:t>Scr2</w:t>
            </w:r>
          </w:p>
        </w:tc>
        <w:tc>
          <w:tcPr>
            <w:tcW w:w="2119" w:type="dxa"/>
            <w:shd w:val="clear" w:color="auto" w:fill="auto"/>
            <w:noWrap/>
            <w:hideMark/>
          </w:tcPr>
          <w:p w14:paraId="7E3DF2CF" w14:textId="77777777" w:rsidR="00522A78" w:rsidRPr="005F2437" w:rsidRDefault="00522A78" w:rsidP="00522A78">
            <w:pPr>
              <w:spacing w:line="276" w:lineRule="auto"/>
              <w:cnfStyle w:val="000000000000" w:firstRow="0" w:lastRow="0" w:firstColumn="0" w:lastColumn="0" w:oddVBand="0" w:evenVBand="0" w:oddHBand="0" w:evenHBand="0" w:firstRowFirstColumn="0" w:firstRowLastColumn="0" w:lastRowFirstColumn="0" w:lastRowLastColumn="0"/>
              <w:rPr>
                <w:sz w:val="20"/>
                <w:szCs w:val="20"/>
                <w:lang w:val="en-GB"/>
              </w:rPr>
            </w:pPr>
            <w:r w:rsidRPr="005F2437">
              <w:rPr>
                <w:sz w:val="20"/>
                <w:szCs w:val="20"/>
                <w:lang w:val="en-GB"/>
              </w:rPr>
              <w:t>THIRGGF</w:t>
            </w:r>
          </w:p>
        </w:tc>
        <w:tc>
          <w:tcPr>
            <w:tcW w:w="1665" w:type="dxa"/>
            <w:shd w:val="clear" w:color="auto" w:fill="auto"/>
            <w:noWrap/>
            <w:hideMark/>
          </w:tcPr>
          <w:p w14:paraId="2998E55D" w14:textId="77777777" w:rsidR="00522A78" w:rsidRPr="005F2437" w:rsidRDefault="00522A78" w:rsidP="00522A78">
            <w:pPr>
              <w:spacing w:line="276" w:lineRule="auto"/>
              <w:cnfStyle w:val="000000000000" w:firstRow="0" w:lastRow="0" w:firstColumn="0" w:lastColumn="0" w:oddVBand="0" w:evenVBand="0" w:oddHBand="0" w:evenHBand="0" w:firstRowFirstColumn="0" w:firstRowLastColumn="0" w:lastRowFirstColumn="0" w:lastRowLastColumn="0"/>
              <w:rPr>
                <w:sz w:val="20"/>
                <w:szCs w:val="20"/>
                <w:lang w:val="en-GB"/>
              </w:rPr>
            </w:pPr>
            <w:r w:rsidRPr="005F2437">
              <w:rPr>
                <w:sz w:val="20"/>
                <w:szCs w:val="20"/>
                <w:lang w:val="en-GB"/>
              </w:rPr>
              <w:t>827.93</w:t>
            </w:r>
          </w:p>
        </w:tc>
      </w:tr>
      <w:tr w:rsidR="005F2437" w:rsidRPr="005F2437" w14:paraId="4E588754" w14:textId="77777777" w:rsidTr="002C68AA">
        <w:trPr>
          <w:cnfStyle w:val="000000100000" w:firstRow="0" w:lastRow="0" w:firstColumn="0" w:lastColumn="0" w:oddVBand="0" w:evenVBand="0" w:oddHBand="1" w:evenHBand="0" w:firstRowFirstColumn="0" w:firstRowLastColumn="0" w:lastRowFirstColumn="0" w:lastRowLastColumn="0"/>
          <w:trHeight w:val="324"/>
        </w:trPr>
        <w:tc>
          <w:tcPr>
            <w:cnfStyle w:val="001000000000" w:firstRow="0" w:lastRow="0" w:firstColumn="1" w:lastColumn="0" w:oddVBand="0" w:evenVBand="0" w:oddHBand="0" w:evenHBand="0" w:firstRowFirstColumn="0" w:firstRowLastColumn="0" w:lastRowFirstColumn="0" w:lastRowLastColumn="0"/>
            <w:tcW w:w="4090" w:type="dxa"/>
            <w:shd w:val="clear" w:color="auto" w:fill="auto"/>
            <w:noWrap/>
            <w:hideMark/>
          </w:tcPr>
          <w:p w14:paraId="4FA80244" w14:textId="77777777" w:rsidR="00522A78" w:rsidRPr="005F2437" w:rsidRDefault="00522A78" w:rsidP="00522A78">
            <w:pPr>
              <w:spacing w:line="276" w:lineRule="auto"/>
              <w:rPr>
                <w:b w:val="0"/>
                <w:bCs w:val="0"/>
                <w:sz w:val="20"/>
                <w:szCs w:val="20"/>
                <w:lang w:val="en-GB"/>
              </w:rPr>
            </w:pPr>
            <w:r w:rsidRPr="005F2437">
              <w:rPr>
                <w:b w:val="0"/>
                <w:bCs w:val="0"/>
                <w:sz w:val="20"/>
                <w:szCs w:val="20"/>
                <w:lang w:val="en-GB"/>
              </w:rPr>
              <w:t>Scramble 3</w:t>
            </w:r>
          </w:p>
        </w:tc>
        <w:tc>
          <w:tcPr>
            <w:tcW w:w="1211" w:type="dxa"/>
            <w:shd w:val="clear" w:color="auto" w:fill="auto"/>
            <w:noWrap/>
            <w:hideMark/>
          </w:tcPr>
          <w:p w14:paraId="7B6BCF54" w14:textId="77777777" w:rsidR="00522A78" w:rsidRPr="005F2437" w:rsidRDefault="00522A78" w:rsidP="00522A78">
            <w:pPr>
              <w:spacing w:line="276" w:lineRule="auto"/>
              <w:cnfStyle w:val="000000100000" w:firstRow="0" w:lastRow="0" w:firstColumn="0" w:lastColumn="0" w:oddVBand="0" w:evenVBand="0" w:oddHBand="1" w:evenHBand="0" w:firstRowFirstColumn="0" w:firstRowLastColumn="0" w:lastRowFirstColumn="0" w:lastRowLastColumn="0"/>
              <w:rPr>
                <w:sz w:val="20"/>
                <w:szCs w:val="20"/>
                <w:lang w:val="en-GB"/>
              </w:rPr>
            </w:pPr>
            <w:r w:rsidRPr="005F2437">
              <w:rPr>
                <w:sz w:val="20"/>
                <w:szCs w:val="20"/>
                <w:lang w:val="en-GB"/>
              </w:rPr>
              <w:t>Scr3</w:t>
            </w:r>
          </w:p>
        </w:tc>
        <w:tc>
          <w:tcPr>
            <w:tcW w:w="2119" w:type="dxa"/>
            <w:shd w:val="clear" w:color="auto" w:fill="auto"/>
            <w:noWrap/>
            <w:hideMark/>
          </w:tcPr>
          <w:p w14:paraId="71FDC78B" w14:textId="77777777" w:rsidR="00522A78" w:rsidRPr="005F2437" w:rsidRDefault="00522A78" w:rsidP="00522A78">
            <w:pPr>
              <w:spacing w:line="276" w:lineRule="auto"/>
              <w:cnfStyle w:val="000000100000" w:firstRow="0" w:lastRow="0" w:firstColumn="0" w:lastColumn="0" w:oddVBand="0" w:evenVBand="0" w:oddHBand="1" w:evenHBand="0" w:firstRowFirstColumn="0" w:firstRowLastColumn="0" w:lastRowFirstColumn="0" w:lastRowLastColumn="0"/>
              <w:rPr>
                <w:sz w:val="20"/>
                <w:szCs w:val="20"/>
                <w:lang w:val="en-GB"/>
              </w:rPr>
            </w:pPr>
            <w:r w:rsidRPr="005F2437">
              <w:rPr>
                <w:sz w:val="20"/>
                <w:szCs w:val="20"/>
                <w:lang w:val="en-GB"/>
              </w:rPr>
              <w:t>GTRIHFG</w:t>
            </w:r>
          </w:p>
        </w:tc>
        <w:tc>
          <w:tcPr>
            <w:tcW w:w="1665" w:type="dxa"/>
            <w:shd w:val="clear" w:color="auto" w:fill="auto"/>
            <w:noWrap/>
            <w:hideMark/>
          </w:tcPr>
          <w:p w14:paraId="2FDD0D6B" w14:textId="77777777" w:rsidR="00522A78" w:rsidRPr="005F2437" w:rsidRDefault="00522A78" w:rsidP="00522A78">
            <w:pPr>
              <w:spacing w:line="276" w:lineRule="auto"/>
              <w:cnfStyle w:val="000000100000" w:firstRow="0" w:lastRow="0" w:firstColumn="0" w:lastColumn="0" w:oddVBand="0" w:evenVBand="0" w:oddHBand="1" w:evenHBand="0" w:firstRowFirstColumn="0" w:firstRowLastColumn="0" w:lastRowFirstColumn="0" w:lastRowLastColumn="0"/>
              <w:rPr>
                <w:sz w:val="20"/>
                <w:szCs w:val="20"/>
                <w:lang w:val="en-GB"/>
              </w:rPr>
            </w:pPr>
            <w:r w:rsidRPr="005F2437">
              <w:rPr>
                <w:sz w:val="20"/>
                <w:szCs w:val="20"/>
                <w:lang w:val="en-GB"/>
              </w:rPr>
              <w:t>827.93</w:t>
            </w:r>
          </w:p>
        </w:tc>
      </w:tr>
      <w:tr w:rsidR="005F2437" w:rsidRPr="005F2437" w14:paraId="16CAAE06" w14:textId="77777777" w:rsidTr="002C68AA">
        <w:trPr>
          <w:trHeight w:val="324"/>
        </w:trPr>
        <w:tc>
          <w:tcPr>
            <w:cnfStyle w:val="001000000000" w:firstRow="0" w:lastRow="0" w:firstColumn="1" w:lastColumn="0" w:oddVBand="0" w:evenVBand="0" w:oddHBand="0" w:evenHBand="0" w:firstRowFirstColumn="0" w:firstRowLastColumn="0" w:lastRowFirstColumn="0" w:lastRowLastColumn="0"/>
            <w:tcW w:w="4090" w:type="dxa"/>
            <w:shd w:val="clear" w:color="auto" w:fill="auto"/>
            <w:noWrap/>
          </w:tcPr>
          <w:p w14:paraId="354C89F7" w14:textId="77777777" w:rsidR="00522A78" w:rsidRPr="005F2437" w:rsidRDefault="00522A78" w:rsidP="00522A78">
            <w:pPr>
              <w:spacing w:line="276" w:lineRule="auto"/>
              <w:rPr>
                <w:b w:val="0"/>
                <w:bCs w:val="0"/>
                <w:sz w:val="20"/>
                <w:szCs w:val="20"/>
                <w:lang w:val="en-GB"/>
              </w:rPr>
            </w:pPr>
            <w:r w:rsidRPr="005F2437">
              <w:rPr>
                <w:b w:val="0"/>
                <w:bCs w:val="0"/>
                <w:sz w:val="20"/>
                <w:szCs w:val="20"/>
                <w:lang w:val="en-GB"/>
              </w:rPr>
              <w:t>Conserved vasoinhibin-(45-51)-peptide</w:t>
            </w:r>
          </w:p>
        </w:tc>
        <w:tc>
          <w:tcPr>
            <w:tcW w:w="1211" w:type="dxa"/>
            <w:shd w:val="clear" w:color="auto" w:fill="auto"/>
            <w:noWrap/>
          </w:tcPr>
          <w:p w14:paraId="5455AA83" w14:textId="77777777" w:rsidR="00522A78" w:rsidRPr="005F2437" w:rsidRDefault="00522A78" w:rsidP="00522A78">
            <w:pPr>
              <w:spacing w:line="276" w:lineRule="auto"/>
              <w:cnfStyle w:val="000000000000" w:firstRow="0" w:lastRow="0" w:firstColumn="0" w:lastColumn="0" w:oddVBand="0" w:evenVBand="0" w:oddHBand="0" w:evenHBand="0" w:firstRowFirstColumn="0" w:firstRowLastColumn="0" w:lastRowFirstColumn="0" w:lastRowLastColumn="0"/>
              <w:rPr>
                <w:sz w:val="20"/>
                <w:szCs w:val="20"/>
                <w:lang w:val="en-GB"/>
              </w:rPr>
            </w:pPr>
            <w:r w:rsidRPr="005F2437">
              <w:rPr>
                <w:sz w:val="20"/>
                <w:szCs w:val="20"/>
                <w:lang w:val="en-GB"/>
              </w:rPr>
              <w:t>cVi45-51</w:t>
            </w:r>
          </w:p>
        </w:tc>
        <w:tc>
          <w:tcPr>
            <w:tcW w:w="2119" w:type="dxa"/>
            <w:shd w:val="clear" w:color="auto" w:fill="auto"/>
            <w:noWrap/>
          </w:tcPr>
          <w:p w14:paraId="757B3F00" w14:textId="77777777" w:rsidR="00522A78" w:rsidRPr="005F2437" w:rsidRDefault="00522A78" w:rsidP="00522A78">
            <w:pPr>
              <w:spacing w:line="276" w:lineRule="auto"/>
              <w:cnfStyle w:val="000000000000" w:firstRow="0" w:lastRow="0" w:firstColumn="0" w:lastColumn="0" w:oddVBand="0" w:evenVBand="0" w:oddHBand="0" w:evenHBand="0" w:firstRowFirstColumn="0" w:firstRowLastColumn="0" w:lastRowFirstColumn="0" w:lastRowLastColumn="0"/>
              <w:rPr>
                <w:sz w:val="20"/>
                <w:szCs w:val="20"/>
                <w:lang w:val="en-GB"/>
              </w:rPr>
            </w:pPr>
            <w:r w:rsidRPr="005F2437">
              <w:rPr>
                <w:sz w:val="20"/>
                <w:szCs w:val="20"/>
                <w:lang w:val="en-GB"/>
              </w:rPr>
              <w:t>AQGRGFI</w:t>
            </w:r>
          </w:p>
        </w:tc>
        <w:tc>
          <w:tcPr>
            <w:tcW w:w="1665" w:type="dxa"/>
            <w:shd w:val="clear" w:color="auto" w:fill="auto"/>
            <w:noWrap/>
          </w:tcPr>
          <w:p w14:paraId="142CD3EC" w14:textId="77777777" w:rsidR="00522A78" w:rsidRPr="005F2437" w:rsidRDefault="00522A78" w:rsidP="00522A78">
            <w:pPr>
              <w:spacing w:line="276" w:lineRule="auto"/>
              <w:cnfStyle w:val="000000000000" w:firstRow="0" w:lastRow="0" w:firstColumn="0" w:lastColumn="0" w:oddVBand="0" w:evenVBand="0" w:oddHBand="0" w:evenHBand="0" w:firstRowFirstColumn="0" w:firstRowLastColumn="0" w:lastRowFirstColumn="0" w:lastRowLastColumn="0"/>
              <w:rPr>
                <w:sz w:val="20"/>
                <w:szCs w:val="20"/>
                <w:lang w:val="en-GB"/>
              </w:rPr>
            </w:pPr>
            <w:r w:rsidRPr="005F2437">
              <w:rPr>
                <w:sz w:val="20"/>
                <w:szCs w:val="20"/>
                <w:lang w:val="en-GB"/>
              </w:rPr>
              <w:t>788.89</w:t>
            </w:r>
          </w:p>
        </w:tc>
      </w:tr>
      <w:tr w:rsidR="005F2437" w:rsidRPr="005F2437" w14:paraId="38F7059D" w14:textId="77777777" w:rsidTr="002C68AA">
        <w:trPr>
          <w:cnfStyle w:val="000000100000" w:firstRow="0" w:lastRow="0" w:firstColumn="0" w:lastColumn="0" w:oddVBand="0" w:evenVBand="0" w:oddHBand="1" w:evenHBand="0" w:firstRowFirstColumn="0" w:firstRowLastColumn="0" w:lastRowFirstColumn="0" w:lastRowLastColumn="0"/>
          <w:trHeight w:val="324"/>
        </w:trPr>
        <w:tc>
          <w:tcPr>
            <w:cnfStyle w:val="001000000000" w:firstRow="0" w:lastRow="0" w:firstColumn="1" w:lastColumn="0" w:oddVBand="0" w:evenVBand="0" w:oddHBand="0" w:evenHBand="0" w:firstRowFirstColumn="0" w:firstRowLastColumn="0" w:lastRowFirstColumn="0" w:lastRowLastColumn="0"/>
            <w:tcW w:w="4090" w:type="dxa"/>
            <w:shd w:val="clear" w:color="auto" w:fill="auto"/>
            <w:noWrap/>
          </w:tcPr>
          <w:p w14:paraId="7882D2E0" w14:textId="77777777" w:rsidR="00522A78" w:rsidRPr="005F2437" w:rsidRDefault="00522A78" w:rsidP="00522A78">
            <w:pPr>
              <w:spacing w:line="276" w:lineRule="auto"/>
              <w:rPr>
                <w:b w:val="0"/>
                <w:bCs w:val="0"/>
                <w:sz w:val="20"/>
                <w:szCs w:val="20"/>
                <w:lang w:val="en-GB"/>
              </w:rPr>
            </w:pPr>
            <w:r w:rsidRPr="005F2437">
              <w:rPr>
                <w:b w:val="0"/>
                <w:bCs w:val="0"/>
                <w:sz w:val="20"/>
                <w:szCs w:val="20"/>
                <w:lang w:val="en-GB"/>
              </w:rPr>
              <w:t>Conserved vasoinhibin-(46-48)-peptide</w:t>
            </w:r>
          </w:p>
        </w:tc>
        <w:tc>
          <w:tcPr>
            <w:tcW w:w="1211" w:type="dxa"/>
            <w:shd w:val="clear" w:color="auto" w:fill="auto"/>
            <w:noWrap/>
          </w:tcPr>
          <w:p w14:paraId="4DE0CC24" w14:textId="77777777" w:rsidR="00522A78" w:rsidRPr="005F2437" w:rsidRDefault="00522A78" w:rsidP="00522A78">
            <w:pPr>
              <w:spacing w:line="276" w:lineRule="auto"/>
              <w:cnfStyle w:val="000000100000" w:firstRow="0" w:lastRow="0" w:firstColumn="0" w:lastColumn="0" w:oddVBand="0" w:evenVBand="0" w:oddHBand="1" w:evenHBand="0" w:firstRowFirstColumn="0" w:firstRowLastColumn="0" w:lastRowFirstColumn="0" w:lastRowLastColumn="0"/>
              <w:rPr>
                <w:sz w:val="20"/>
                <w:szCs w:val="20"/>
                <w:lang w:val="en-GB"/>
              </w:rPr>
            </w:pPr>
            <w:r w:rsidRPr="005F2437">
              <w:rPr>
                <w:sz w:val="20"/>
                <w:szCs w:val="20"/>
                <w:lang w:val="en-GB"/>
              </w:rPr>
              <w:t>cVi46-48</w:t>
            </w:r>
          </w:p>
        </w:tc>
        <w:tc>
          <w:tcPr>
            <w:tcW w:w="2119" w:type="dxa"/>
            <w:shd w:val="clear" w:color="auto" w:fill="auto"/>
            <w:noWrap/>
          </w:tcPr>
          <w:p w14:paraId="44046927" w14:textId="77777777" w:rsidR="00522A78" w:rsidRPr="005F2437" w:rsidRDefault="00522A78" w:rsidP="00522A78">
            <w:pPr>
              <w:spacing w:line="276" w:lineRule="auto"/>
              <w:cnfStyle w:val="000000100000" w:firstRow="0" w:lastRow="0" w:firstColumn="0" w:lastColumn="0" w:oddVBand="0" w:evenVBand="0" w:oddHBand="1" w:evenHBand="0" w:firstRowFirstColumn="0" w:firstRowLastColumn="0" w:lastRowFirstColumn="0" w:lastRowLastColumn="0"/>
              <w:rPr>
                <w:sz w:val="20"/>
                <w:szCs w:val="20"/>
                <w:lang w:val="en-GB"/>
              </w:rPr>
            </w:pPr>
            <w:r w:rsidRPr="005F2437">
              <w:rPr>
                <w:sz w:val="20"/>
                <w:szCs w:val="20"/>
                <w:lang w:val="en-GB"/>
              </w:rPr>
              <w:t>QGR</w:t>
            </w:r>
          </w:p>
        </w:tc>
        <w:tc>
          <w:tcPr>
            <w:tcW w:w="1665" w:type="dxa"/>
            <w:shd w:val="clear" w:color="auto" w:fill="auto"/>
            <w:noWrap/>
          </w:tcPr>
          <w:p w14:paraId="7842E278" w14:textId="77777777" w:rsidR="00522A78" w:rsidRPr="005F2437" w:rsidRDefault="00522A78" w:rsidP="00522A78">
            <w:pPr>
              <w:spacing w:line="276" w:lineRule="auto"/>
              <w:cnfStyle w:val="000000100000" w:firstRow="0" w:lastRow="0" w:firstColumn="0" w:lastColumn="0" w:oddVBand="0" w:evenVBand="0" w:oddHBand="1" w:evenHBand="0" w:firstRowFirstColumn="0" w:firstRowLastColumn="0" w:lastRowFirstColumn="0" w:lastRowLastColumn="0"/>
              <w:rPr>
                <w:sz w:val="20"/>
                <w:szCs w:val="20"/>
                <w:lang w:val="en-GB"/>
              </w:rPr>
            </w:pPr>
            <w:r w:rsidRPr="005F2437">
              <w:rPr>
                <w:sz w:val="20"/>
                <w:szCs w:val="20"/>
                <w:lang w:val="en-GB"/>
              </w:rPr>
              <w:t>400.43</w:t>
            </w:r>
          </w:p>
        </w:tc>
      </w:tr>
      <w:tr w:rsidR="005F2437" w:rsidRPr="005F2437" w14:paraId="77AA2A38" w14:textId="77777777" w:rsidTr="002C68AA">
        <w:trPr>
          <w:trHeight w:val="324"/>
        </w:trPr>
        <w:tc>
          <w:tcPr>
            <w:cnfStyle w:val="001000000000" w:firstRow="0" w:lastRow="0" w:firstColumn="1" w:lastColumn="0" w:oddVBand="0" w:evenVBand="0" w:oddHBand="0" w:evenHBand="0" w:firstRowFirstColumn="0" w:firstRowLastColumn="0" w:lastRowFirstColumn="0" w:lastRowLastColumn="0"/>
            <w:tcW w:w="4090" w:type="dxa"/>
            <w:shd w:val="clear" w:color="auto" w:fill="auto"/>
            <w:noWrap/>
          </w:tcPr>
          <w:p w14:paraId="779F20CA" w14:textId="77777777" w:rsidR="00522A78" w:rsidRPr="005F2437" w:rsidRDefault="00522A78" w:rsidP="00522A78">
            <w:pPr>
              <w:spacing w:line="276" w:lineRule="auto"/>
              <w:rPr>
                <w:b w:val="0"/>
                <w:bCs w:val="0"/>
                <w:sz w:val="20"/>
                <w:szCs w:val="20"/>
                <w:lang w:val="en-GB"/>
              </w:rPr>
            </w:pPr>
            <w:r w:rsidRPr="005F2437">
              <w:rPr>
                <w:b w:val="0"/>
                <w:bCs w:val="0"/>
                <w:sz w:val="20"/>
                <w:szCs w:val="20"/>
                <w:lang w:val="en-GB"/>
              </w:rPr>
              <w:t>GH-vasoinhibin-(39-45)-peptide</w:t>
            </w:r>
          </w:p>
        </w:tc>
        <w:tc>
          <w:tcPr>
            <w:tcW w:w="1211" w:type="dxa"/>
            <w:shd w:val="clear" w:color="auto" w:fill="auto"/>
            <w:noWrap/>
          </w:tcPr>
          <w:p w14:paraId="2EB9CD89" w14:textId="77777777" w:rsidR="00522A78" w:rsidRPr="005F2437" w:rsidRDefault="00522A78" w:rsidP="00522A78">
            <w:pPr>
              <w:spacing w:line="276" w:lineRule="auto"/>
              <w:cnfStyle w:val="000000000000" w:firstRow="0" w:lastRow="0" w:firstColumn="0" w:lastColumn="0" w:oddVBand="0" w:evenVBand="0" w:oddHBand="0" w:evenHBand="0" w:firstRowFirstColumn="0" w:firstRowLastColumn="0" w:lastRowFirstColumn="0" w:lastRowLastColumn="0"/>
              <w:rPr>
                <w:sz w:val="20"/>
                <w:szCs w:val="20"/>
                <w:lang w:val="en-GB"/>
              </w:rPr>
            </w:pPr>
            <w:r w:rsidRPr="005F2437">
              <w:rPr>
                <w:sz w:val="20"/>
                <w:szCs w:val="20"/>
                <w:lang w:val="en-GB"/>
              </w:rPr>
              <w:t>GH39-45</w:t>
            </w:r>
          </w:p>
        </w:tc>
        <w:tc>
          <w:tcPr>
            <w:tcW w:w="2119" w:type="dxa"/>
            <w:shd w:val="clear" w:color="auto" w:fill="auto"/>
            <w:noWrap/>
          </w:tcPr>
          <w:p w14:paraId="290EC6D4" w14:textId="77777777" w:rsidR="00522A78" w:rsidRPr="005F2437" w:rsidRDefault="00522A78" w:rsidP="00522A78">
            <w:pPr>
              <w:spacing w:line="276" w:lineRule="auto"/>
              <w:cnfStyle w:val="000000000000" w:firstRow="0" w:lastRow="0" w:firstColumn="0" w:lastColumn="0" w:oddVBand="0" w:evenVBand="0" w:oddHBand="0" w:evenHBand="0" w:firstRowFirstColumn="0" w:firstRowLastColumn="0" w:lastRowFirstColumn="0" w:lastRowLastColumn="0"/>
              <w:rPr>
                <w:sz w:val="20"/>
                <w:szCs w:val="20"/>
                <w:lang w:val="en-GB"/>
              </w:rPr>
            </w:pPr>
            <w:r w:rsidRPr="005F2437">
              <w:rPr>
                <w:sz w:val="20"/>
                <w:szCs w:val="20"/>
                <w:lang w:val="en-GB"/>
              </w:rPr>
              <w:t>EQKISFL</w:t>
            </w:r>
          </w:p>
        </w:tc>
        <w:tc>
          <w:tcPr>
            <w:tcW w:w="1665" w:type="dxa"/>
            <w:shd w:val="clear" w:color="auto" w:fill="auto"/>
            <w:noWrap/>
          </w:tcPr>
          <w:p w14:paraId="36EE867D" w14:textId="77777777" w:rsidR="00522A78" w:rsidRPr="005F2437" w:rsidRDefault="00522A78" w:rsidP="00522A78">
            <w:pPr>
              <w:spacing w:line="276" w:lineRule="auto"/>
              <w:cnfStyle w:val="000000000000" w:firstRow="0" w:lastRow="0" w:firstColumn="0" w:lastColumn="0" w:oddVBand="0" w:evenVBand="0" w:oddHBand="0" w:evenHBand="0" w:firstRowFirstColumn="0" w:firstRowLastColumn="0" w:lastRowFirstColumn="0" w:lastRowLastColumn="0"/>
              <w:rPr>
                <w:sz w:val="20"/>
                <w:szCs w:val="20"/>
                <w:lang w:val="en-GB"/>
              </w:rPr>
            </w:pPr>
            <w:r w:rsidRPr="005F2437">
              <w:rPr>
                <w:sz w:val="20"/>
                <w:szCs w:val="20"/>
                <w:lang w:val="en-GB"/>
              </w:rPr>
              <w:t>955.07</w:t>
            </w:r>
          </w:p>
        </w:tc>
      </w:tr>
      <w:tr w:rsidR="005F2437" w:rsidRPr="005F2437" w14:paraId="2F73EC81" w14:textId="77777777" w:rsidTr="002C68AA">
        <w:trPr>
          <w:cnfStyle w:val="000000100000" w:firstRow="0" w:lastRow="0" w:firstColumn="0" w:lastColumn="0" w:oddVBand="0" w:evenVBand="0" w:oddHBand="1" w:evenHBand="0" w:firstRowFirstColumn="0" w:firstRowLastColumn="0" w:lastRowFirstColumn="0" w:lastRowLastColumn="0"/>
          <w:trHeight w:val="324"/>
        </w:trPr>
        <w:tc>
          <w:tcPr>
            <w:cnfStyle w:val="001000000000" w:firstRow="0" w:lastRow="0" w:firstColumn="1" w:lastColumn="0" w:oddVBand="0" w:evenVBand="0" w:oddHBand="0" w:evenHBand="0" w:firstRowFirstColumn="0" w:firstRowLastColumn="0" w:lastRowFirstColumn="0" w:lastRowLastColumn="0"/>
            <w:tcW w:w="4090" w:type="dxa"/>
            <w:shd w:val="clear" w:color="auto" w:fill="auto"/>
            <w:noWrap/>
          </w:tcPr>
          <w:p w14:paraId="5622AB1E" w14:textId="77777777" w:rsidR="00522A78" w:rsidRPr="005F2437" w:rsidRDefault="00522A78" w:rsidP="00522A78">
            <w:pPr>
              <w:spacing w:line="276" w:lineRule="auto"/>
              <w:rPr>
                <w:b w:val="0"/>
                <w:bCs w:val="0"/>
                <w:sz w:val="20"/>
                <w:szCs w:val="20"/>
                <w:lang w:val="en-GB"/>
              </w:rPr>
            </w:pPr>
            <w:r w:rsidRPr="005F2437">
              <w:rPr>
                <w:b w:val="0"/>
                <w:bCs w:val="0"/>
                <w:sz w:val="20"/>
                <w:szCs w:val="20"/>
                <w:lang w:val="en-GB"/>
              </w:rPr>
              <w:t>PL-vasoinhibin-(39-45)-peptide</w:t>
            </w:r>
          </w:p>
        </w:tc>
        <w:tc>
          <w:tcPr>
            <w:tcW w:w="1211" w:type="dxa"/>
            <w:shd w:val="clear" w:color="auto" w:fill="auto"/>
            <w:noWrap/>
          </w:tcPr>
          <w:p w14:paraId="0B0B72A5" w14:textId="77777777" w:rsidR="00522A78" w:rsidRPr="005F2437" w:rsidRDefault="00522A78" w:rsidP="00522A78">
            <w:pPr>
              <w:spacing w:line="276" w:lineRule="auto"/>
              <w:cnfStyle w:val="000000100000" w:firstRow="0" w:lastRow="0" w:firstColumn="0" w:lastColumn="0" w:oddVBand="0" w:evenVBand="0" w:oddHBand="1" w:evenHBand="0" w:firstRowFirstColumn="0" w:firstRowLastColumn="0" w:lastRowFirstColumn="0" w:lastRowLastColumn="0"/>
              <w:rPr>
                <w:sz w:val="20"/>
                <w:szCs w:val="20"/>
                <w:lang w:val="en-GB"/>
              </w:rPr>
            </w:pPr>
            <w:r w:rsidRPr="005F2437">
              <w:rPr>
                <w:sz w:val="20"/>
                <w:szCs w:val="20"/>
                <w:lang w:val="en-GB"/>
              </w:rPr>
              <w:t>PL39-45</w:t>
            </w:r>
          </w:p>
        </w:tc>
        <w:tc>
          <w:tcPr>
            <w:tcW w:w="2119" w:type="dxa"/>
            <w:shd w:val="clear" w:color="auto" w:fill="auto"/>
            <w:noWrap/>
          </w:tcPr>
          <w:p w14:paraId="5139E820" w14:textId="77777777" w:rsidR="00522A78" w:rsidRPr="005F2437" w:rsidRDefault="00522A78" w:rsidP="00522A78">
            <w:pPr>
              <w:spacing w:line="276" w:lineRule="auto"/>
              <w:cnfStyle w:val="000000100000" w:firstRow="0" w:lastRow="0" w:firstColumn="0" w:lastColumn="0" w:oddVBand="0" w:evenVBand="0" w:oddHBand="1" w:evenHBand="0" w:firstRowFirstColumn="0" w:firstRowLastColumn="0" w:lastRowFirstColumn="0" w:lastRowLastColumn="0"/>
              <w:rPr>
                <w:sz w:val="20"/>
                <w:szCs w:val="20"/>
                <w:lang w:val="en-GB"/>
              </w:rPr>
            </w:pPr>
            <w:r w:rsidRPr="005F2437">
              <w:rPr>
                <w:sz w:val="20"/>
                <w:szCs w:val="20"/>
                <w:lang w:val="en-GB"/>
              </w:rPr>
              <w:t>DQKISFL</w:t>
            </w:r>
          </w:p>
        </w:tc>
        <w:tc>
          <w:tcPr>
            <w:tcW w:w="1665" w:type="dxa"/>
            <w:shd w:val="clear" w:color="auto" w:fill="auto"/>
            <w:noWrap/>
          </w:tcPr>
          <w:p w14:paraId="358AF8B4" w14:textId="77777777" w:rsidR="00522A78" w:rsidRPr="005F2437" w:rsidRDefault="00522A78" w:rsidP="00522A78">
            <w:pPr>
              <w:spacing w:line="276" w:lineRule="auto"/>
              <w:cnfStyle w:val="000000100000" w:firstRow="0" w:lastRow="0" w:firstColumn="0" w:lastColumn="0" w:oddVBand="0" w:evenVBand="0" w:oddHBand="1" w:evenHBand="0" w:firstRowFirstColumn="0" w:firstRowLastColumn="0" w:lastRowFirstColumn="0" w:lastRowLastColumn="0"/>
              <w:rPr>
                <w:sz w:val="20"/>
                <w:szCs w:val="20"/>
                <w:lang w:val="en-GB"/>
              </w:rPr>
            </w:pPr>
            <w:r w:rsidRPr="005F2437">
              <w:rPr>
                <w:sz w:val="20"/>
                <w:szCs w:val="20"/>
                <w:lang w:val="en-GB"/>
              </w:rPr>
              <w:t>941.04</w:t>
            </w:r>
          </w:p>
        </w:tc>
      </w:tr>
      <w:tr w:rsidR="005F2437" w:rsidRPr="005F2437" w14:paraId="1850800A" w14:textId="77777777" w:rsidTr="002C68AA">
        <w:trPr>
          <w:trHeight w:val="324"/>
        </w:trPr>
        <w:tc>
          <w:tcPr>
            <w:cnfStyle w:val="001000000000" w:firstRow="0" w:lastRow="0" w:firstColumn="1" w:lastColumn="0" w:oddVBand="0" w:evenVBand="0" w:oddHBand="0" w:evenHBand="0" w:firstRowFirstColumn="0" w:firstRowLastColumn="0" w:lastRowFirstColumn="0" w:lastRowLastColumn="0"/>
            <w:tcW w:w="4090" w:type="dxa"/>
            <w:shd w:val="clear" w:color="auto" w:fill="auto"/>
            <w:noWrap/>
          </w:tcPr>
          <w:p w14:paraId="0D44E5E9" w14:textId="77777777" w:rsidR="00522A78" w:rsidRPr="005F2437" w:rsidRDefault="00522A78" w:rsidP="00522A78">
            <w:pPr>
              <w:spacing w:line="276" w:lineRule="auto"/>
              <w:rPr>
                <w:b w:val="0"/>
                <w:bCs w:val="0"/>
                <w:sz w:val="20"/>
                <w:szCs w:val="20"/>
                <w:lang w:val="en-GB"/>
              </w:rPr>
            </w:pPr>
            <w:r w:rsidRPr="005F2437">
              <w:rPr>
                <w:b w:val="0"/>
                <w:bCs w:val="0"/>
                <w:sz w:val="20"/>
                <w:szCs w:val="20"/>
                <w:lang w:val="en-GB"/>
              </w:rPr>
              <w:t>GH-vasoinhibin-(39-41)-peptide</w:t>
            </w:r>
          </w:p>
        </w:tc>
        <w:tc>
          <w:tcPr>
            <w:tcW w:w="1211" w:type="dxa"/>
            <w:shd w:val="clear" w:color="auto" w:fill="auto"/>
            <w:noWrap/>
          </w:tcPr>
          <w:p w14:paraId="2734D557" w14:textId="77777777" w:rsidR="00522A78" w:rsidRPr="005F2437" w:rsidRDefault="00522A78" w:rsidP="00522A78">
            <w:pPr>
              <w:spacing w:line="276" w:lineRule="auto"/>
              <w:cnfStyle w:val="000000000000" w:firstRow="0" w:lastRow="0" w:firstColumn="0" w:lastColumn="0" w:oddVBand="0" w:evenVBand="0" w:oddHBand="0" w:evenHBand="0" w:firstRowFirstColumn="0" w:firstRowLastColumn="0" w:lastRowFirstColumn="0" w:lastRowLastColumn="0"/>
              <w:rPr>
                <w:sz w:val="20"/>
                <w:szCs w:val="20"/>
                <w:lang w:val="en-GB"/>
              </w:rPr>
            </w:pPr>
            <w:r w:rsidRPr="005F2437">
              <w:rPr>
                <w:sz w:val="20"/>
                <w:szCs w:val="20"/>
                <w:lang w:val="en-GB"/>
              </w:rPr>
              <w:t>GH39-41</w:t>
            </w:r>
          </w:p>
        </w:tc>
        <w:tc>
          <w:tcPr>
            <w:tcW w:w="2119" w:type="dxa"/>
            <w:shd w:val="clear" w:color="auto" w:fill="auto"/>
            <w:noWrap/>
          </w:tcPr>
          <w:p w14:paraId="30E93F33" w14:textId="77777777" w:rsidR="00522A78" w:rsidRPr="005F2437" w:rsidRDefault="00522A78" w:rsidP="00522A78">
            <w:pPr>
              <w:spacing w:line="276" w:lineRule="auto"/>
              <w:cnfStyle w:val="000000000000" w:firstRow="0" w:lastRow="0" w:firstColumn="0" w:lastColumn="0" w:oddVBand="0" w:evenVBand="0" w:oddHBand="0" w:evenHBand="0" w:firstRowFirstColumn="0" w:firstRowLastColumn="0" w:lastRowFirstColumn="0" w:lastRowLastColumn="0"/>
              <w:rPr>
                <w:sz w:val="20"/>
                <w:szCs w:val="20"/>
                <w:lang w:val="en-GB"/>
              </w:rPr>
            </w:pPr>
            <w:r w:rsidRPr="005F2437">
              <w:rPr>
                <w:sz w:val="20"/>
                <w:szCs w:val="20"/>
                <w:lang w:val="en-GB"/>
              </w:rPr>
              <w:t>EQK</w:t>
            </w:r>
          </w:p>
        </w:tc>
        <w:tc>
          <w:tcPr>
            <w:tcW w:w="1665" w:type="dxa"/>
            <w:shd w:val="clear" w:color="auto" w:fill="auto"/>
            <w:noWrap/>
          </w:tcPr>
          <w:p w14:paraId="7F2A6423" w14:textId="77777777" w:rsidR="00522A78" w:rsidRPr="005F2437" w:rsidRDefault="00522A78" w:rsidP="00522A78">
            <w:pPr>
              <w:spacing w:line="276" w:lineRule="auto"/>
              <w:cnfStyle w:val="000000000000" w:firstRow="0" w:lastRow="0" w:firstColumn="0" w:lastColumn="0" w:oddVBand="0" w:evenVBand="0" w:oddHBand="0" w:evenHBand="0" w:firstRowFirstColumn="0" w:firstRowLastColumn="0" w:lastRowFirstColumn="0" w:lastRowLastColumn="0"/>
              <w:rPr>
                <w:sz w:val="20"/>
                <w:szCs w:val="20"/>
                <w:lang w:val="en-GB"/>
              </w:rPr>
            </w:pPr>
            <w:r w:rsidRPr="005F2437">
              <w:rPr>
                <w:sz w:val="20"/>
                <w:szCs w:val="20"/>
                <w:lang w:val="en-GB"/>
              </w:rPr>
              <w:t>444.48</w:t>
            </w:r>
          </w:p>
        </w:tc>
      </w:tr>
      <w:tr w:rsidR="005F2437" w:rsidRPr="005F2437" w14:paraId="54898782" w14:textId="77777777" w:rsidTr="002C68AA">
        <w:trPr>
          <w:cnfStyle w:val="000000100000" w:firstRow="0" w:lastRow="0" w:firstColumn="0" w:lastColumn="0" w:oddVBand="0" w:evenVBand="0" w:oddHBand="1" w:evenHBand="0" w:firstRowFirstColumn="0" w:firstRowLastColumn="0" w:lastRowFirstColumn="0" w:lastRowLastColumn="0"/>
          <w:trHeight w:val="324"/>
        </w:trPr>
        <w:tc>
          <w:tcPr>
            <w:cnfStyle w:val="001000000000" w:firstRow="0" w:lastRow="0" w:firstColumn="1" w:lastColumn="0" w:oddVBand="0" w:evenVBand="0" w:oddHBand="0" w:evenHBand="0" w:firstRowFirstColumn="0" w:firstRowLastColumn="0" w:lastRowFirstColumn="0" w:lastRowLastColumn="0"/>
            <w:tcW w:w="4090" w:type="dxa"/>
            <w:shd w:val="clear" w:color="auto" w:fill="auto"/>
            <w:noWrap/>
          </w:tcPr>
          <w:p w14:paraId="634CB3B5" w14:textId="77777777" w:rsidR="00522A78" w:rsidRPr="005F2437" w:rsidRDefault="00522A78" w:rsidP="00522A78">
            <w:pPr>
              <w:spacing w:line="276" w:lineRule="auto"/>
              <w:rPr>
                <w:b w:val="0"/>
                <w:bCs w:val="0"/>
                <w:sz w:val="20"/>
                <w:szCs w:val="20"/>
                <w:lang w:val="en-GB"/>
              </w:rPr>
            </w:pPr>
            <w:r w:rsidRPr="005F2437">
              <w:rPr>
                <w:b w:val="0"/>
                <w:bCs w:val="0"/>
                <w:sz w:val="20"/>
                <w:szCs w:val="20"/>
                <w:lang w:val="en-GB"/>
              </w:rPr>
              <w:t>GH-vasoinhibin-(40-42)-peptide</w:t>
            </w:r>
          </w:p>
        </w:tc>
        <w:tc>
          <w:tcPr>
            <w:tcW w:w="1211" w:type="dxa"/>
            <w:shd w:val="clear" w:color="auto" w:fill="auto"/>
            <w:noWrap/>
          </w:tcPr>
          <w:p w14:paraId="109709D0" w14:textId="77777777" w:rsidR="00522A78" w:rsidRPr="005F2437" w:rsidRDefault="00522A78" w:rsidP="00522A78">
            <w:pPr>
              <w:spacing w:line="276" w:lineRule="auto"/>
              <w:cnfStyle w:val="000000100000" w:firstRow="0" w:lastRow="0" w:firstColumn="0" w:lastColumn="0" w:oddVBand="0" w:evenVBand="0" w:oddHBand="1" w:evenHBand="0" w:firstRowFirstColumn="0" w:firstRowLastColumn="0" w:lastRowFirstColumn="0" w:lastRowLastColumn="0"/>
              <w:rPr>
                <w:sz w:val="20"/>
                <w:szCs w:val="20"/>
                <w:lang w:val="en-GB"/>
              </w:rPr>
            </w:pPr>
            <w:r w:rsidRPr="005F2437">
              <w:rPr>
                <w:sz w:val="20"/>
                <w:szCs w:val="20"/>
                <w:lang w:val="en-GB"/>
              </w:rPr>
              <w:t>GH40-42</w:t>
            </w:r>
          </w:p>
        </w:tc>
        <w:tc>
          <w:tcPr>
            <w:tcW w:w="2119" w:type="dxa"/>
            <w:shd w:val="clear" w:color="auto" w:fill="auto"/>
            <w:noWrap/>
          </w:tcPr>
          <w:p w14:paraId="0D6028FD" w14:textId="77777777" w:rsidR="00522A78" w:rsidRPr="005F2437" w:rsidRDefault="00522A78" w:rsidP="00522A78">
            <w:pPr>
              <w:spacing w:line="276" w:lineRule="auto"/>
              <w:cnfStyle w:val="000000100000" w:firstRow="0" w:lastRow="0" w:firstColumn="0" w:lastColumn="0" w:oddVBand="0" w:evenVBand="0" w:oddHBand="1" w:evenHBand="0" w:firstRowFirstColumn="0" w:firstRowLastColumn="0" w:lastRowFirstColumn="0" w:lastRowLastColumn="0"/>
              <w:rPr>
                <w:sz w:val="20"/>
                <w:szCs w:val="20"/>
                <w:lang w:val="en-GB"/>
              </w:rPr>
            </w:pPr>
            <w:r w:rsidRPr="005F2437">
              <w:rPr>
                <w:sz w:val="20"/>
                <w:szCs w:val="20"/>
                <w:lang w:val="en-GB"/>
              </w:rPr>
              <w:t>QKY</w:t>
            </w:r>
          </w:p>
        </w:tc>
        <w:tc>
          <w:tcPr>
            <w:tcW w:w="1665" w:type="dxa"/>
            <w:shd w:val="clear" w:color="auto" w:fill="auto"/>
            <w:noWrap/>
          </w:tcPr>
          <w:p w14:paraId="3D111CC5" w14:textId="77777777" w:rsidR="00522A78" w:rsidRPr="005F2437" w:rsidRDefault="00522A78" w:rsidP="00522A78">
            <w:pPr>
              <w:spacing w:line="276" w:lineRule="auto"/>
              <w:cnfStyle w:val="000000100000" w:firstRow="0" w:lastRow="0" w:firstColumn="0" w:lastColumn="0" w:oddVBand="0" w:evenVBand="0" w:oddHBand="1" w:evenHBand="0" w:firstRowFirstColumn="0" w:firstRowLastColumn="0" w:lastRowFirstColumn="0" w:lastRowLastColumn="0"/>
              <w:rPr>
                <w:sz w:val="20"/>
                <w:szCs w:val="20"/>
                <w:lang w:val="en-GB"/>
              </w:rPr>
            </w:pPr>
            <w:r w:rsidRPr="005F2437">
              <w:rPr>
                <w:sz w:val="20"/>
                <w:szCs w:val="20"/>
                <w:lang w:val="en-GB"/>
              </w:rPr>
              <w:t>478.54</w:t>
            </w:r>
          </w:p>
        </w:tc>
      </w:tr>
      <w:tr w:rsidR="005F2437" w:rsidRPr="005F2437" w14:paraId="16FCCD27" w14:textId="77777777" w:rsidTr="002C68AA">
        <w:trPr>
          <w:trHeight w:val="324"/>
        </w:trPr>
        <w:tc>
          <w:tcPr>
            <w:cnfStyle w:val="001000000000" w:firstRow="0" w:lastRow="0" w:firstColumn="1" w:lastColumn="0" w:oddVBand="0" w:evenVBand="0" w:oddHBand="0" w:evenHBand="0" w:firstRowFirstColumn="0" w:firstRowLastColumn="0" w:lastRowFirstColumn="0" w:lastRowLastColumn="0"/>
            <w:tcW w:w="4090" w:type="dxa"/>
            <w:tcBorders>
              <w:bottom w:val="single" w:sz="4" w:space="0" w:color="auto"/>
            </w:tcBorders>
            <w:shd w:val="clear" w:color="auto" w:fill="auto"/>
            <w:noWrap/>
          </w:tcPr>
          <w:p w14:paraId="3B206D2E" w14:textId="77777777" w:rsidR="00522A78" w:rsidRPr="005F2437" w:rsidRDefault="00522A78" w:rsidP="00522A78">
            <w:pPr>
              <w:spacing w:line="276" w:lineRule="auto"/>
              <w:rPr>
                <w:b w:val="0"/>
                <w:bCs w:val="0"/>
                <w:sz w:val="20"/>
                <w:szCs w:val="20"/>
                <w:lang w:val="en-GB"/>
              </w:rPr>
            </w:pPr>
            <w:r w:rsidRPr="005F2437">
              <w:rPr>
                <w:b w:val="0"/>
                <w:bCs w:val="0"/>
                <w:sz w:val="20"/>
                <w:szCs w:val="20"/>
                <w:lang w:val="en-GB"/>
              </w:rPr>
              <w:t>GH-vasoinhibin-(40-41)-peptide</w:t>
            </w:r>
          </w:p>
        </w:tc>
        <w:tc>
          <w:tcPr>
            <w:tcW w:w="1211" w:type="dxa"/>
            <w:tcBorders>
              <w:bottom w:val="single" w:sz="4" w:space="0" w:color="auto"/>
            </w:tcBorders>
            <w:shd w:val="clear" w:color="auto" w:fill="auto"/>
            <w:noWrap/>
          </w:tcPr>
          <w:p w14:paraId="66094737" w14:textId="77777777" w:rsidR="00522A78" w:rsidRPr="005F2437" w:rsidRDefault="00522A78" w:rsidP="00522A78">
            <w:pPr>
              <w:spacing w:line="276" w:lineRule="auto"/>
              <w:cnfStyle w:val="000000000000" w:firstRow="0" w:lastRow="0" w:firstColumn="0" w:lastColumn="0" w:oddVBand="0" w:evenVBand="0" w:oddHBand="0" w:evenHBand="0" w:firstRowFirstColumn="0" w:firstRowLastColumn="0" w:lastRowFirstColumn="0" w:lastRowLastColumn="0"/>
              <w:rPr>
                <w:sz w:val="20"/>
                <w:szCs w:val="20"/>
                <w:lang w:val="en-GB"/>
              </w:rPr>
            </w:pPr>
            <w:r w:rsidRPr="005F2437">
              <w:rPr>
                <w:sz w:val="20"/>
                <w:szCs w:val="20"/>
                <w:lang w:val="en-GB"/>
              </w:rPr>
              <w:t>GH40-41</w:t>
            </w:r>
          </w:p>
        </w:tc>
        <w:tc>
          <w:tcPr>
            <w:tcW w:w="2119" w:type="dxa"/>
            <w:tcBorders>
              <w:bottom w:val="single" w:sz="4" w:space="0" w:color="auto"/>
            </w:tcBorders>
            <w:shd w:val="clear" w:color="auto" w:fill="auto"/>
            <w:noWrap/>
          </w:tcPr>
          <w:p w14:paraId="0CFDEA17" w14:textId="77777777" w:rsidR="00522A78" w:rsidRPr="005F2437" w:rsidRDefault="00522A78" w:rsidP="00522A78">
            <w:pPr>
              <w:spacing w:line="276" w:lineRule="auto"/>
              <w:cnfStyle w:val="000000000000" w:firstRow="0" w:lastRow="0" w:firstColumn="0" w:lastColumn="0" w:oddVBand="0" w:evenVBand="0" w:oddHBand="0" w:evenHBand="0" w:firstRowFirstColumn="0" w:firstRowLastColumn="0" w:lastRowFirstColumn="0" w:lastRowLastColumn="0"/>
              <w:rPr>
                <w:sz w:val="20"/>
                <w:szCs w:val="20"/>
                <w:lang w:val="en-GB"/>
              </w:rPr>
            </w:pPr>
            <w:r w:rsidRPr="005F2437">
              <w:rPr>
                <w:sz w:val="20"/>
                <w:szCs w:val="20"/>
                <w:lang w:val="en-GB"/>
              </w:rPr>
              <w:t>QK</w:t>
            </w:r>
          </w:p>
        </w:tc>
        <w:tc>
          <w:tcPr>
            <w:tcW w:w="1665" w:type="dxa"/>
            <w:tcBorders>
              <w:bottom w:val="single" w:sz="4" w:space="0" w:color="auto"/>
            </w:tcBorders>
            <w:shd w:val="clear" w:color="auto" w:fill="auto"/>
            <w:noWrap/>
          </w:tcPr>
          <w:p w14:paraId="040A376C" w14:textId="77777777" w:rsidR="00522A78" w:rsidRPr="005F2437" w:rsidRDefault="00522A78" w:rsidP="00522A78">
            <w:pPr>
              <w:spacing w:line="276" w:lineRule="auto"/>
              <w:cnfStyle w:val="000000000000" w:firstRow="0" w:lastRow="0" w:firstColumn="0" w:lastColumn="0" w:oddVBand="0" w:evenVBand="0" w:oddHBand="0" w:evenHBand="0" w:firstRowFirstColumn="0" w:firstRowLastColumn="0" w:lastRowFirstColumn="0" w:lastRowLastColumn="0"/>
              <w:rPr>
                <w:sz w:val="20"/>
                <w:szCs w:val="20"/>
                <w:lang w:val="en-GB"/>
              </w:rPr>
            </w:pPr>
            <w:r w:rsidRPr="005F2437">
              <w:rPr>
                <w:sz w:val="20"/>
                <w:szCs w:val="20"/>
                <w:lang w:val="en-GB"/>
              </w:rPr>
              <w:t>315.37</w:t>
            </w:r>
          </w:p>
        </w:tc>
      </w:tr>
    </w:tbl>
    <w:p w14:paraId="45692FAA" w14:textId="51B27AF2" w:rsidR="00665129" w:rsidRPr="005F2437" w:rsidRDefault="00665129" w:rsidP="00665129">
      <w:pPr>
        <w:rPr>
          <w:b/>
          <w:bCs/>
        </w:rPr>
      </w:pPr>
      <w:r w:rsidRPr="005F2437">
        <w:rPr>
          <w:b/>
        </w:rPr>
        <w:lastRenderedPageBreak/>
        <w:t xml:space="preserve">Supplementary </w:t>
      </w:r>
      <w:r w:rsidR="00CE3265" w:rsidRPr="005F2437">
        <w:rPr>
          <w:b/>
        </w:rPr>
        <w:t>Methods</w:t>
      </w:r>
    </w:p>
    <w:p w14:paraId="60D5EB50" w14:textId="5DD5BB44" w:rsidR="00665129" w:rsidRPr="005F2437" w:rsidRDefault="00665129" w:rsidP="00665129">
      <w:pPr>
        <w:pBdr>
          <w:top w:val="nil"/>
          <w:left w:val="nil"/>
          <w:bottom w:val="nil"/>
          <w:right w:val="nil"/>
          <w:between w:val="nil"/>
        </w:pBdr>
        <w:spacing w:before="120"/>
        <w:rPr>
          <w:sz w:val="20"/>
          <w:szCs w:val="20"/>
        </w:rPr>
      </w:pPr>
      <w:r w:rsidRPr="005F2437">
        <w:rPr>
          <w:b/>
          <w:bCs/>
          <w:sz w:val="20"/>
          <w:szCs w:val="20"/>
        </w:rPr>
        <w:t xml:space="preserve">Alignment analysis. </w:t>
      </w:r>
      <w:r w:rsidRPr="005F2437">
        <w:rPr>
          <w:sz w:val="20"/>
          <w:szCs w:val="20"/>
        </w:rPr>
        <w:t>PRL sequences of the five vertebrate classes obtained from the NCBI Reference Sequence (RefSeq) database and the complete amino acid sequences of human PRL (NP_001157030.1), PL (NP_001308.1), and GH (NP_002050.1) were aligned by maximum similarity using MUSCLE 3.8</w:t>
      </w:r>
      <w:r w:rsidR="00752B51" w:rsidRPr="005F2437">
        <w:rPr>
          <w:sz w:val="20"/>
          <w:szCs w:val="20"/>
        </w:rPr>
        <w:t xml:space="preserve"> </w:t>
      </w:r>
      <w:r w:rsidR="00752B51" w:rsidRPr="005F2437">
        <w:rPr>
          <w:sz w:val="20"/>
          <w:szCs w:val="20"/>
        </w:rPr>
        <w:fldChar w:fldCharType="begin"/>
      </w:r>
      <w:r w:rsidR="00752B51" w:rsidRPr="005F2437">
        <w:rPr>
          <w:sz w:val="20"/>
          <w:szCs w:val="20"/>
        </w:rPr>
        <w:instrText xml:space="preserve"> ADDIN ZOTERO_ITEM CSL_CITATION {"citationID":"8WtwrPQB","properties":{"formattedCitation":"[1]","plainCitation":"[1]","noteIndex":0},"citationItems":[{"id":2879,"uris":["http://zotero.org/users/local/t2kjOUhj/items/DVG9STHM"],"uri":["http://zotero.org/users/local/t2kjOUhj/items/DVG9STHM"],"itemData":{"id":2879,"type":"article-journal","abstract":"We describe MUSCLE, a new computer program for creating multiple alignments of protein sequences. Elements of the algorithm include fast distance estimation using kmer counting, progressive alignment using a new profile function we call the log-expectation score, and refinement using tree-dependent restricted partitioning. The speed and accuracy of MUSCLE are compared with T-Coffee, MAFFT and CLUSTALW on four test sets of reference alignments: BAliBASE, SABmark, SMART and a new benchmark, PREFAB. MUSCLE achieves the highest, or joint highest, rank in accuracy on each of these sets. Without refinement, MUSCLE achieves average accuracy statistically indistinguishable from T-Coffee and MAFFT, and is the fastest of the tested methods for large numbers of sequences, aligning 5000 sequences of average length 350 in 7 min on a current desktop computer. The MUSCLE program, source code and PREFAB test data are freely available at http://www.drive5. com/muscle.","archive":"PubMed","archive_location":"15034147","container-title":"Nucleic acids research","DOI":"10.1093/nar/gkh340","ISSN":"1362-4962","issue":"5","journalAbbreviation":"Nucleic Acids Res","language":"eng","note":"publisher: Oxford University Press","page":"1792-1797","title":"MUSCLE: multiple sequence alignment with high accuracy and high throughput","URL":"https://pubmed.ncbi.nlm.nih.gov/15034147","volume":"32","author":[{"family":"Edgar","given":"Robert C"}],"issued":{"date-parts":[["2004",3,19]]}}}],"schema":"https://github.com/citation-style-language/schema/raw/master/csl-citation.json"} </w:instrText>
      </w:r>
      <w:r w:rsidR="00752B51" w:rsidRPr="005F2437">
        <w:rPr>
          <w:sz w:val="20"/>
          <w:szCs w:val="20"/>
        </w:rPr>
        <w:fldChar w:fldCharType="separate"/>
      </w:r>
      <w:r w:rsidR="00752B51" w:rsidRPr="005F2437">
        <w:rPr>
          <w:noProof/>
          <w:sz w:val="20"/>
          <w:szCs w:val="20"/>
        </w:rPr>
        <w:t>[1]</w:t>
      </w:r>
      <w:r w:rsidR="00752B51" w:rsidRPr="005F2437">
        <w:rPr>
          <w:sz w:val="20"/>
          <w:szCs w:val="20"/>
        </w:rPr>
        <w:fldChar w:fldCharType="end"/>
      </w:r>
      <w:r w:rsidRPr="005F2437">
        <w:rPr>
          <w:sz w:val="20"/>
          <w:szCs w:val="20"/>
        </w:rPr>
        <w:t xml:space="preserve">. </w:t>
      </w:r>
    </w:p>
    <w:p w14:paraId="09B14471" w14:textId="5FE60B45" w:rsidR="00665129" w:rsidRPr="005F2437" w:rsidRDefault="00665129" w:rsidP="00665129">
      <w:pPr>
        <w:pBdr>
          <w:top w:val="nil"/>
          <w:left w:val="nil"/>
          <w:bottom w:val="nil"/>
          <w:right w:val="nil"/>
          <w:between w:val="nil"/>
        </w:pBdr>
        <w:spacing w:before="120"/>
        <w:rPr>
          <w:sz w:val="20"/>
          <w:szCs w:val="20"/>
        </w:rPr>
      </w:pPr>
      <w:r w:rsidRPr="005F2437">
        <w:rPr>
          <w:b/>
          <w:bCs/>
          <w:sz w:val="20"/>
          <w:szCs w:val="20"/>
        </w:rPr>
        <w:t xml:space="preserve">Point mutations to alanine in vasoinhibin and PRL. </w:t>
      </w:r>
      <w:r w:rsidRPr="005F2437">
        <w:rPr>
          <w:sz w:val="20"/>
          <w:szCs w:val="20"/>
        </w:rPr>
        <w:t xml:space="preserve">The human PRL cDNA, including the signal peptide, was cloned into the BamH1 and NotI sites of pcDNA3 downstream of the cytomegalovirus (CMV) promoter (pcDNA3::hPRL). Generation of vasoinhibin with point mutations was performed by two steps as follows. First, PCR fragments were generated from pcDNA3::hPRL using pCMV forward primer (5’-cccacttggcagtacatca-3’) and H46A reverse primer (5’-cccggccagcggtataccgt-3’), R48A reverse primer (5’-gtaatgaaccccgcgccatgggtata-3’), or H46A/R48A reverse primer (5’-tgaaccccgcgccagcggtataccgtttatcg-3’). Second, PCR fragments were generated using H46A forward primer (5’-tataccgctggccgggggttc-3’), R48A forward primer (5’-tatacccatggcgcggggttcattac-3’), or H46A/R48A forward primer (5’-taccgctggcgcggggttcattaccaa-3’) and 123-7His-NotI reverse primer (5’-aaaaaagcggccgcttaatgatgatgatgatgatgatgggtttgctcctcaatctctacagc-3’), which introduces a stop codon in 124 position. The two corresponding fragments of each of the three vasoinhibin constructions were PCR amplified together without primers and cloned into the BamH1 and NotI sites of pcDNA3. Point mutations to alanine in PRL were obtained using a similar procedure as follows. PCR fragments were amplified from pcDNA3::hPRL with pCMV forward primer (5’-cccacttggcagtacatca-3’) and E161A reverse primer (5’-aggcgagactctgcatcagccatc-3’), E162A reverse primer (5’-aaaggcgagacgcttcatcagccatctgc-3’), or E161A/E162A reverse primer (5’-aaaggcgagacgctgcatcagccatctg-3’). Subsequently, PCR fragments were generated using E161A forward primer (5’-gatggctgatgcagagtctcgcct-3’), E162A forward primer (5’-gatggctgatgaagcgtctcgccttt-3’), or E161A/E161A forward primer (5’-gatggctgatgcagcgtctcgccttt-3’) and the PolyA reverse primer (5’-gaatagaatgacacctactcagac). </w:t>
      </w:r>
      <w:r w:rsidR="009B2CBA" w:rsidRPr="005F2437">
        <w:rPr>
          <w:sz w:val="20"/>
          <w:szCs w:val="20"/>
        </w:rPr>
        <w:t xml:space="preserve">The sequence of the expression plasmids was verified by the Sanger method. </w:t>
      </w:r>
      <w:r w:rsidRPr="005F2437">
        <w:rPr>
          <w:sz w:val="20"/>
          <w:szCs w:val="20"/>
        </w:rPr>
        <w:t>The plasmids with mutated cDNAs for vasoinhibin and PRL and the non-mutated PRL plasmid (pcDNA3::hPRL) were transfected into HEK293T/17 (ATCC, Manassas, VA) cultured in DMEM medium supplemented with 10% FBS and antibiotics. The transfection mixture contained the plasmid (40 μg) and 125 mM CaCl</w:t>
      </w:r>
      <w:r w:rsidRPr="005F2437">
        <w:rPr>
          <w:sz w:val="20"/>
          <w:szCs w:val="20"/>
          <w:vertAlign w:val="subscript"/>
        </w:rPr>
        <w:t>2</w:t>
      </w:r>
      <w:r w:rsidRPr="005F2437">
        <w:rPr>
          <w:sz w:val="20"/>
          <w:szCs w:val="20"/>
        </w:rPr>
        <w:t xml:space="preserve"> in HBSS buffer. After 24 h the medium was refreshed with 50% of the volume and, after 48 h, conditioned media were harvested, aliquoted, and stored (-70°C). The conditioned medium from cells transfected with no plasmid served as negative control. The presence of recombinant PRL and vasoinhibin isoforms in conditioned media from transfected HEK293T/17 cells was evaluated by tricine SDS-PAGE on a 16% acrylamide gel followed by immunoblotting with polyclonal anti-human PRL antiserum (CL-1) </w:t>
      </w:r>
      <w:r w:rsidR="00752B51" w:rsidRPr="005F2437">
        <w:rPr>
          <w:sz w:val="20"/>
          <w:szCs w:val="20"/>
        </w:rPr>
        <w:fldChar w:fldCharType="begin"/>
      </w:r>
      <w:r w:rsidR="00752B51" w:rsidRPr="005F2437">
        <w:rPr>
          <w:sz w:val="20"/>
          <w:szCs w:val="20"/>
        </w:rPr>
        <w:instrText xml:space="preserve"> ADDIN ZOTERO_ITEM CSL_CITATION {"citationID":"SpMb1FTd","properties":{"formattedCitation":"[2]","plainCitation":"[2]","noteIndex":0},"citationItems":[{"id":203,"uris":["http://zotero.org/users/local/t2kjOUhj/items/NPX3DTE8"],"uri":["http://zotero.org/users/local/t2kjOUhj/items/NPX3DTE8"],"itemData":{"id":203,"type":"article-journal","abstract":"Members of the prolactin (PRL) hormonal family have direct effects on endothelial cell proliferation, migration and tube formation. Moreover, isoforms of PRL may function as autocrine regulators of endothelial cells. Bovine brain capillary endothelial cells (BBCEC) express the PRL gene, while anti-PRL antibodies inhibit BBCEC proliferation. Here, we show the expression of the PRL gene into various PRL isoforms in endothelial cells from the human umbilical vein. Reverse transcription-polymerase chain reaction of total RNA from human umbilical vein endothelial cells (HUVEC) detected the full-length PRL mRNA as well as a 100 bp smaller PRL transcript similar to the one previously reported in BBCEC. HUVEC were positive to PRL immunocytochemistry. In addition, various PRL immunoreactive proteins were detected in HUVEC extracts and HUVEC conditioned media by metabolic labelling immunoprecipitation analysis. These PRL immunorelated proteins had apparent molecular masses of 60, 23, 21, 16 and 14 kDa. In contrast to previous findings in BBCEC, HUVEC conditioned media contained very little PRL bioactivity as determined by the selective bioassay of Nb2 cell proliferation. Moreover, some polyclonal or monoclonal antibodies directed against PRL stimulated HUVEC proliferation, in contrast to the inhibitory effect seen in BBCEC. The present findings extend the previous observations about the expression of PRL gene in endothelial cells from bovine brain capillaries to human cells of the umbilical vein, implicating that endothelium from different types of vessels and species share the expression of PRL gene but may differ in the putative autocrine role of the PRL isoforms expressed.","archive_location":"10856883","container-title":"The Journal of endocrinology","ISSN":"0022-0795 (PRINT) 0022-0795 (LINKING)","issue":"1","journalAbbreviation":"J Endocrinol","page":"53-62","title":"Human umbilical vein endothelial cells express multiple prolactin isoforms","URL":"http://www.ncbi.nlm.nih.gov/pubmed/10856883 http://joe.endocrinology-journals.org/content/166/1/53.full.pdf","volume":"166","author":[{"family":"Corbacho","given":"A. M."},{"family":"Macotela","given":"Y."},{"family":"Nava","given":"G."},{"family":"Torner","given":"L."},{"family":"Duenas","given":"Z."},{"family":"Noris","given":"G."},{"family":"Morales","given":"M. A."},{"family":"Martinez De La Escalera","given":"G."},{"family":"Clapp","given":"C."}],"issued":{"date-parts":[["2000",7]]}}}],"schema":"https://github.com/citation-style-language/schema/raw/master/csl-citation.json"} </w:instrText>
      </w:r>
      <w:r w:rsidR="00752B51" w:rsidRPr="005F2437">
        <w:rPr>
          <w:sz w:val="20"/>
          <w:szCs w:val="20"/>
        </w:rPr>
        <w:fldChar w:fldCharType="separate"/>
      </w:r>
      <w:r w:rsidR="00752B51" w:rsidRPr="005F2437">
        <w:rPr>
          <w:noProof/>
          <w:sz w:val="20"/>
          <w:szCs w:val="20"/>
        </w:rPr>
        <w:t>[2]</w:t>
      </w:r>
      <w:r w:rsidR="00752B51" w:rsidRPr="005F2437">
        <w:rPr>
          <w:sz w:val="20"/>
          <w:szCs w:val="20"/>
        </w:rPr>
        <w:fldChar w:fldCharType="end"/>
      </w:r>
      <w:r w:rsidRPr="005F2437">
        <w:rPr>
          <w:sz w:val="20"/>
          <w:szCs w:val="20"/>
        </w:rPr>
        <w:t xml:space="preserve"> carried out as reported</w:t>
      </w:r>
      <w:r w:rsidR="00752B51" w:rsidRPr="005F2437">
        <w:rPr>
          <w:sz w:val="20"/>
          <w:szCs w:val="20"/>
        </w:rPr>
        <w:t xml:space="preserve"> </w:t>
      </w:r>
      <w:r w:rsidR="00752B51" w:rsidRPr="005F2437">
        <w:rPr>
          <w:sz w:val="20"/>
          <w:szCs w:val="20"/>
          <w:lang w:val="es-ES"/>
        </w:rPr>
        <w:fldChar w:fldCharType="begin"/>
      </w:r>
      <w:r w:rsidR="00156B68" w:rsidRPr="005F2437">
        <w:rPr>
          <w:sz w:val="20"/>
          <w:szCs w:val="20"/>
        </w:rPr>
        <w:instrText xml:space="preserve"> ADDIN ZOTERO_ITEM CSL_CITATION {"citationID":"g11p1m6l","properties":{"formattedCitation":"[3]","plainCitation":"[3]","noteIndex":0},"citationItems":[{"id":20,"uris":["http://zotero.org/users/local/t2kjOUhj/items/9J7DU8U2"],"uri":["http://zotero.org/users/local/t2kjOUhj/items/9J7DU8U2"],"itemData":{"id":20,"type":"article-journal","container-title":"Scientific Reports","DOI":"10.1038/s41598-018-35383-7","ISSN":"2045-2322","issue":"1","journalAbbreviation":"Sci Rep","language":"en","page":"17111","source":"Crossref","title":"Vasoinhibin comprises a three-helix bundle and its antiangiogenic domain is located within the first 79 residues","URL":"http://www.nature.com/articles/s41598-018-35383-7","volume":"8","author":[{"family":"Robles","given":"Juan Pablo"},{"family":"Zamora","given":"Magdalena"},{"family":"Velasco-Bolom","given":"José Luis"},{"family":"Tovar","given":"Miriam"},{"family":"Garduño-Juárez","given":"Ramón"},{"family":"Bertsch","given":"Thomas"},{"family":"Martínez de la Escalera","given":"Gonzalo"},{"family":"Triebel","given":"Jakob"},{"family":"Clapp","given":"Carmen"}],"accessed":{"date-parts":[["2018",12,19]]},"issued":{"date-parts":[["2018",12]]}}}],"schema":"https://github.com/citation-style-language/schema/raw/master/csl-citation.json"} </w:instrText>
      </w:r>
      <w:r w:rsidR="00752B51" w:rsidRPr="005F2437">
        <w:rPr>
          <w:sz w:val="20"/>
          <w:szCs w:val="20"/>
          <w:lang w:val="es-ES"/>
        </w:rPr>
        <w:fldChar w:fldCharType="separate"/>
      </w:r>
      <w:r w:rsidR="00156B68" w:rsidRPr="005F2437">
        <w:rPr>
          <w:noProof/>
          <w:sz w:val="20"/>
          <w:szCs w:val="20"/>
        </w:rPr>
        <w:t>[3]</w:t>
      </w:r>
      <w:r w:rsidR="00752B51" w:rsidRPr="005F2437">
        <w:rPr>
          <w:sz w:val="20"/>
          <w:szCs w:val="20"/>
          <w:lang w:val="es-ES"/>
        </w:rPr>
        <w:fldChar w:fldCharType="end"/>
      </w:r>
      <w:r w:rsidRPr="005F2437">
        <w:rPr>
          <w:sz w:val="20"/>
          <w:szCs w:val="20"/>
        </w:rPr>
        <w:t>. Detection was by chemiluminescence using the peroxidase AffiniPure donkey anti-rabbit IgG (Jackson ImmunoResearch, West Grove, PA), the SuperSignal West Pico PLUS Substrate kit (Thermo Scientific, Whaltham, MA), and the Protein simple fluorchem imager and gel documenter system (ProteinSimple, San Jose, CA). Quantity One 1-D software (BioRad, Hercules, CA) determined optical density values that were interpolated into a PRL standard curve (run within the same blot) to quantify protein concentration.</w:t>
      </w:r>
    </w:p>
    <w:p w14:paraId="709B577F" w14:textId="5062CC62" w:rsidR="00665129" w:rsidRPr="005F2437" w:rsidRDefault="00665129" w:rsidP="00665129">
      <w:pPr>
        <w:pBdr>
          <w:top w:val="nil"/>
          <w:left w:val="nil"/>
          <w:bottom w:val="nil"/>
          <w:right w:val="nil"/>
          <w:between w:val="nil"/>
        </w:pBdr>
        <w:spacing w:before="120"/>
        <w:rPr>
          <w:sz w:val="20"/>
          <w:szCs w:val="20"/>
        </w:rPr>
      </w:pPr>
      <w:r w:rsidRPr="005F2437">
        <w:rPr>
          <w:b/>
          <w:bCs/>
          <w:sz w:val="20"/>
          <w:szCs w:val="20"/>
        </w:rPr>
        <w:t xml:space="preserve">Cell culture. </w:t>
      </w:r>
      <w:r w:rsidRPr="005F2437">
        <w:rPr>
          <w:sz w:val="20"/>
          <w:szCs w:val="20"/>
        </w:rPr>
        <w:t xml:space="preserve">The bovine umbilical vein endothelial cell line BUVEC-E6E7 generated as reported </w:t>
      </w:r>
      <w:r w:rsidR="00752B51" w:rsidRPr="005F2437">
        <w:rPr>
          <w:sz w:val="20"/>
          <w:szCs w:val="20"/>
        </w:rPr>
        <w:fldChar w:fldCharType="begin"/>
      </w:r>
      <w:r w:rsidR="00752B51" w:rsidRPr="005F2437">
        <w:rPr>
          <w:sz w:val="20"/>
          <w:szCs w:val="20"/>
        </w:rPr>
        <w:instrText xml:space="preserve"> ADDIN ZOTERO_ITEM CSL_CITATION {"citationID":"RiLzu6lE","properties":{"formattedCitation":"[4]","plainCitation":"[4]","noteIndex":0},"citationItems":[{"id":118,"uris":["http://zotero.org/users/local/t2kjOUhj/items/5MYD8CAC"],"uri":["http://zotero.org/users/local/t2kjOUhj/items/5MYD8CAC"],"itemData":{"id":118,"type":"article-journal","abstract":"Endothelial cells perform a large array of physiological functions that are influenced by their cellular heterogeneity in the different vascular beds. Vein endothelial cells isolated from the umbilical cords are commonly used to study vascular endothelium. Primary cultures of these cells, however, have low proliferative capacity and a limited life span. We have immortalized bovine umbilical vein endothelial cells (BUVEC) by transfection with an expression vector containing the human papillomavirus type 16 E6E7 oncogenes. Expression of E6E7 extended the life span of BUVEC from 40 to more than 1-20 cell replication cycles with no signs of senescence. Four immortalized clones were isolated and found to maintain endothelial cell properties, such as the uptake of acetylated low density lipoprotein, the expression of the von Willebrand protein, the binding of endothelial cell-specific lectins and proliferative responses to the specific endothelial cell mitogen, vascular endothelial growth factor. Moreover, clone BVE-E6E7-1, like its wild-type counterparts, expressed prolactin mRNA and decreased its proliferation in response to the anti-angiogenic 16-kDa fragment of prolactin. This clone showed little signs of genetic instability as revealed by centrosome and chromosome number analysis. Thus, immortalized E6E7 BUVEC cell lines retain endothelial cell characteristics and could facilitate studies to investigate the action of regulatory factors of vascular endothelium. Moreover, being the first non-human umbilical vein endothelial cell lines, their use should provide insights into the mechanisms governing species-related heterogeneity of endothelial cells.","archive_location":"11893074","container-title":"European journal of cell biology","DOI":"10.1078/0171-9335-00213","ISSN":"0171-9335 (PRINT) 0171-9335 (LINKING)","issue":"1","journalAbbreviation":"Eur J Cell Biol","page":"1-8","title":"Immortalization of bovine umbilical vein endothelial cells: a model for the study of vascular endothelium","URL":"http://www.ncbi.nlm.nih.gov/pubmed/11893074","volume":"81","author":[{"family":"Cajero-Juarez","given":"M."},{"family":"Avila","given":"B."},{"family":"Ochoa","given":"A."},{"family":"Garrido-Guerrero","given":"E."},{"family":"Varela-Echavarria","given":"A."},{"family":"Martinez de la Escalera","given":"G."},{"family":"Clapp","given":"C."}],"issued":{"date-parts":[["2002",1]]}}}],"schema":"https://github.com/citation-style-language/schema/raw/master/csl-citation.json"} </w:instrText>
      </w:r>
      <w:r w:rsidR="00752B51" w:rsidRPr="005F2437">
        <w:rPr>
          <w:sz w:val="20"/>
          <w:szCs w:val="20"/>
        </w:rPr>
        <w:fldChar w:fldCharType="separate"/>
      </w:r>
      <w:r w:rsidR="00752B51" w:rsidRPr="005F2437">
        <w:rPr>
          <w:noProof/>
          <w:sz w:val="20"/>
          <w:szCs w:val="20"/>
        </w:rPr>
        <w:t>[4]</w:t>
      </w:r>
      <w:r w:rsidR="00752B51" w:rsidRPr="005F2437">
        <w:rPr>
          <w:sz w:val="20"/>
          <w:szCs w:val="20"/>
        </w:rPr>
        <w:fldChar w:fldCharType="end"/>
      </w:r>
      <w:r w:rsidRPr="005F2437">
        <w:rPr>
          <w:sz w:val="20"/>
          <w:szCs w:val="20"/>
        </w:rPr>
        <w:t xml:space="preserve"> was cultured in F12K medium with 10% FBS and 100 U mL</w:t>
      </w:r>
      <w:r w:rsidRPr="005F2437">
        <w:rPr>
          <w:sz w:val="20"/>
          <w:szCs w:val="20"/>
          <w:vertAlign w:val="superscript"/>
        </w:rPr>
        <w:t>-1</w:t>
      </w:r>
      <w:r w:rsidRPr="005F2437">
        <w:rPr>
          <w:sz w:val="20"/>
          <w:szCs w:val="20"/>
        </w:rPr>
        <w:t xml:space="preserve"> penicillin-streptomycin. </w:t>
      </w:r>
    </w:p>
    <w:p w14:paraId="1278A909" w14:textId="453C8755" w:rsidR="00665129" w:rsidRPr="005F2437" w:rsidRDefault="00665129" w:rsidP="00665129">
      <w:pPr>
        <w:pBdr>
          <w:top w:val="nil"/>
          <w:left w:val="nil"/>
          <w:bottom w:val="nil"/>
          <w:right w:val="nil"/>
          <w:between w:val="nil"/>
        </w:pBdr>
        <w:spacing w:before="120"/>
        <w:rPr>
          <w:sz w:val="20"/>
          <w:szCs w:val="20"/>
        </w:rPr>
      </w:pPr>
      <w:r w:rsidRPr="005F2437">
        <w:rPr>
          <w:b/>
          <w:bCs/>
          <w:sz w:val="20"/>
          <w:szCs w:val="20"/>
        </w:rPr>
        <w:t xml:space="preserve">Endothelial cell proliferation. </w:t>
      </w:r>
      <w:r w:rsidRPr="005F2437">
        <w:rPr>
          <w:sz w:val="20"/>
          <w:szCs w:val="20"/>
        </w:rPr>
        <w:t>BUVEC-E6E7 cells seeded at 14,000 cells cm</w:t>
      </w:r>
      <w:r w:rsidRPr="005F2437">
        <w:rPr>
          <w:sz w:val="20"/>
          <w:szCs w:val="20"/>
          <w:vertAlign w:val="superscript"/>
        </w:rPr>
        <w:t>-2</w:t>
      </w:r>
      <w:r w:rsidRPr="005F2437">
        <w:rPr>
          <w:sz w:val="20"/>
          <w:szCs w:val="20"/>
        </w:rPr>
        <w:t xml:space="preserve"> in a 96-well plate were starved with 0.1% FBS for 24 h and treated or not with VEGF (50 ng mL</w:t>
      </w:r>
      <w:r w:rsidRPr="005F2437">
        <w:rPr>
          <w:sz w:val="20"/>
          <w:szCs w:val="20"/>
          <w:vertAlign w:val="superscript"/>
        </w:rPr>
        <w:t>-1</w:t>
      </w:r>
      <w:r w:rsidRPr="005F2437">
        <w:rPr>
          <w:sz w:val="20"/>
          <w:szCs w:val="20"/>
        </w:rPr>
        <w:t>) in starvation medium with or without different concentrations of five peptides synthesized along the 45 to 58 residue sequence of human PRL or with recombinant vasoinhibin of 123 amino acids (positive control). HUVEC cells were seeded at 14,000 cells cm</w:t>
      </w:r>
      <w:r w:rsidRPr="005F2437">
        <w:rPr>
          <w:sz w:val="20"/>
          <w:szCs w:val="20"/>
          <w:vertAlign w:val="superscript"/>
        </w:rPr>
        <w:t>-2</w:t>
      </w:r>
      <w:r w:rsidRPr="005F2437">
        <w:rPr>
          <w:sz w:val="20"/>
          <w:szCs w:val="20"/>
        </w:rPr>
        <w:t xml:space="preserve"> in a 96-well plate for 24 h and starved with 0.5% FBS for 12 h. Medium was then replaced by 20% FBS-F12K and 100 μg mL</w:t>
      </w:r>
      <w:r w:rsidRPr="005F2437">
        <w:rPr>
          <w:sz w:val="20"/>
          <w:szCs w:val="20"/>
          <w:vertAlign w:val="superscript"/>
        </w:rPr>
        <w:t>-1</w:t>
      </w:r>
      <w:r w:rsidRPr="005F2437">
        <w:rPr>
          <w:sz w:val="20"/>
          <w:szCs w:val="20"/>
        </w:rPr>
        <w:t xml:space="preserve"> heparin containing or not VEGF (25 ng mL</w:t>
      </w:r>
      <w:r w:rsidRPr="005F2437">
        <w:rPr>
          <w:sz w:val="20"/>
          <w:szCs w:val="20"/>
          <w:vertAlign w:val="superscript"/>
        </w:rPr>
        <w:t>-1</w:t>
      </w:r>
      <w:r w:rsidRPr="005F2437">
        <w:rPr>
          <w:sz w:val="20"/>
          <w:szCs w:val="20"/>
        </w:rPr>
        <w:t>), bFGF (20 ng mL</w:t>
      </w:r>
      <w:r w:rsidRPr="005F2437">
        <w:rPr>
          <w:sz w:val="20"/>
          <w:szCs w:val="20"/>
          <w:vertAlign w:val="superscript"/>
        </w:rPr>
        <w:t>-1</w:t>
      </w:r>
      <w:r w:rsidRPr="005F2437">
        <w:rPr>
          <w:sz w:val="20"/>
          <w:szCs w:val="20"/>
        </w:rPr>
        <w:t>), IL-1b (10 ng mL</w:t>
      </w:r>
      <w:r w:rsidRPr="005F2437">
        <w:rPr>
          <w:sz w:val="20"/>
          <w:szCs w:val="20"/>
          <w:vertAlign w:val="superscript"/>
        </w:rPr>
        <w:t>-1</w:t>
      </w:r>
      <w:r w:rsidRPr="005F2437">
        <w:rPr>
          <w:sz w:val="20"/>
          <w:szCs w:val="20"/>
        </w:rPr>
        <w:t>), or BK (10 μM) or a combination of 25 ng mL</w:t>
      </w:r>
      <w:r w:rsidRPr="005F2437">
        <w:rPr>
          <w:sz w:val="20"/>
          <w:szCs w:val="20"/>
          <w:vertAlign w:val="superscript"/>
        </w:rPr>
        <w:t>-1</w:t>
      </w:r>
      <w:r w:rsidRPr="005F2437">
        <w:rPr>
          <w:sz w:val="20"/>
          <w:szCs w:val="20"/>
        </w:rPr>
        <w:t xml:space="preserve"> of VEGF and 20 ng mL</w:t>
      </w:r>
      <w:r w:rsidRPr="005F2437">
        <w:rPr>
          <w:sz w:val="20"/>
          <w:szCs w:val="20"/>
          <w:vertAlign w:val="superscript"/>
        </w:rPr>
        <w:t>-1</w:t>
      </w:r>
      <w:r w:rsidRPr="005F2437">
        <w:rPr>
          <w:sz w:val="20"/>
          <w:szCs w:val="20"/>
        </w:rPr>
        <w:t xml:space="preserve"> of bFGF for 24 h in the presence or absence of a single dose (100 nM) or different doses of PRL (negative control), recombinant vasoinhibin, Vi45-51, synthetic peptides having the same residue composition as the 45-51 segment but in scrambled order (negative control), Vi45-51 subjected to alanine scanning mutagenesis, a tripeptide comprising residues 46 to 48 of vasoinhibin (Vi46-48), a Vi45-51 where G47 was deleted (</w:t>
      </w:r>
      <w:r w:rsidRPr="005F2437">
        <w:rPr>
          <w:i/>
          <w:iCs/>
          <w:sz w:val="20"/>
          <w:szCs w:val="20"/>
        </w:rPr>
        <w:t>des</w:t>
      </w:r>
      <w:r w:rsidRPr="005F2437">
        <w:rPr>
          <w:sz w:val="20"/>
          <w:szCs w:val="20"/>
        </w:rPr>
        <w:t>-G</w:t>
      </w:r>
      <w:r w:rsidRPr="005F2437">
        <w:rPr>
          <w:sz w:val="20"/>
          <w:szCs w:val="20"/>
          <w:vertAlign w:val="superscript"/>
        </w:rPr>
        <w:t>47</w:t>
      </w:r>
      <w:r w:rsidRPr="005F2437">
        <w:rPr>
          <w:sz w:val="20"/>
          <w:szCs w:val="20"/>
        </w:rPr>
        <w:t xml:space="preserve">), a conserved version of the Vi45-51 (cVi45-51) and the QGR tripeptide, heptapeptides comprising residues 39 to 45 of growth hormone (GH39-45) or placental lactogen (PL39-45), tripeptides EQK and QKY, the dipeptide QK (Table S2), alanine mutants of the vasoinhibin with 123 residues (Vi-H46A, Vi-R48A, Vi-H46A/R48A), alanine mutants of PRL (PRL-E161A, PRL-E162A, PRL-E161A/E162A), CRIVi45-51, antiangiogenic proteins (endostatin, angiostatin), antiangiogenic oligopeptides (anginex, cilengitide), or antiangiogenic tyrosine-kinase inhibitors (pazopanib, sunitinib, sorafenib). DNA synthesis was quantified by the DNA incorporation of the thymidine analogue 5-ethynyl-2’-deoxyuridine (EdU, Sigma) added at the time of treatments and labelled by the click reaction with fluorescent Azide Fluor 545 (Sigma-Aldrich) as reported </w:t>
      </w:r>
      <w:r w:rsidR="00156B68" w:rsidRPr="005F2437">
        <w:rPr>
          <w:sz w:val="20"/>
          <w:szCs w:val="20"/>
        </w:rPr>
        <w:fldChar w:fldCharType="begin"/>
      </w:r>
      <w:r w:rsidR="00156B68" w:rsidRPr="005F2437">
        <w:rPr>
          <w:sz w:val="20"/>
          <w:szCs w:val="20"/>
        </w:rPr>
        <w:instrText xml:space="preserve"> ADDIN ZOTERO_ITEM CSL_CITATION {"citationID":"xHfjd3yU","properties":{"formattedCitation":"[3, 5]","plainCitation":"[3, 5]","noteIndex":0},"citationItems":[{"id":20,"uris":["http://zotero.org/users/local/t2kjOUhj/items/9J7DU8U2"],"uri":["http://zotero.org/users/local/t2kjOUhj/items/9J7DU8U2"],"itemData":{"id":20,"type":"article-journal","container-title":"Scientific Reports","DOI":"10.1038/s41598-018-35383-7","ISSN":"2045-2322","issue":"1","journalAbbreviation":"Sci Rep","language":"en","page":"17111","source":"Crossref","title":"Vasoinhibin comprises a three-helix bundle and its antiangiogenic domain is located within the first 79 residues","URL":"http://www.nature.com/articles/s41598-018-35383-7","volume":"8","author":[{"family":"Robles","given":"Juan Pablo"},{"family":"Zamora","given":"Magdalena"},{"family":"Velasco-Bolom","given":"José Luis"},{"family":"Tovar","given":"Miriam"},{"family":"Garduño-Juárez","given":"Ramón"},{"family":"Bertsch","given":"Thomas"},{"family":"Martínez de la Escalera","given":"Gonzalo"},{"family":"Triebel","given":"Jakob"},{"family":"Clapp","given":"Carmen"}],"accessed":{"date-parts":[["2018",12,19]]},"issued":{"date-parts":[["2018",12]]}}},{"id":934,"uris":["http://zotero.org/users/local/t2kjOUhj/items/MZ2SZBGC"],"uri":["http://zotero.org/users/local/t2kjOUhj/items/MZ2SZBGC"],"itemData":{"id":934,"type":"article-journal","abstract":"We have developed a method to detect DNA synthesis in proliferating cells, based on the incorporation of 5-ethynyl-2'-deoxyuridine (EdU) and its subsequent detection by a fluorescent azide through a Cu(I)-catalyzed [3 + 2] cycloaddition reaction (\"click\" chemistry). Detection of the EdU label is highly sensitive and can be accomplished in minutes. The small size of the fluorescent azides used for detection results in a high degree of specimen penetration, allowing the staining of whole-mount preparations of large tissue and organ explants. In contrast to BrdU, the method does not require sample fixation or DNA denaturation and permits good structural preservation. We demonstrate the use of the method in cultured cells and in the intestine and brain of whole animals.","container-title":"Proceedings of the National Academy of Sciences of the United States of America","DOI":"10.1073/pnas.0712168105","ISSN":"1091-6490","issue":"7","journalAbbreviation":"Proc Natl Acad Sci U S A","language":"eng","note":"PMID: 18272492\nPMCID: PMC2268151","page":"2415-2420","source":"PubMed","title":"A chemical method for fast and sensitive detection of DNA synthesis in vivo","volume":"105","author":[{"family":"Salic","given":"Adrian"},{"family":"Mitchison","given":"Timothy J."}],"issued":{"date-parts":[["2008",2,19]]}}}],"schema":"https://github.com/citation-style-language/schema/raw/master/csl-citation.json"} </w:instrText>
      </w:r>
      <w:r w:rsidR="00156B68" w:rsidRPr="005F2437">
        <w:rPr>
          <w:sz w:val="20"/>
          <w:szCs w:val="20"/>
        </w:rPr>
        <w:fldChar w:fldCharType="separate"/>
      </w:r>
      <w:r w:rsidR="00156B68" w:rsidRPr="005F2437">
        <w:rPr>
          <w:noProof/>
          <w:sz w:val="20"/>
          <w:szCs w:val="20"/>
        </w:rPr>
        <w:t>[3, 5]</w:t>
      </w:r>
      <w:r w:rsidR="00156B68" w:rsidRPr="005F2437">
        <w:rPr>
          <w:sz w:val="20"/>
          <w:szCs w:val="20"/>
        </w:rPr>
        <w:fldChar w:fldCharType="end"/>
      </w:r>
      <w:r w:rsidRPr="005F2437">
        <w:rPr>
          <w:sz w:val="20"/>
          <w:szCs w:val="20"/>
        </w:rPr>
        <w:t xml:space="preserve">. </w:t>
      </w:r>
      <w:r w:rsidRPr="005F2437">
        <w:rPr>
          <w:sz w:val="20"/>
          <w:szCs w:val="20"/>
        </w:rPr>
        <w:lastRenderedPageBreak/>
        <w:t>Images were obtained in a fluorescent inverted microscope (Olympus IX51, Japan) and quantified using the CellProfiler software</w:t>
      </w:r>
      <w:r w:rsidR="00752B51" w:rsidRPr="005F2437">
        <w:rPr>
          <w:sz w:val="20"/>
          <w:szCs w:val="20"/>
        </w:rPr>
        <w:t xml:space="preserve"> </w:t>
      </w:r>
      <w:r w:rsidR="00752B51" w:rsidRPr="005F2437">
        <w:rPr>
          <w:sz w:val="20"/>
          <w:szCs w:val="20"/>
        </w:rPr>
        <w:fldChar w:fldCharType="begin"/>
      </w:r>
      <w:r w:rsidR="00156B68" w:rsidRPr="005F2437">
        <w:rPr>
          <w:sz w:val="20"/>
          <w:szCs w:val="20"/>
        </w:rPr>
        <w:instrText xml:space="preserve"> ADDIN ZOTERO_ITEM CSL_CITATION {"citationID":"hcgPCejl","properties":{"formattedCitation":"[6]","plainCitation":"[6]","noteIndex":0},"citationItems":[{"id":940,"uris":["http://zotero.org/users/local/t2kjOUhj/items/WI42RVGS"],"uri":["http://zotero.org/users/local/t2kjOUhj/items/WI42RVGS"],"itemData":{"id":940,"type":"article-journal","abstract":"Biologists can now prepare and image thousands of samples per day using automation, enabling chemical screens and functional genomics (for example, using RNA interference). Here we describe the first free, open-source system designed for flexible, high-throughput cell image analysis, CellProfiler. CellProfiler can address a variety of biological questions quantitatively, including standard assays (for example, cell count, size, per-cell protein levels) and complex morphological assays (for example, cell/organelle shape or subcellular patterns of DNA or protein staining).","container-title":"Genome Biology","DOI":"10.1186/gb-2006-7-10-r100","ISSN":"1474-760X","issue":"10","journalAbbreviation":"Genome Biol","page":"R100","source":"BioMed Central","title":"CellProfiler: image analysis software for identifying and quantifying cell phenotypes","title-short":"CellProfiler","URL":"https://doi.org/10.1186/gb-2006-7-10-r100","volume":"7","author":[{"family":"Carpenter","given":"Anne E."},{"family":"Jones","given":"Thouis R."},{"family":"Lamprecht","given":"Michael R."},{"family":"Clarke","given":"Colin"},{"family":"Kang","given":"In Han"},{"family":"Friman","given":"Ola"},{"family":"Guertin","given":"David A."},{"family":"Chang","given":"Joo Han"},{"family":"Lindquist","given":"Robert A."},{"family":"Moffat","given":"Jason"},{"family":"Golland","given":"Polina"},{"family":"Sabatini","given":"David M."}],"accessed":{"date-parts":[["2019",2,18]]},"issued":{"date-parts":[["2006",10,31]]}}}],"schema":"https://github.com/citation-style-language/schema/raw/master/csl-citation.json"} </w:instrText>
      </w:r>
      <w:r w:rsidR="00752B51" w:rsidRPr="005F2437">
        <w:rPr>
          <w:sz w:val="20"/>
          <w:szCs w:val="20"/>
        </w:rPr>
        <w:fldChar w:fldCharType="separate"/>
      </w:r>
      <w:r w:rsidR="00156B68" w:rsidRPr="005F2437">
        <w:rPr>
          <w:noProof/>
          <w:sz w:val="20"/>
          <w:szCs w:val="20"/>
        </w:rPr>
        <w:t>[6]</w:t>
      </w:r>
      <w:r w:rsidR="00752B51" w:rsidRPr="005F2437">
        <w:rPr>
          <w:sz w:val="20"/>
          <w:szCs w:val="20"/>
        </w:rPr>
        <w:fldChar w:fldCharType="end"/>
      </w:r>
      <w:r w:rsidRPr="005F2437">
        <w:rPr>
          <w:sz w:val="20"/>
          <w:szCs w:val="20"/>
        </w:rPr>
        <w:t>. The number of EdU-positive cells over total DNA (Hoechst)-stained cells was expressed as percentage proliferation. B16-F10 cells and HUVEC were seeded at 12,600 cells cm</w:t>
      </w:r>
      <w:r w:rsidRPr="005F2437">
        <w:rPr>
          <w:sz w:val="20"/>
          <w:szCs w:val="20"/>
          <w:vertAlign w:val="superscript"/>
        </w:rPr>
        <w:t>-2</w:t>
      </w:r>
      <w:r w:rsidRPr="005F2437">
        <w:rPr>
          <w:sz w:val="20"/>
          <w:szCs w:val="20"/>
        </w:rPr>
        <w:t xml:space="preserve"> and 7,400 cells cm</w:t>
      </w:r>
      <w:r w:rsidRPr="005F2437">
        <w:rPr>
          <w:sz w:val="20"/>
          <w:szCs w:val="20"/>
          <w:vertAlign w:val="superscript"/>
        </w:rPr>
        <w:t>-2</w:t>
      </w:r>
      <w:r w:rsidRPr="005F2437">
        <w:rPr>
          <w:sz w:val="20"/>
          <w:szCs w:val="20"/>
        </w:rPr>
        <w:t>, respectively, in a 24-well plate and incubated for different times in complete medium in the absence or presence of 100 nM CRIVi45-51 added every 24 h. Cells were trypsinized and counted.</w:t>
      </w:r>
    </w:p>
    <w:p w14:paraId="34F756BF" w14:textId="0D2A1ABA" w:rsidR="00665129" w:rsidRPr="005F2437" w:rsidRDefault="00665129" w:rsidP="00665129">
      <w:pPr>
        <w:pBdr>
          <w:top w:val="nil"/>
          <w:left w:val="nil"/>
          <w:bottom w:val="nil"/>
          <w:right w:val="nil"/>
          <w:between w:val="nil"/>
        </w:pBdr>
        <w:spacing w:before="120"/>
        <w:rPr>
          <w:sz w:val="20"/>
          <w:szCs w:val="20"/>
        </w:rPr>
      </w:pPr>
      <w:r w:rsidRPr="005F2437">
        <w:rPr>
          <w:b/>
          <w:bCs/>
          <w:sz w:val="20"/>
          <w:szCs w:val="20"/>
        </w:rPr>
        <w:t xml:space="preserve">ERK1/2, Akt, and eNOS phosphorylation. </w:t>
      </w:r>
      <w:r w:rsidRPr="005F2437">
        <w:rPr>
          <w:sz w:val="20"/>
          <w:szCs w:val="20"/>
        </w:rPr>
        <w:t>HUVEC cells were cultured until 80% confluence in 100 mm culture dishes, starved (0.5% FBS without ECGS and heparin) for 3 h, and treated or not for another h with 100 nM recombinant vasoinhibin or Vi45-51 followed by the addition or not of 100 ng mL</w:t>
      </w:r>
      <w:r w:rsidRPr="005F2437">
        <w:rPr>
          <w:sz w:val="20"/>
          <w:szCs w:val="20"/>
          <w:vertAlign w:val="superscript"/>
        </w:rPr>
        <w:t>-1</w:t>
      </w:r>
      <w:r w:rsidRPr="005F2437">
        <w:rPr>
          <w:sz w:val="20"/>
          <w:szCs w:val="20"/>
        </w:rPr>
        <w:t xml:space="preserve"> VEGF. After 10 min, cells were washed twice with cold TBS, scraped with 200 μL RIPA buffer supplemented with 1:100 Halt Protease-Phosphatase Inhibitor cocktail and 5 mM of EDTA (both from Thermo Scientific), centrifuged (10,000 x g, 4°C for 10 min), and supernatants aliquoted and stored (-70°C) until western blot analysis. Supernatants (80 μg of protein) were blotted with antibodies against phospho</w:t>
      </w:r>
      <w:r w:rsidR="002434DA" w:rsidRPr="005F2437">
        <w:rPr>
          <w:sz w:val="20"/>
          <w:szCs w:val="20"/>
        </w:rPr>
        <w:t xml:space="preserve">rylated proteins </w:t>
      </w:r>
      <w:r w:rsidRPr="005F2437">
        <w:rPr>
          <w:sz w:val="20"/>
          <w:szCs w:val="20"/>
        </w:rPr>
        <w:t>and goat anti-rabbit horseradish peroxidase secondary antibodies (111-035-144, 1:5000, Jackson ImmunoResearch, Philadelphia, PA). Immunoblots were developed using the SuperSignal West Pico PLUS Chemiluminescent Substrate kit (Thermo Fisher Scientific) in the FluorChem E imager and gel documenter system (ProteinSimple). Membranes were then reblotted using antibodies against total proteins, goat anti-rabbit alkaline phosphatase secondary antibodies (Jackson ImmunoResearch), and a colorimetric detection kit (BioRad, cat. 1706432). Quantity One 1-D analysis software (BioRad) evaluated optical densities.</w:t>
      </w:r>
    </w:p>
    <w:p w14:paraId="0FC79D9B" w14:textId="4E2A27E0" w:rsidR="00665129" w:rsidRPr="005F2437" w:rsidRDefault="00665129" w:rsidP="00665129">
      <w:pPr>
        <w:pBdr>
          <w:top w:val="nil"/>
          <w:left w:val="nil"/>
          <w:bottom w:val="nil"/>
          <w:right w:val="nil"/>
          <w:between w:val="nil"/>
        </w:pBdr>
        <w:spacing w:before="120"/>
        <w:rPr>
          <w:sz w:val="20"/>
          <w:szCs w:val="20"/>
        </w:rPr>
      </w:pPr>
      <w:r w:rsidRPr="005F2437">
        <w:rPr>
          <w:b/>
          <w:bCs/>
          <w:sz w:val="20"/>
          <w:szCs w:val="20"/>
        </w:rPr>
        <w:t xml:space="preserve">Matrigel plug angiogenesis assay. </w:t>
      </w:r>
      <w:r w:rsidRPr="005F2437">
        <w:rPr>
          <w:sz w:val="20"/>
          <w:szCs w:val="20"/>
        </w:rPr>
        <w:t>Matrigel plug (0.5 mL, BD Biosciences) was implanted into right and left ventral areas of male C57BL6 mice (6 weeks old). After 6 days, animals were euthanized by cervical dislocation and the Matrigel was dissected, photographed, weighed, snap-frozen in liquid nitrogen, and stored at -70°C. HEK293T cells (10</w:t>
      </w:r>
      <w:r w:rsidRPr="005F2437">
        <w:rPr>
          <w:sz w:val="20"/>
          <w:szCs w:val="20"/>
          <w:vertAlign w:val="superscript"/>
        </w:rPr>
        <w:t>4</w:t>
      </w:r>
      <w:r w:rsidRPr="005F2437">
        <w:rPr>
          <w:sz w:val="20"/>
          <w:szCs w:val="20"/>
        </w:rPr>
        <w:t>) were added per mg of harvested plug as an external cell tracer. mRNA levels of endothelial cell markers (CD-31 and vascular endothelial-cadherin, VE-Cad) and pericyte marker (NG2) were measured by mouse-specific RT-qPCR and data were normalized for human GAPDH mRNA levels as follows. Total RNA from the Matrigel and HEK293T cell-mix was isolated using TRIzol reagent (Invitrogen, Carlsbad, CA), retrotranscribed with the High-Capacity cDNA Reverse Transcription kit (Applied Biosystems, Foster City, CA) and quantified using Maxima SYBR Green qPCR Master Mix (Thermo Fisher Scientific) in a final reaction of 10 μL containing 20 ng of cDNA, and 0.5 μM of each of the following mouse primers: CD31 forward (5’-cggttatgatgatgtttctgga-3’) and reverse (5’-aagggaggacacttccacttct-3’); VE-Cad forward (5’-ttgggctttctgactgttgt-3’) and reverse (5’-cagggacttcgtgggttt-3’); and NG2 forward (5’-gaggtcttggtgaacttcaccc-3’) and reverse (5’-gacagtaggagaccgatggtgt-3’). The primers for human GAPDH were forward (5’-gaaggtcggagtcaacggatt-3’) and reverse (5’-tgacggtgccatggaatttg-3’). The amplification conditions were 10 s at 95°C, 30 s at each primer pair-specific annealing temperature, and 30 s at 72°C for 35 cycles. The mRNA expression levels were calculated by the 2</w:t>
      </w:r>
      <w:r w:rsidRPr="005F2437">
        <w:rPr>
          <w:sz w:val="20"/>
          <w:szCs w:val="20"/>
          <w:vertAlign w:val="superscript"/>
        </w:rPr>
        <w:t>-ΔΔCT</w:t>
      </w:r>
      <w:r w:rsidRPr="005F2437">
        <w:rPr>
          <w:sz w:val="20"/>
          <w:szCs w:val="20"/>
        </w:rPr>
        <w:t xml:space="preserve"> method normalized to the human GAPDH transcript. </w:t>
      </w:r>
    </w:p>
    <w:p w14:paraId="77F5E9F8" w14:textId="77777777" w:rsidR="00665129" w:rsidRPr="005F2437" w:rsidRDefault="00665129" w:rsidP="00665129">
      <w:pPr>
        <w:pBdr>
          <w:top w:val="nil"/>
          <w:left w:val="nil"/>
          <w:bottom w:val="nil"/>
          <w:right w:val="nil"/>
          <w:between w:val="nil"/>
        </w:pBdr>
        <w:spacing w:before="120"/>
        <w:rPr>
          <w:b/>
          <w:sz w:val="20"/>
        </w:rPr>
      </w:pPr>
      <w:r w:rsidRPr="005F2437">
        <w:rPr>
          <w:b/>
          <w:bCs/>
          <w:sz w:val="20"/>
          <w:szCs w:val="20"/>
        </w:rPr>
        <w:t xml:space="preserve">Retinal angiogenesis assay. </w:t>
      </w:r>
      <w:r w:rsidRPr="005F2437">
        <w:rPr>
          <w:sz w:val="20"/>
          <w:szCs w:val="20"/>
        </w:rPr>
        <w:t>CD1 pups of either sex from postnatal day (P) 3 to 8 were intraperitoneally injected every 12 h with vehicle (PBS) or 300 μg kg</w:t>
      </w:r>
      <w:r w:rsidRPr="005F2437">
        <w:rPr>
          <w:sz w:val="20"/>
          <w:szCs w:val="20"/>
          <w:vertAlign w:val="superscript"/>
        </w:rPr>
        <w:t>-1</w:t>
      </w:r>
      <w:r w:rsidRPr="005F2437">
        <w:rPr>
          <w:sz w:val="20"/>
          <w:szCs w:val="20"/>
        </w:rPr>
        <w:t xml:space="preserve"> of Vi45-51. At P8 pups were euthanized by carbon dioxide inhalation and decapitation, and retinas were either processed or frozen to evaluate blood vessels by immunofluorescence or RT-qPCR, respectively. For immunofluorescence, the eyes were fixed in 4% paraformaldehyde for 10 min and the retinas were dissected, maintained in cold-methanol for at least 20 min, washed, and permeabilized and blocked with PBS containing 1% Triton X-100, 0.4% BSA, and 10% normal goat serum for 48 h at 4°C. Retinas were then immunostained for 48 h at 4oC with a 1:100 dilution of the anti-CD31 polyclonal antibody (ab28364; Abcam, Cambridge, MA), washed, and labelled overnight with a 1:500 dilution of Alexa Fluor 555 goat anti-rabbit secondary antibody (A32732; Invitrogen). Finally, retinas were washed, flat-mounted, cover-slipped using Vectashield H-1000 (Vector Laboratories, Inc., Burlingame, CA), observed and digitized under a confocal microscope (LSM 780 DUO; Carl Zeiss, Oberkochen, Germany). The vascular radius (VR, from the optic nerve to the vascular front) over the retinal radius (RR, from the optic nerve to retinal edge) was determined as index of retinal vascular expansion. Total RNA was extracted using the Qiagen RNeasy Mini Kit (Qiagen, Valencia, CA) and retrotranscribed to cDNA with the High-Capacity cDNA Reverse Transcription Kit (Applied Biosystems). CD-31 mRNA levels were quantified by RT-qPCR using Maxima SYBR Green qPCR Master Mix (Thermo Scientific) in a final reaction of 10 μL containing 20 ng of cDNA, 0.5 μM CD31 primers [forward (5’-cggttatgatgatgtttctgga-3’) and reverse (5’-aagggaggacacttccacttct-3’)], and GAPDH primers [forward (5’-gaaggtcggtgtgaacggatt-3’) and reverse (5’-tgactgtgccgttgaatttg-3’)]. The amplification conditions were 10 s at 95°C, 30 s at each primer pair-specific annealing temperature, and 30 s at 72°C for 40 cycles. The data were analyzed by the 2</w:t>
      </w:r>
      <w:r w:rsidRPr="005F2437">
        <w:rPr>
          <w:sz w:val="20"/>
          <w:szCs w:val="20"/>
          <w:vertAlign w:val="superscript"/>
        </w:rPr>
        <w:t xml:space="preserve">-ΔΔCT </w:t>
      </w:r>
      <w:r w:rsidRPr="005F2437">
        <w:rPr>
          <w:sz w:val="20"/>
          <w:szCs w:val="20"/>
        </w:rPr>
        <w:t>method, and Ct values were normalized to GAPDH.</w:t>
      </w:r>
    </w:p>
    <w:p w14:paraId="301DC4CF" w14:textId="45E432B3" w:rsidR="00665129" w:rsidRPr="005F2437" w:rsidRDefault="00665129" w:rsidP="00665129">
      <w:pPr>
        <w:pBdr>
          <w:top w:val="nil"/>
          <w:left w:val="nil"/>
          <w:bottom w:val="nil"/>
          <w:right w:val="nil"/>
          <w:between w:val="nil"/>
        </w:pBdr>
        <w:spacing w:before="120"/>
        <w:rPr>
          <w:sz w:val="20"/>
          <w:szCs w:val="20"/>
        </w:rPr>
      </w:pPr>
      <w:r w:rsidRPr="005F2437">
        <w:rPr>
          <w:b/>
          <w:bCs/>
          <w:sz w:val="20"/>
          <w:szCs w:val="20"/>
        </w:rPr>
        <w:lastRenderedPageBreak/>
        <w:t xml:space="preserve">Retinal vasopermeability assay. </w:t>
      </w:r>
      <w:r w:rsidRPr="005F2437">
        <w:rPr>
          <w:sz w:val="20"/>
          <w:szCs w:val="20"/>
        </w:rPr>
        <w:t>Male Wistar rats (300 g) anesthetized with 70% ketamine and 30% xylazine (1 μL g</w:t>
      </w:r>
      <w:r w:rsidRPr="005F2437">
        <w:rPr>
          <w:sz w:val="20"/>
          <w:szCs w:val="20"/>
          <w:vertAlign w:val="superscript"/>
        </w:rPr>
        <w:t>-1</w:t>
      </w:r>
      <w:r w:rsidRPr="005F2437">
        <w:rPr>
          <w:sz w:val="20"/>
          <w:szCs w:val="20"/>
        </w:rPr>
        <w:t>) were injected intravitreally with 3 μL of vehicle (PBS) containing or not 200 ng of VEGF with or without 20 μM recombinant vasoinhibin or Vi45-51, and retinal vasopermeability was evaluated after 24 h by fluorescein angiography or the Evans blue method. Anesthetized rats were injected intrajugularly with 100 mg kg</w:t>
      </w:r>
      <w:r w:rsidRPr="005F2437">
        <w:rPr>
          <w:sz w:val="20"/>
          <w:szCs w:val="20"/>
          <w:vertAlign w:val="superscript"/>
        </w:rPr>
        <w:t>-1</w:t>
      </w:r>
      <w:r w:rsidRPr="005F2437">
        <w:rPr>
          <w:sz w:val="20"/>
          <w:szCs w:val="20"/>
        </w:rPr>
        <w:t xml:space="preserve"> fluorescein isothiocyanate-labelled dextran (50 mg mL</w:t>
      </w:r>
      <w:r w:rsidRPr="005F2437">
        <w:rPr>
          <w:sz w:val="20"/>
          <w:szCs w:val="20"/>
          <w:vertAlign w:val="superscript"/>
        </w:rPr>
        <w:t>-1</w:t>
      </w:r>
      <w:r w:rsidRPr="005F2437">
        <w:rPr>
          <w:sz w:val="20"/>
          <w:szCs w:val="20"/>
        </w:rPr>
        <w:t>, FITC-dextran, MW 2·10</w:t>
      </w:r>
      <w:r w:rsidRPr="005F2437">
        <w:rPr>
          <w:sz w:val="20"/>
          <w:szCs w:val="20"/>
          <w:vertAlign w:val="superscript"/>
        </w:rPr>
        <w:t>6</w:t>
      </w:r>
      <w:r w:rsidRPr="005F2437">
        <w:rPr>
          <w:sz w:val="20"/>
          <w:szCs w:val="20"/>
        </w:rPr>
        <w:t xml:space="preserve"> Da), and euthanized 1 h later. Their retinas were flat-mounted, fixed for 4 h in 4% paraformaldehyde at room temperature, washed, mounted on glass slides with Vectashield (Vector Laboratories, Burlingame, CA), and observed under a fluorescence microscope. The Evans blue tracer (45 mg kg</w:t>
      </w:r>
      <w:r w:rsidRPr="005F2437">
        <w:rPr>
          <w:sz w:val="20"/>
          <w:szCs w:val="20"/>
          <w:vertAlign w:val="superscript"/>
        </w:rPr>
        <w:t>-1</w:t>
      </w:r>
      <w:r w:rsidRPr="005F2437">
        <w:rPr>
          <w:sz w:val="20"/>
          <w:szCs w:val="20"/>
        </w:rPr>
        <w:t>, Sigma-Aldrich) was injected intrajugularly into anesthetized rats. Two h later, 1 mL of blood was obtained from the heart to quantify Evans blue concentration in plasma and rats were perfused via the left ventricle with 100 mL PBS (pH 3.5 at 37°C) at 50 mL min</w:t>
      </w:r>
      <w:r w:rsidRPr="005F2437">
        <w:rPr>
          <w:sz w:val="20"/>
          <w:szCs w:val="20"/>
          <w:vertAlign w:val="superscript"/>
        </w:rPr>
        <w:t>-1</w:t>
      </w:r>
      <w:r w:rsidRPr="005F2437">
        <w:rPr>
          <w:sz w:val="20"/>
          <w:szCs w:val="20"/>
        </w:rPr>
        <w:t>. The retinas were dissected, vacuum-dried for 4 h, weighed, incubated in 200 μL of formamide (Mallinckrodt Baker, Phillipsburg, NJ) at 72°C for 18 h, and centrifuged at 300,000 x g for 60 min at 4°C. The absorbance of supernatants was evaluated at 620 nm, and the values were interpolated using a standard curve of Evans blue in formamide normalized to the retina and body weight and to the Evans blue concentration in plasma.</w:t>
      </w:r>
    </w:p>
    <w:p w14:paraId="0113FA77" w14:textId="21487BE6" w:rsidR="00665129" w:rsidRPr="005F2437" w:rsidRDefault="00665129" w:rsidP="00665129">
      <w:pPr>
        <w:pBdr>
          <w:top w:val="nil"/>
          <w:left w:val="nil"/>
          <w:bottom w:val="nil"/>
          <w:right w:val="nil"/>
          <w:between w:val="nil"/>
        </w:pBdr>
        <w:spacing w:before="120"/>
        <w:rPr>
          <w:sz w:val="20"/>
          <w:szCs w:val="20"/>
        </w:rPr>
      </w:pPr>
      <w:r w:rsidRPr="005F2437">
        <w:rPr>
          <w:b/>
          <w:bCs/>
          <w:sz w:val="20"/>
          <w:szCs w:val="20"/>
        </w:rPr>
        <w:t xml:space="preserve">Tumor model. </w:t>
      </w:r>
      <w:r w:rsidRPr="005F2437">
        <w:rPr>
          <w:sz w:val="20"/>
          <w:szCs w:val="20"/>
        </w:rPr>
        <w:t>Female C57BL6 mice (8-12 weeks-old) under 2.5% isoflurane anesthesia (SomnoSuite system, Kent Scientific, Torrington, CT) were inoculated into their right flank with 10</w:t>
      </w:r>
      <w:r w:rsidRPr="005F2437">
        <w:rPr>
          <w:sz w:val="20"/>
          <w:szCs w:val="20"/>
          <w:vertAlign w:val="superscript"/>
        </w:rPr>
        <w:t>5</w:t>
      </w:r>
      <w:r w:rsidRPr="005F2437">
        <w:rPr>
          <w:sz w:val="20"/>
          <w:szCs w:val="20"/>
        </w:rPr>
        <w:t xml:space="preserve"> B16-F10 cells in 50 μL PBS. Tumor length and width were measured daily, and volume was estimated by the formula: Volume = (length x width</w:t>
      </w:r>
      <w:r w:rsidRPr="005F2437">
        <w:rPr>
          <w:sz w:val="20"/>
          <w:szCs w:val="20"/>
          <w:vertAlign w:val="superscript"/>
        </w:rPr>
        <w:t>2</w:t>
      </w:r>
      <w:r w:rsidRPr="005F2437">
        <w:rPr>
          <w:sz w:val="20"/>
          <w:szCs w:val="20"/>
        </w:rPr>
        <w:t>) x 0.5. Five days after tumor cell inoculation, mice were injected daily into the lateral tail vein with vehicle (</w:t>
      </w:r>
      <w:r w:rsidR="00D23783" w:rsidRPr="005F2437">
        <w:rPr>
          <w:sz w:val="20"/>
          <w:szCs w:val="20"/>
        </w:rPr>
        <w:t>normal saline</w:t>
      </w:r>
      <w:r w:rsidRPr="005F2437">
        <w:rPr>
          <w:sz w:val="20"/>
          <w:szCs w:val="20"/>
        </w:rPr>
        <w:t>) or 0.1 or 1.0 mg kg</w:t>
      </w:r>
      <w:r w:rsidRPr="005F2437">
        <w:rPr>
          <w:sz w:val="20"/>
          <w:szCs w:val="20"/>
          <w:vertAlign w:val="superscript"/>
        </w:rPr>
        <w:t>-1</w:t>
      </w:r>
      <w:r w:rsidRPr="005F2437">
        <w:rPr>
          <w:sz w:val="20"/>
          <w:szCs w:val="20"/>
        </w:rPr>
        <w:t xml:space="preserve"> CRIVi45-51, and tumor volumes were assessed daily for the following 8 d. In other experiments, 1.0 mg kg</w:t>
      </w:r>
      <w:r w:rsidRPr="005F2437">
        <w:rPr>
          <w:sz w:val="20"/>
          <w:szCs w:val="20"/>
          <w:vertAlign w:val="superscript"/>
        </w:rPr>
        <w:t>-1</w:t>
      </w:r>
      <w:r w:rsidRPr="005F2437">
        <w:rPr>
          <w:sz w:val="20"/>
          <w:szCs w:val="20"/>
        </w:rPr>
        <w:t xml:space="preserve"> CRIVi45-51 or vehicle was delivered daily intragastrically through a 20G x 1.5’’ curved metal gavage canula (Cadence Science, Staunton, VA) for the 8 d following tumor cell injection. Animals were then euthanized by cervical dislocation and the tumors processed or frozen to evaluate blood vessels by immunofluorescence or RT-qPCR, respectively. For immunofluorescence, tumors were dissected, fixed in 4% paraformaldehyde for 48 h, cryoprotected for 24 h in 10, 20, and 30% sucrose, frozen in Tissue Freezing Medium (Leica Biosystems), cut into 5 μm cryostat sections, and mounted on SuperFrost/Plus slides (Microm, Francheville, France). Sections were permeabilized with 1% Triton X-100, blocked with 1% BSA and 0.1% Tween20 in PBS for 1 h, and immunostained overnight at 4°C with a 1:200 dilution of anti-CD31 polyclonal antibody (ab28364, Abcam) followed by detection with a 1:500 dilution of Alexa Fluor 555 goat anti-rabbit secondary antibody (A32732, Invitrogen). Tumor sections were cover-slipped with Vectashield H-1000 (Vector Laboratories) and digitalized at 20X and 40X magnification under a fluorescence microscope (Olympus BX60). The number of vessels per tumor area measured vascular density. CD-31 and VE-Cad mRNA levels were quantified by RT-qPCR following the method already described in the retinal angiogenesis assay section.</w:t>
      </w:r>
    </w:p>
    <w:p w14:paraId="1CE43597" w14:textId="77777777" w:rsidR="00665129" w:rsidRPr="005F2437" w:rsidRDefault="00665129" w:rsidP="00665129">
      <w:pPr>
        <w:spacing w:before="120"/>
        <w:rPr>
          <w:b/>
          <w:bCs/>
          <w:sz w:val="28"/>
          <w:szCs w:val="28"/>
        </w:rPr>
      </w:pPr>
      <w:r w:rsidRPr="005F2437">
        <w:rPr>
          <w:b/>
          <w:sz w:val="28"/>
        </w:rPr>
        <w:t>SI References</w:t>
      </w:r>
    </w:p>
    <w:p w14:paraId="73BF6923" w14:textId="77777777" w:rsidR="00156B68" w:rsidRPr="005F2437" w:rsidRDefault="00156B68" w:rsidP="00156B68">
      <w:pPr>
        <w:pStyle w:val="Bibliography"/>
        <w:spacing w:after="0"/>
        <w:rPr>
          <w:rFonts w:ascii="Times New Roman" w:hAnsi="Times New Roman" w:cs="Times New Roman"/>
          <w:sz w:val="20"/>
          <w:szCs w:val="20"/>
        </w:rPr>
      </w:pPr>
      <w:r w:rsidRPr="005F2437">
        <w:rPr>
          <w:rFonts w:ascii="Times New Roman" w:hAnsi="Times New Roman" w:cs="Times New Roman"/>
          <w:sz w:val="20"/>
          <w:szCs w:val="20"/>
        </w:rPr>
        <w:fldChar w:fldCharType="begin"/>
      </w:r>
      <w:r w:rsidRPr="005F2437">
        <w:rPr>
          <w:rFonts w:ascii="Times New Roman" w:hAnsi="Times New Roman" w:cs="Times New Roman"/>
          <w:sz w:val="20"/>
          <w:szCs w:val="20"/>
        </w:rPr>
        <w:instrText xml:space="preserve"> ADDIN ZOTERO_BIBL {"uncited":[],"omitted":[],"custom":[]} CSL_BIBLIOGRAPHY </w:instrText>
      </w:r>
      <w:r w:rsidRPr="005F2437">
        <w:rPr>
          <w:rFonts w:ascii="Times New Roman" w:hAnsi="Times New Roman" w:cs="Times New Roman"/>
          <w:sz w:val="20"/>
          <w:szCs w:val="20"/>
        </w:rPr>
        <w:fldChar w:fldCharType="separate"/>
      </w:r>
      <w:r w:rsidRPr="005F2437">
        <w:rPr>
          <w:rFonts w:ascii="Times New Roman" w:hAnsi="Times New Roman" w:cs="Times New Roman"/>
          <w:sz w:val="20"/>
          <w:szCs w:val="20"/>
        </w:rPr>
        <w:t xml:space="preserve">1. </w:t>
      </w:r>
      <w:r w:rsidRPr="005F2437">
        <w:rPr>
          <w:rFonts w:ascii="Times New Roman" w:hAnsi="Times New Roman" w:cs="Times New Roman"/>
          <w:sz w:val="20"/>
          <w:szCs w:val="20"/>
        </w:rPr>
        <w:tab/>
        <w:t>Edgar RC (2004) MUSCLE: multiple sequence alignment with high accuracy and high throughput. Nucleic Acids Res 32:1792–1797. https://doi.org/10.1093/nar/gkh340</w:t>
      </w:r>
    </w:p>
    <w:p w14:paraId="113161E6" w14:textId="77777777" w:rsidR="00156B68" w:rsidRPr="005F2437" w:rsidRDefault="00156B68" w:rsidP="00156B68">
      <w:pPr>
        <w:pStyle w:val="Bibliography"/>
        <w:spacing w:after="0"/>
        <w:rPr>
          <w:rFonts w:ascii="Times New Roman" w:hAnsi="Times New Roman" w:cs="Times New Roman"/>
          <w:sz w:val="20"/>
          <w:szCs w:val="20"/>
        </w:rPr>
      </w:pPr>
      <w:r w:rsidRPr="005F2437">
        <w:rPr>
          <w:rFonts w:ascii="Times New Roman" w:hAnsi="Times New Roman" w:cs="Times New Roman"/>
          <w:sz w:val="20"/>
          <w:szCs w:val="20"/>
        </w:rPr>
        <w:t xml:space="preserve">2. </w:t>
      </w:r>
      <w:r w:rsidRPr="005F2437">
        <w:rPr>
          <w:rFonts w:ascii="Times New Roman" w:hAnsi="Times New Roman" w:cs="Times New Roman"/>
          <w:sz w:val="20"/>
          <w:szCs w:val="20"/>
        </w:rPr>
        <w:tab/>
        <w:t>Corbacho AM, Macotela Y, Nava G, et al (2000) Human umbilical vein endothelial cells express multiple prolactin isoforms. J Endocrinol 166:53–62</w:t>
      </w:r>
    </w:p>
    <w:p w14:paraId="2E856389" w14:textId="77777777" w:rsidR="00156B68" w:rsidRPr="005F2437" w:rsidRDefault="00156B68" w:rsidP="00156B68">
      <w:pPr>
        <w:pStyle w:val="Bibliography"/>
        <w:spacing w:after="0"/>
        <w:rPr>
          <w:rFonts w:ascii="Times New Roman" w:hAnsi="Times New Roman" w:cs="Times New Roman"/>
          <w:sz w:val="20"/>
          <w:szCs w:val="20"/>
        </w:rPr>
      </w:pPr>
      <w:r w:rsidRPr="005F2437">
        <w:rPr>
          <w:rFonts w:ascii="Times New Roman" w:hAnsi="Times New Roman" w:cs="Times New Roman"/>
          <w:sz w:val="20"/>
          <w:szCs w:val="20"/>
        </w:rPr>
        <w:t xml:space="preserve">3. </w:t>
      </w:r>
      <w:r w:rsidRPr="005F2437">
        <w:rPr>
          <w:rFonts w:ascii="Times New Roman" w:hAnsi="Times New Roman" w:cs="Times New Roman"/>
          <w:sz w:val="20"/>
          <w:szCs w:val="20"/>
        </w:rPr>
        <w:tab/>
        <w:t>Robles JP, Zamora M, Velasco-Bolom JL, et al (2018) Vasoinhibin comprises a three-helix bundle and its antiangiogenic domain is located within the first 79 residues. Sci Rep 8:17111. https://doi.org/10.1038/s41598-018-35383-7</w:t>
      </w:r>
    </w:p>
    <w:p w14:paraId="4E485456" w14:textId="77777777" w:rsidR="00156B68" w:rsidRPr="005F2437" w:rsidRDefault="00156B68" w:rsidP="00156B68">
      <w:pPr>
        <w:pStyle w:val="Bibliography"/>
        <w:spacing w:after="0"/>
        <w:rPr>
          <w:rFonts w:ascii="Times New Roman" w:hAnsi="Times New Roman" w:cs="Times New Roman"/>
          <w:sz w:val="20"/>
          <w:szCs w:val="20"/>
        </w:rPr>
      </w:pPr>
      <w:r w:rsidRPr="005F2437">
        <w:rPr>
          <w:rFonts w:ascii="Times New Roman" w:hAnsi="Times New Roman" w:cs="Times New Roman"/>
          <w:sz w:val="20"/>
          <w:szCs w:val="20"/>
        </w:rPr>
        <w:t xml:space="preserve">4. </w:t>
      </w:r>
      <w:r w:rsidRPr="005F2437">
        <w:rPr>
          <w:rFonts w:ascii="Times New Roman" w:hAnsi="Times New Roman" w:cs="Times New Roman"/>
          <w:sz w:val="20"/>
          <w:szCs w:val="20"/>
        </w:rPr>
        <w:tab/>
        <w:t>Cajero-Juarez M, Avila B, Ochoa A, et al (2002) Immortalization of bovine umbilical vein endothelial cells: a model for the study of vascular endothelium. Eur J Cell Biol 81:1–8. https://doi.org/10.1078/0171-9335-00213</w:t>
      </w:r>
    </w:p>
    <w:p w14:paraId="47D851B7" w14:textId="77777777" w:rsidR="00156B68" w:rsidRPr="005F2437" w:rsidRDefault="00156B68" w:rsidP="00156B68">
      <w:pPr>
        <w:pStyle w:val="Bibliography"/>
        <w:spacing w:after="0"/>
        <w:rPr>
          <w:rFonts w:ascii="Times New Roman" w:hAnsi="Times New Roman" w:cs="Times New Roman"/>
          <w:sz w:val="20"/>
          <w:szCs w:val="20"/>
        </w:rPr>
      </w:pPr>
      <w:r w:rsidRPr="005F2437">
        <w:rPr>
          <w:rFonts w:ascii="Times New Roman" w:hAnsi="Times New Roman" w:cs="Times New Roman"/>
          <w:sz w:val="20"/>
          <w:szCs w:val="20"/>
        </w:rPr>
        <w:t xml:space="preserve">5. </w:t>
      </w:r>
      <w:r w:rsidRPr="005F2437">
        <w:rPr>
          <w:rFonts w:ascii="Times New Roman" w:hAnsi="Times New Roman" w:cs="Times New Roman"/>
          <w:sz w:val="20"/>
          <w:szCs w:val="20"/>
        </w:rPr>
        <w:tab/>
        <w:t>Salic A, Mitchison TJ (2008) A chemical method for fast and sensitive detection of DNA synthesis in vivo. Proc Natl Acad Sci U S A 105:2415–2420. https://doi.org/10.1073/pnas.0712168105</w:t>
      </w:r>
    </w:p>
    <w:p w14:paraId="50C3B797" w14:textId="77777777" w:rsidR="00156B68" w:rsidRPr="005F2437" w:rsidRDefault="00156B68" w:rsidP="00156B68">
      <w:pPr>
        <w:pStyle w:val="Bibliography"/>
        <w:spacing w:after="0"/>
        <w:rPr>
          <w:rFonts w:ascii="Times New Roman" w:hAnsi="Times New Roman" w:cs="Times New Roman"/>
          <w:sz w:val="20"/>
          <w:szCs w:val="20"/>
        </w:rPr>
      </w:pPr>
      <w:r w:rsidRPr="005F2437">
        <w:rPr>
          <w:rFonts w:ascii="Times New Roman" w:hAnsi="Times New Roman" w:cs="Times New Roman"/>
          <w:sz w:val="20"/>
          <w:szCs w:val="20"/>
        </w:rPr>
        <w:t xml:space="preserve">6. </w:t>
      </w:r>
      <w:r w:rsidRPr="005F2437">
        <w:rPr>
          <w:rFonts w:ascii="Times New Roman" w:hAnsi="Times New Roman" w:cs="Times New Roman"/>
          <w:sz w:val="20"/>
          <w:szCs w:val="20"/>
        </w:rPr>
        <w:tab/>
        <w:t>Carpenter AE, Jones TR, Lamprecht MR, et al (2006) CellProfiler: image analysis software for identifying and quantifying cell phenotypes. Genome Biol 7:R100. https://doi.org/10.1186/gb-2006-7-10-r100</w:t>
      </w:r>
    </w:p>
    <w:p w14:paraId="16542925" w14:textId="064C8E0C" w:rsidR="00156B68" w:rsidRPr="005F2437" w:rsidRDefault="00156B68" w:rsidP="00156B68">
      <w:r w:rsidRPr="005F2437">
        <w:rPr>
          <w:sz w:val="20"/>
          <w:szCs w:val="20"/>
        </w:rPr>
        <w:fldChar w:fldCharType="end"/>
      </w:r>
    </w:p>
    <w:sectPr w:rsidR="00156B68" w:rsidRPr="005F2437" w:rsidSect="005F2437">
      <w:footerReference w:type="even" r:id="rId12"/>
      <w:footerReference w:type="default" r:id="rId13"/>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2AB97A" w14:textId="77777777" w:rsidR="00BE6F4C" w:rsidRDefault="00BE6F4C" w:rsidP="007C7DB2">
      <w:r>
        <w:separator/>
      </w:r>
    </w:p>
  </w:endnote>
  <w:endnote w:type="continuationSeparator" w:id="0">
    <w:p w14:paraId="3E095275" w14:textId="77777777" w:rsidR="00BE6F4C" w:rsidRDefault="00BE6F4C" w:rsidP="007C7DB2">
      <w:r>
        <w:continuationSeparator/>
      </w:r>
    </w:p>
  </w:endnote>
  <w:endnote w:type="continuationNotice" w:id="1">
    <w:p w14:paraId="3A0CDA5A" w14:textId="77777777" w:rsidR="00BE6F4C" w:rsidRDefault="00BE6F4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77DB1A" w14:textId="2D9B0FE8" w:rsidR="00FB0359" w:rsidRDefault="00FB0359" w:rsidP="00A505AB">
    <w:pPr>
      <w:pStyle w:val="Footer"/>
      <w:framePr w:wrap="none" w:vAnchor="text" w:hAnchor="margin" w:xAlign="right" w:y="1"/>
      <w:rPr>
        <w:rStyle w:val="PageNumber"/>
      </w:rPr>
    </w:pPr>
  </w:p>
  <w:p w14:paraId="4A754C60" w14:textId="77777777" w:rsidR="00FB0359" w:rsidRDefault="00FB0359" w:rsidP="007C7DB2">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Fonts w:ascii="Times New Roman" w:hAnsi="Times New Roman" w:cs="Times New Roman"/>
        <w:sz w:val="20"/>
        <w:szCs w:val="20"/>
      </w:rPr>
      <w:id w:val="1753702687"/>
      <w:docPartObj>
        <w:docPartGallery w:val="Page Numbers (Bottom of Page)"/>
        <w:docPartUnique/>
      </w:docPartObj>
    </w:sdtPr>
    <w:sdtEndPr>
      <w:rPr>
        <w:rStyle w:val="PageNumber"/>
      </w:rPr>
    </w:sdtEndPr>
    <w:sdtContent>
      <w:p w14:paraId="44D67EDE" w14:textId="387B1F91" w:rsidR="00FB0359" w:rsidRPr="00435A68" w:rsidRDefault="00FB0359" w:rsidP="00A505AB">
        <w:pPr>
          <w:pStyle w:val="Footer"/>
          <w:framePr w:wrap="none" w:vAnchor="text" w:hAnchor="margin" w:xAlign="right" w:y="1"/>
          <w:rPr>
            <w:rStyle w:val="PageNumber"/>
            <w:rFonts w:ascii="Times New Roman" w:hAnsi="Times New Roman" w:cs="Times New Roman"/>
            <w:sz w:val="20"/>
            <w:szCs w:val="20"/>
          </w:rPr>
        </w:pPr>
        <w:r w:rsidRPr="00435A68">
          <w:rPr>
            <w:rStyle w:val="PageNumber"/>
            <w:rFonts w:ascii="Times New Roman" w:hAnsi="Times New Roman" w:cs="Times New Roman"/>
            <w:sz w:val="20"/>
            <w:szCs w:val="20"/>
          </w:rPr>
          <w:fldChar w:fldCharType="begin"/>
        </w:r>
        <w:r w:rsidRPr="00435A68">
          <w:rPr>
            <w:rStyle w:val="PageNumber"/>
            <w:rFonts w:ascii="Times New Roman" w:hAnsi="Times New Roman" w:cs="Times New Roman"/>
            <w:sz w:val="20"/>
            <w:szCs w:val="20"/>
          </w:rPr>
          <w:instrText xml:space="preserve"> PAGE </w:instrText>
        </w:r>
        <w:r w:rsidRPr="00435A68">
          <w:rPr>
            <w:rStyle w:val="PageNumber"/>
            <w:rFonts w:ascii="Times New Roman" w:hAnsi="Times New Roman" w:cs="Times New Roman"/>
            <w:sz w:val="20"/>
            <w:szCs w:val="20"/>
          </w:rPr>
          <w:fldChar w:fldCharType="separate"/>
        </w:r>
        <w:r w:rsidR="00E8494E">
          <w:rPr>
            <w:rStyle w:val="PageNumber"/>
            <w:rFonts w:ascii="Times New Roman" w:hAnsi="Times New Roman" w:cs="Times New Roman"/>
            <w:noProof/>
            <w:sz w:val="20"/>
            <w:szCs w:val="20"/>
          </w:rPr>
          <w:t>1</w:t>
        </w:r>
        <w:r w:rsidRPr="00435A68">
          <w:rPr>
            <w:rStyle w:val="PageNumber"/>
            <w:rFonts w:ascii="Times New Roman" w:hAnsi="Times New Roman" w:cs="Times New Roman"/>
            <w:sz w:val="20"/>
            <w:szCs w:val="20"/>
          </w:rPr>
          <w:fldChar w:fldCharType="end"/>
        </w:r>
      </w:p>
    </w:sdtContent>
  </w:sdt>
  <w:p w14:paraId="4448FDB6" w14:textId="77777777" w:rsidR="00FB0359" w:rsidRPr="00435A68" w:rsidRDefault="00FB0359" w:rsidP="007C7DB2">
    <w:pPr>
      <w:pStyle w:val="Footer"/>
      <w:ind w:right="360"/>
      <w:rPr>
        <w:rFonts w:ascii="Times New Roman" w:hAnsi="Times New Roman" w:cs="Times New Roman"/>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69ED7A" w14:textId="77777777" w:rsidR="00BE6F4C" w:rsidRDefault="00BE6F4C" w:rsidP="007C7DB2">
      <w:r>
        <w:separator/>
      </w:r>
    </w:p>
  </w:footnote>
  <w:footnote w:type="continuationSeparator" w:id="0">
    <w:p w14:paraId="0DFD4351" w14:textId="77777777" w:rsidR="00BE6F4C" w:rsidRDefault="00BE6F4C" w:rsidP="007C7DB2">
      <w:r>
        <w:continuationSeparator/>
      </w:r>
    </w:p>
  </w:footnote>
  <w:footnote w:type="continuationNotice" w:id="1">
    <w:p w14:paraId="14895CC5" w14:textId="77777777" w:rsidR="00BE6F4C" w:rsidRDefault="00BE6F4C"/>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701C96"/>
    <w:multiLevelType w:val="hybridMultilevel"/>
    <w:tmpl w:val="DA1032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74E5"/>
    <w:rsid w:val="0002269F"/>
    <w:rsid w:val="0005511A"/>
    <w:rsid w:val="00080347"/>
    <w:rsid w:val="00093AD0"/>
    <w:rsid w:val="00095271"/>
    <w:rsid w:val="000A383A"/>
    <w:rsid w:val="000B2995"/>
    <w:rsid w:val="000B66DB"/>
    <w:rsid w:val="000C4781"/>
    <w:rsid w:val="000C69FB"/>
    <w:rsid w:val="000D02B0"/>
    <w:rsid w:val="000D0B95"/>
    <w:rsid w:val="000D10A9"/>
    <w:rsid w:val="000E25D6"/>
    <w:rsid w:val="000E5A22"/>
    <w:rsid w:val="000F596F"/>
    <w:rsid w:val="000F788B"/>
    <w:rsid w:val="00100A89"/>
    <w:rsid w:val="00133BD1"/>
    <w:rsid w:val="00145808"/>
    <w:rsid w:val="00156B68"/>
    <w:rsid w:val="00171608"/>
    <w:rsid w:val="00174B79"/>
    <w:rsid w:val="001813EF"/>
    <w:rsid w:val="001B20B6"/>
    <w:rsid w:val="001B5B41"/>
    <w:rsid w:val="001B7F3B"/>
    <w:rsid w:val="001D68D2"/>
    <w:rsid w:val="00206FC9"/>
    <w:rsid w:val="002175DD"/>
    <w:rsid w:val="0022500A"/>
    <w:rsid w:val="002361AF"/>
    <w:rsid w:val="0023654D"/>
    <w:rsid w:val="00236B76"/>
    <w:rsid w:val="002434DA"/>
    <w:rsid w:val="00282AFF"/>
    <w:rsid w:val="00285409"/>
    <w:rsid w:val="00290493"/>
    <w:rsid w:val="0029310C"/>
    <w:rsid w:val="00297A08"/>
    <w:rsid w:val="002A6B30"/>
    <w:rsid w:val="002A7300"/>
    <w:rsid w:val="002A7422"/>
    <w:rsid w:val="002C6697"/>
    <w:rsid w:val="002C68AA"/>
    <w:rsid w:val="002C7CE9"/>
    <w:rsid w:val="002D1046"/>
    <w:rsid w:val="002D2EE4"/>
    <w:rsid w:val="002D5018"/>
    <w:rsid w:val="002F2F6F"/>
    <w:rsid w:val="003023FB"/>
    <w:rsid w:val="00320A27"/>
    <w:rsid w:val="0032116B"/>
    <w:rsid w:val="003214E3"/>
    <w:rsid w:val="00325177"/>
    <w:rsid w:val="00330BFE"/>
    <w:rsid w:val="003378A5"/>
    <w:rsid w:val="003519E5"/>
    <w:rsid w:val="0036256E"/>
    <w:rsid w:val="00367E9C"/>
    <w:rsid w:val="00373C97"/>
    <w:rsid w:val="00382260"/>
    <w:rsid w:val="003A4EF7"/>
    <w:rsid w:val="003B258E"/>
    <w:rsid w:val="003D3D0F"/>
    <w:rsid w:val="003D7645"/>
    <w:rsid w:val="003F702E"/>
    <w:rsid w:val="00404018"/>
    <w:rsid w:val="00407CDB"/>
    <w:rsid w:val="00414493"/>
    <w:rsid w:val="00414A66"/>
    <w:rsid w:val="00414EC4"/>
    <w:rsid w:val="004260BC"/>
    <w:rsid w:val="00435A68"/>
    <w:rsid w:val="004446B1"/>
    <w:rsid w:val="0045144A"/>
    <w:rsid w:val="004712E9"/>
    <w:rsid w:val="0047153B"/>
    <w:rsid w:val="00471C12"/>
    <w:rsid w:val="004B7062"/>
    <w:rsid w:val="004C6917"/>
    <w:rsid w:val="004F009A"/>
    <w:rsid w:val="00506701"/>
    <w:rsid w:val="00522A78"/>
    <w:rsid w:val="00526ACD"/>
    <w:rsid w:val="005408C5"/>
    <w:rsid w:val="00552904"/>
    <w:rsid w:val="00556199"/>
    <w:rsid w:val="00571BFB"/>
    <w:rsid w:val="005737A0"/>
    <w:rsid w:val="00597AA4"/>
    <w:rsid w:val="005C1BCD"/>
    <w:rsid w:val="005E62BB"/>
    <w:rsid w:val="005F2437"/>
    <w:rsid w:val="006002EA"/>
    <w:rsid w:val="00600E92"/>
    <w:rsid w:val="006223B3"/>
    <w:rsid w:val="00624E02"/>
    <w:rsid w:val="006272EE"/>
    <w:rsid w:val="00631B5E"/>
    <w:rsid w:val="00642A58"/>
    <w:rsid w:val="00665129"/>
    <w:rsid w:val="006851C3"/>
    <w:rsid w:val="006916C0"/>
    <w:rsid w:val="00692280"/>
    <w:rsid w:val="006958BF"/>
    <w:rsid w:val="006B702A"/>
    <w:rsid w:val="006C03C3"/>
    <w:rsid w:val="006C1FB1"/>
    <w:rsid w:val="006C6401"/>
    <w:rsid w:val="006C71F5"/>
    <w:rsid w:val="006C7B56"/>
    <w:rsid w:val="006D625A"/>
    <w:rsid w:val="006E482B"/>
    <w:rsid w:val="006E61D8"/>
    <w:rsid w:val="006E6CCE"/>
    <w:rsid w:val="006F48AB"/>
    <w:rsid w:val="006F5D45"/>
    <w:rsid w:val="00711EC8"/>
    <w:rsid w:val="007201DB"/>
    <w:rsid w:val="00720452"/>
    <w:rsid w:val="00752B51"/>
    <w:rsid w:val="007539DB"/>
    <w:rsid w:val="00760CDC"/>
    <w:rsid w:val="0078496D"/>
    <w:rsid w:val="00790C74"/>
    <w:rsid w:val="00793F43"/>
    <w:rsid w:val="007B3C18"/>
    <w:rsid w:val="007B7E76"/>
    <w:rsid w:val="007C7DB2"/>
    <w:rsid w:val="007D52C0"/>
    <w:rsid w:val="007D6AD9"/>
    <w:rsid w:val="007E1614"/>
    <w:rsid w:val="00813375"/>
    <w:rsid w:val="00813725"/>
    <w:rsid w:val="00827133"/>
    <w:rsid w:val="008437F3"/>
    <w:rsid w:val="008443C0"/>
    <w:rsid w:val="00847A74"/>
    <w:rsid w:val="008725F5"/>
    <w:rsid w:val="00880845"/>
    <w:rsid w:val="008813A2"/>
    <w:rsid w:val="008877C2"/>
    <w:rsid w:val="0089274E"/>
    <w:rsid w:val="008A06EF"/>
    <w:rsid w:val="008A0F45"/>
    <w:rsid w:val="008A382C"/>
    <w:rsid w:val="008A6692"/>
    <w:rsid w:val="008A7BC8"/>
    <w:rsid w:val="008B3703"/>
    <w:rsid w:val="008B4C5D"/>
    <w:rsid w:val="008E3F69"/>
    <w:rsid w:val="00926449"/>
    <w:rsid w:val="00927CEE"/>
    <w:rsid w:val="00937AA2"/>
    <w:rsid w:val="009413CA"/>
    <w:rsid w:val="00941469"/>
    <w:rsid w:val="009466E8"/>
    <w:rsid w:val="00953AD8"/>
    <w:rsid w:val="00956732"/>
    <w:rsid w:val="00960B13"/>
    <w:rsid w:val="00964730"/>
    <w:rsid w:val="00971BC6"/>
    <w:rsid w:val="009905F8"/>
    <w:rsid w:val="00992C34"/>
    <w:rsid w:val="009964DE"/>
    <w:rsid w:val="009A01CA"/>
    <w:rsid w:val="009A09BC"/>
    <w:rsid w:val="009B2CBA"/>
    <w:rsid w:val="009B4EDF"/>
    <w:rsid w:val="009B67C2"/>
    <w:rsid w:val="009B7586"/>
    <w:rsid w:val="009C0333"/>
    <w:rsid w:val="009C5FE8"/>
    <w:rsid w:val="009C6B5F"/>
    <w:rsid w:val="009C6E8B"/>
    <w:rsid w:val="009D0CBC"/>
    <w:rsid w:val="009D1E01"/>
    <w:rsid w:val="009D22C6"/>
    <w:rsid w:val="009F43BC"/>
    <w:rsid w:val="00A11AE8"/>
    <w:rsid w:val="00A32EE1"/>
    <w:rsid w:val="00A34081"/>
    <w:rsid w:val="00A34104"/>
    <w:rsid w:val="00A349F3"/>
    <w:rsid w:val="00A44824"/>
    <w:rsid w:val="00A45065"/>
    <w:rsid w:val="00A505AB"/>
    <w:rsid w:val="00A53B0D"/>
    <w:rsid w:val="00A55124"/>
    <w:rsid w:val="00A74280"/>
    <w:rsid w:val="00AC1D53"/>
    <w:rsid w:val="00AC1D6F"/>
    <w:rsid w:val="00B136BF"/>
    <w:rsid w:val="00B15E6D"/>
    <w:rsid w:val="00B215C6"/>
    <w:rsid w:val="00B24328"/>
    <w:rsid w:val="00B66C5A"/>
    <w:rsid w:val="00B81DA8"/>
    <w:rsid w:val="00BB3C62"/>
    <w:rsid w:val="00BC20E3"/>
    <w:rsid w:val="00BC24E9"/>
    <w:rsid w:val="00BD1240"/>
    <w:rsid w:val="00BD1A99"/>
    <w:rsid w:val="00BE0AF5"/>
    <w:rsid w:val="00BE119C"/>
    <w:rsid w:val="00BE2B41"/>
    <w:rsid w:val="00BE6F4C"/>
    <w:rsid w:val="00BE7AEC"/>
    <w:rsid w:val="00BF30E3"/>
    <w:rsid w:val="00C02856"/>
    <w:rsid w:val="00C30EB3"/>
    <w:rsid w:val="00C34DB0"/>
    <w:rsid w:val="00C436C9"/>
    <w:rsid w:val="00C504D3"/>
    <w:rsid w:val="00C54017"/>
    <w:rsid w:val="00C55E85"/>
    <w:rsid w:val="00C62234"/>
    <w:rsid w:val="00C703B9"/>
    <w:rsid w:val="00C77363"/>
    <w:rsid w:val="00C80005"/>
    <w:rsid w:val="00C82D95"/>
    <w:rsid w:val="00C83779"/>
    <w:rsid w:val="00C853C4"/>
    <w:rsid w:val="00C90068"/>
    <w:rsid w:val="00C931B1"/>
    <w:rsid w:val="00CB14E2"/>
    <w:rsid w:val="00CC1CF3"/>
    <w:rsid w:val="00CC2609"/>
    <w:rsid w:val="00CC5E4B"/>
    <w:rsid w:val="00CC6897"/>
    <w:rsid w:val="00CD0149"/>
    <w:rsid w:val="00CD4ECE"/>
    <w:rsid w:val="00CD5183"/>
    <w:rsid w:val="00CD5BCD"/>
    <w:rsid w:val="00CD7DC7"/>
    <w:rsid w:val="00CE3265"/>
    <w:rsid w:val="00CF09D7"/>
    <w:rsid w:val="00D02694"/>
    <w:rsid w:val="00D04911"/>
    <w:rsid w:val="00D149A7"/>
    <w:rsid w:val="00D23783"/>
    <w:rsid w:val="00D24358"/>
    <w:rsid w:val="00D33B1D"/>
    <w:rsid w:val="00D50A00"/>
    <w:rsid w:val="00D679A5"/>
    <w:rsid w:val="00D74875"/>
    <w:rsid w:val="00D86F1A"/>
    <w:rsid w:val="00DE62B8"/>
    <w:rsid w:val="00DF34DC"/>
    <w:rsid w:val="00E00C2A"/>
    <w:rsid w:val="00E065E5"/>
    <w:rsid w:val="00E10C36"/>
    <w:rsid w:val="00E17EED"/>
    <w:rsid w:val="00E2415C"/>
    <w:rsid w:val="00E35493"/>
    <w:rsid w:val="00E35948"/>
    <w:rsid w:val="00E43522"/>
    <w:rsid w:val="00E44A73"/>
    <w:rsid w:val="00E52AD4"/>
    <w:rsid w:val="00E550D6"/>
    <w:rsid w:val="00E57C6E"/>
    <w:rsid w:val="00E67359"/>
    <w:rsid w:val="00E800A7"/>
    <w:rsid w:val="00E8494E"/>
    <w:rsid w:val="00E86FF7"/>
    <w:rsid w:val="00E90A50"/>
    <w:rsid w:val="00E90B49"/>
    <w:rsid w:val="00E918B7"/>
    <w:rsid w:val="00E947EB"/>
    <w:rsid w:val="00EA0CA8"/>
    <w:rsid w:val="00EA4FF1"/>
    <w:rsid w:val="00EB1098"/>
    <w:rsid w:val="00EB1650"/>
    <w:rsid w:val="00EC0674"/>
    <w:rsid w:val="00ED315C"/>
    <w:rsid w:val="00EE11EE"/>
    <w:rsid w:val="00EE579F"/>
    <w:rsid w:val="00EF2B06"/>
    <w:rsid w:val="00EF4024"/>
    <w:rsid w:val="00F01594"/>
    <w:rsid w:val="00F20564"/>
    <w:rsid w:val="00F62BCF"/>
    <w:rsid w:val="00F646C8"/>
    <w:rsid w:val="00F65634"/>
    <w:rsid w:val="00F8079A"/>
    <w:rsid w:val="00F903D4"/>
    <w:rsid w:val="00FA74E5"/>
    <w:rsid w:val="00FB0359"/>
    <w:rsid w:val="00FC0114"/>
    <w:rsid w:val="00FD3CDB"/>
    <w:rsid w:val="00FF50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697EED"/>
  <w15:chartTrackingRefBased/>
  <w15:docId w15:val="{3AC660DB-DE17-7B44-AC94-2BA72A7863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0359"/>
    <w:rPr>
      <w:rFonts w:ascii="Times New Roman" w:eastAsia="Times New Roman" w:hAnsi="Times New Roman" w:cs="Times New Roman"/>
    </w:rPr>
  </w:style>
  <w:style w:type="paragraph" w:styleId="Heading1">
    <w:name w:val="heading 1"/>
    <w:basedOn w:val="Normal"/>
    <w:next w:val="Normal"/>
    <w:link w:val="Heading1Char"/>
    <w:uiPriority w:val="9"/>
    <w:qFormat/>
    <w:rsid w:val="00793F43"/>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24328"/>
    <w:rPr>
      <w:color w:val="0563C1" w:themeColor="hyperlink"/>
      <w:u w:val="single"/>
    </w:rPr>
  </w:style>
  <w:style w:type="paragraph" w:styleId="Header">
    <w:name w:val="header"/>
    <w:basedOn w:val="Normal"/>
    <w:link w:val="HeaderChar"/>
    <w:uiPriority w:val="99"/>
    <w:unhideWhenUsed/>
    <w:rsid w:val="007C7DB2"/>
    <w:pPr>
      <w:tabs>
        <w:tab w:val="center" w:pos="4680"/>
        <w:tab w:val="right" w:pos="9360"/>
      </w:tabs>
    </w:pPr>
    <w:rPr>
      <w:rFonts w:asciiTheme="minorHAnsi" w:eastAsiaTheme="minorHAnsi" w:hAnsiTheme="minorHAnsi" w:cstheme="minorBidi"/>
    </w:rPr>
  </w:style>
  <w:style w:type="character" w:customStyle="1" w:styleId="HeaderChar">
    <w:name w:val="Header Char"/>
    <w:basedOn w:val="DefaultParagraphFont"/>
    <w:link w:val="Header"/>
    <w:uiPriority w:val="99"/>
    <w:rsid w:val="007C7DB2"/>
  </w:style>
  <w:style w:type="paragraph" w:styleId="Footer">
    <w:name w:val="footer"/>
    <w:basedOn w:val="Normal"/>
    <w:link w:val="FooterChar"/>
    <w:uiPriority w:val="99"/>
    <w:unhideWhenUsed/>
    <w:rsid w:val="007C7DB2"/>
    <w:pPr>
      <w:tabs>
        <w:tab w:val="center" w:pos="4680"/>
        <w:tab w:val="right" w:pos="9360"/>
      </w:tabs>
    </w:pPr>
    <w:rPr>
      <w:rFonts w:asciiTheme="minorHAnsi" w:eastAsiaTheme="minorHAnsi" w:hAnsiTheme="minorHAnsi" w:cstheme="minorBidi"/>
    </w:rPr>
  </w:style>
  <w:style w:type="character" w:customStyle="1" w:styleId="FooterChar">
    <w:name w:val="Footer Char"/>
    <w:basedOn w:val="DefaultParagraphFont"/>
    <w:link w:val="Footer"/>
    <w:uiPriority w:val="99"/>
    <w:rsid w:val="007C7DB2"/>
  </w:style>
  <w:style w:type="character" w:styleId="PageNumber">
    <w:name w:val="page number"/>
    <w:basedOn w:val="DefaultParagraphFont"/>
    <w:uiPriority w:val="99"/>
    <w:semiHidden/>
    <w:unhideWhenUsed/>
    <w:rsid w:val="007C7DB2"/>
  </w:style>
  <w:style w:type="paragraph" w:styleId="Revision">
    <w:name w:val="Revision"/>
    <w:hidden/>
    <w:uiPriority w:val="99"/>
    <w:semiHidden/>
    <w:rsid w:val="00A505AB"/>
  </w:style>
  <w:style w:type="paragraph" w:styleId="Bibliography">
    <w:name w:val="Bibliography"/>
    <w:basedOn w:val="Normal"/>
    <w:next w:val="Normal"/>
    <w:uiPriority w:val="37"/>
    <w:unhideWhenUsed/>
    <w:rsid w:val="00BC24E9"/>
    <w:pPr>
      <w:tabs>
        <w:tab w:val="left" w:pos="500"/>
      </w:tabs>
      <w:spacing w:after="240"/>
      <w:ind w:left="504" w:hanging="504"/>
    </w:pPr>
    <w:rPr>
      <w:rFonts w:asciiTheme="minorHAnsi" w:eastAsiaTheme="minorHAnsi" w:hAnsiTheme="minorHAnsi" w:cstheme="minorBidi"/>
    </w:rPr>
  </w:style>
  <w:style w:type="character" w:styleId="CommentReference">
    <w:name w:val="annotation reference"/>
    <w:basedOn w:val="DefaultParagraphFont"/>
    <w:uiPriority w:val="99"/>
    <w:semiHidden/>
    <w:unhideWhenUsed/>
    <w:rsid w:val="00D02694"/>
    <w:rPr>
      <w:sz w:val="16"/>
      <w:szCs w:val="16"/>
    </w:rPr>
  </w:style>
  <w:style w:type="paragraph" w:styleId="CommentText">
    <w:name w:val="annotation text"/>
    <w:basedOn w:val="Normal"/>
    <w:link w:val="CommentTextChar"/>
    <w:uiPriority w:val="99"/>
    <w:semiHidden/>
    <w:unhideWhenUsed/>
    <w:rsid w:val="00D02694"/>
    <w:rPr>
      <w:rFonts w:asciiTheme="minorHAnsi" w:eastAsiaTheme="minorHAnsi" w:hAnsiTheme="minorHAnsi" w:cstheme="minorBidi"/>
      <w:sz w:val="20"/>
      <w:szCs w:val="20"/>
    </w:rPr>
  </w:style>
  <w:style w:type="character" w:customStyle="1" w:styleId="CommentTextChar">
    <w:name w:val="Comment Text Char"/>
    <w:basedOn w:val="DefaultParagraphFont"/>
    <w:link w:val="CommentText"/>
    <w:uiPriority w:val="99"/>
    <w:semiHidden/>
    <w:rsid w:val="00D02694"/>
    <w:rPr>
      <w:sz w:val="20"/>
      <w:szCs w:val="20"/>
    </w:rPr>
  </w:style>
  <w:style w:type="paragraph" w:styleId="CommentSubject">
    <w:name w:val="annotation subject"/>
    <w:basedOn w:val="CommentText"/>
    <w:next w:val="CommentText"/>
    <w:link w:val="CommentSubjectChar"/>
    <w:uiPriority w:val="99"/>
    <w:semiHidden/>
    <w:unhideWhenUsed/>
    <w:rsid w:val="00D02694"/>
    <w:rPr>
      <w:b/>
      <w:bCs/>
    </w:rPr>
  </w:style>
  <w:style w:type="character" w:customStyle="1" w:styleId="CommentSubjectChar">
    <w:name w:val="Comment Subject Char"/>
    <w:basedOn w:val="CommentTextChar"/>
    <w:link w:val="CommentSubject"/>
    <w:uiPriority w:val="99"/>
    <w:semiHidden/>
    <w:rsid w:val="00D02694"/>
    <w:rPr>
      <w:b/>
      <w:bCs/>
      <w:sz w:val="20"/>
      <w:szCs w:val="20"/>
    </w:rPr>
  </w:style>
  <w:style w:type="paragraph" w:customStyle="1" w:styleId="Teaser">
    <w:name w:val="Teaser"/>
    <w:basedOn w:val="Normal"/>
    <w:rsid w:val="00297A08"/>
    <w:pPr>
      <w:spacing w:before="120"/>
    </w:pPr>
  </w:style>
  <w:style w:type="paragraph" w:customStyle="1" w:styleId="SMHeading">
    <w:name w:val="SM Heading"/>
    <w:basedOn w:val="Heading1"/>
    <w:qFormat/>
    <w:rsid w:val="00793F43"/>
    <w:pPr>
      <w:keepLines w:val="0"/>
      <w:spacing w:after="60"/>
    </w:pPr>
    <w:rPr>
      <w:rFonts w:ascii="Times New Roman" w:eastAsia="Times New Roman" w:hAnsi="Times New Roman" w:cs="Times New Roman"/>
      <w:b/>
      <w:bCs/>
      <w:color w:val="auto"/>
      <w:kern w:val="32"/>
      <w:sz w:val="24"/>
      <w:szCs w:val="24"/>
    </w:rPr>
  </w:style>
  <w:style w:type="character" w:customStyle="1" w:styleId="Heading1Char">
    <w:name w:val="Heading 1 Char"/>
    <w:basedOn w:val="DefaultParagraphFont"/>
    <w:link w:val="Heading1"/>
    <w:uiPriority w:val="9"/>
    <w:rsid w:val="00793F43"/>
    <w:rPr>
      <w:rFonts w:asciiTheme="majorHAnsi" w:eastAsiaTheme="majorEastAsia" w:hAnsiTheme="majorHAnsi" w:cstheme="majorBidi"/>
      <w:color w:val="2F5496" w:themeColor="accent1" w:themeShade="BF"/>
      <w:sz w:val="32"/>
      <w:szCs w:val="32"/>
    </w:rPr>
  </w:style>
  <w:style w:type="paragraph" w:customStyle="1" w:styleId="SMcaption">
    <w:name w:val="SM caption"/>
    <w:basedOn w:val="Normal"/>
    <w:qFormat/>
    <w:rsid w:val="00522A78"/>
    <w:rPr>
      <w:szCs w:val="20"/>
    </w:rPr>
  </w:style>
  <w:style w:type="paragraph" w:styleId="NormalWeb">
    <w:name w:val="Normal (Web)"/>
    <w:basedOn w:val="Normal"/>
    <w:uiPriority w:val="99"/>
    <w:semiHidden/>
    <w:rsid w:val="00522A78"/>
  </w:style>
  <w:style w:type="table" w:styleId="GridTable2-Accent3">
    <w:name w:val="Grid Table 2 Accent 3"/>
    <w:basedOn w:val="TableNormal"/>
    <w:uiPriority w:val="47"/>
    <w:rsid w:val="00522A78"/>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orcid-id-https">
    <w:name w:val="orcid-id-https"/>
    <w:basedOn w:val="DefaultParagraphFont"/>
    <w:rsid w:val="00FB0359"/>
  </w:style>
  <w:style w:type="paragraph" w:styleId="ListParagraph">
    <w:name w:val="List Paragraph"/>
    <w:basedOn w:val="Normal"/>
    <w:uiPriority w:val="34"/>
    <w:qFormat/>
    <w:rsid w:val="00FB0359"/>
    <w:pPr>
      <w:ind w:left="720"/>
      <w:contextualSpacing/>
    </w:pPr>
  </w:style>
  <w:style w:type="character" w:customStyle="1" w:styleId="UnresolvedMention">
    <w:name w:val="Unresolved Mention"/>
    <w:basedOn w:val="DefaultParagraphFont"/>
    <w:uiPriority w:val="99"/>
    <w:semiHidden/>
    <w:unhideWhenUsed/>
    <w:rsid w:val="00FB035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5009880">
      <w:bodyDiv w:val="1"/>
      <w:marLeft w:val="0"/>
      <w:marRight w:val="0"/>
      <w:marTop w:val="0"/>
      <w:marBottom w:val="0"/>
      <w:divBdr>
        <w:top w:val="none" w:sz="0" w:space="0" w:color="auto"/>
        <w:left w:val="none" w:sz="0" w:space="0" w:color="auto"/>
        <w:bottom w:val="none" w:sz="0" w:space="0" w:color="auto"/>
        <w:right w:val="none" w:sz="0" w:space="0" w:color="auto"/>
      </w:divBdr>
    </w:div>
    <w:div w:id="496727858">
      <w:bodyDiv w:val="1"/>
      <w:marLeft w:val="0"/>
      <w:marRight w:val="0"/>
      <w:marTop w:val="0"/>
      <w:marBottom w:val="0"/>
      <w:divBdr>
        <w:top w:val="none" w:sz="0" w:space="0" w:color="auto"/>
        <w:left w:val="none" w:sz="0" w:space="0" w:color="auto"/>
        <w:bottom w:val="none" w:sz="0" w:space="0" w:color="auto"/>
        <w:right w:val="none" w:sz="0" w:space="0" w:color="auto"/>
      </w:divBdr>
    </w:div>
    <w:div w:id="794955889">
      <w:bodyDiv w:val="1"/>
      <w:marLeft w:val="0"/>
      <w:marRight w:val="0"/>
      <w:marTop w:val="0"/>
      <w:marBottom w:val="0"/>
      <w:divBdr>
        <w:top w:val="none" w:sz="0" w:space="0" w:color="auto"/>
        <w:left w:val="none" w:sz="0" w:space="0" w:color="auto"/>
        <w:bottom w:val="none" w:sz="0" w:space="0" w:color="auto"/>
        <w:right w:val="none" w:sz="0" w:space="0" w:color="auto"/>
      </w:divBdr>
      <w:divsChild>
        <w:div w:id="510024635">
          <w:marLeft w:val="0"/>
          <w:marRight w:val="0"/>
          <w:marTop w:val="0"/>
          <w:marBottom w:val="0"/>
          <w:divBdr>
            <w:top w:val="none" w:sz="0" w:space="0" w:color="auto"/>
            <w:left w:val="none" w:sz="0" w:space="0" w:color="auto"/>
            <w:bottom w:val="none" w:sz="0" w:space="0" w:color="auto"/>
            <w:right w:val="none" w:sz="0" w:space="0" w:color="auto"/>
          </w:divBdr>
          <w:divsChild>
            <w:div w:id="2031907767">
              <w:marLeft w:val="0"/>
              <w:marRight w:val="0"/>
              <w:marTop w:val="0"/>
              <w:marBottom w:val="0"/>
              <w:divBdr>
                <w:top w:val="none" w:sz="0" w:space="0" w:color="auto"/>
                <w:left w:val="none" w:sz="0" w:space="0" w:color="auto"/>
                <w:bottom w:val="none" w:sz="0" w:space="0" w:color="auto"/>
                <w:right w:val="none" w:sz="0" w:space="0" w:color="auto"/>
              </w:divBdr>
            </w:div>
            <w:div w:id="1639191627">
              <w:marLeft w:val="0"/>
              <w:marRight w:val="0"/>
              <w:marTop w:val="0"/>
              <w:marBottom w:val="0"/>
              <w:divBdr>
                <w:top w:val="none" w:sz="0" w:space="0" w:color="auto"/>
                <w:left w:val="none" w:sz="0" w:space="0" w:color="auto"/>
                <w:bottom w:val="none" w:sz="0" w:space="0" w:color="auto"/>
                <w:right w:val="none" w:sz="0" w:space="0" w:color="auto"/>
              </w:divBdr>
              <w:divsChild>
                <w:div w:id="1869290884">
                  <w:marLeft w:val="0"/>
                  <w:marRight w:val="0"/>
                  <w:marTop w:val="0"/>
                  <w:marBottom w:val="0"/>
                  <w:divBdr>
                    <w:top w:val="none" w:sz="0" w:space="0" w:color="auto"/>
                    <w:left w:val="none" w:sz="0" w:space="0" w:color="auto"/>
                    <w:bottom w:val="none" w:sz="0" w:space="0" w:color="auto"/>
                    <w:right w:val="none" w:sz="0" w:space="0" w:color="auto"/>
                  </w:divBdr>
                  <w:divsChild>
                    <w:div w:id="662316499">
                      <w:marLeft w:val="336"/>
                      <w:marRight w:val="0"/>
                      <w:marTop w:val="120"/>
                      <w:marBottom w:val="312"/>
                      <w:divBdr>
                        <w:top w:val="none" w:sz="0" w:space="0" w:color="auto"/>
                        <w:left w:val="none" w:sz="0" w:space="0" w:color="auto"/>
                        <w:bottom w:val="none" w:sz="0" w:space="0" w:color="auto"/>
                        <w:right w:val="none" w:sz="0" w:space="0" w:color="auto"/>
                      </w:divBdr>
                      <w:divsChild>
                        <w:div w:id="1738935451">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363023647">
                      <w:blockQuote w:val="1"/>
                      <w:marLeft w:val="0"/>
                      <w:marRight w:val="0"/>
                      <w:marTop w:val="240"/>
                      <w:marBottom w:val="240"/>
                      <w:divBdr>
                        <w:top w:val="none" w:sz="0" w:space="0" w:color="auto"/>
                        <w:left w:val="none" w:sz="0" w:space="0" w:color="auto"/>
                        <w:bottom w:val="none" w:sz="0" w:space="0" w:color="auto"/>
                        <w:right w:val="none" w:sz="0" w:space="0" w:color="auto"/>
                      </w:divBdr>
                    </w:div>
                    <w:div w:id="693653685">
                      <w:marLeft w:val="0"/>
                      <w:marRight w:val="0"/>
                      <w:marTop w:val="0"/>
                      <w:marBottom w:val="0"/>
                      <w:divBdr>
                        <w:top w:val="single" w:sz="6" w:space="5" w:color="A2A9B1"/>
                        <w:left w:val="single" w:sz="6" w:space="5" w:color="A2A9B1"/>
                        <w:bottom w:val="single" w:sz="6" w:space="5" w:color="A2A9B1"/>
                        <w:right w:val="single" w:sz="6" w:space="5" w:color="A2A9B1"/>
                      </w:divBdr>
                    </w:div>
                    <w:div w:id="640966624">
                      <w:marLeft w:val="336"/>
                      <w:marRight w:val="0"/>
                      <w:marTop w:val="120"/>
                      <w:marBottom w:val="312"/>
                      <w:divBdr>
                        <w:top w:val="none" w:sz="0" w:space="0" w:color="auto"/>
                        <w:left w:val="none" w:sz="0" w:space="0" w:color="auto"/>
                        <w:bottom w:val="none" w:sz="0" w:space="0" w:color="auto"/>
                        <w:right w:val="none" w:sz="0" w:space="0" w:color="auto"/>
                      </w:divBdr>
                      <w:divsChild>
                        <w:div w:id="1851411943">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1479109485">
                      <w:marLeft w:val="0"/>
                      <w:marRight w:val="0"/>
                      <w:marTop w:val="72"/>
                      <w:marBottom w:val="120"/>
                      <w:divBdr>
                        <w:top w:val="none" w:sz="0" w:space="0" w:color="auto"/>
                        <w:left w:val="none" w:sz="0" w:space="0" w:color="auto"/>
                        <w:bottom w:val="none" w:sz="0" w:space="0" w:color="auto"/>
                        <w:right w:val="none" w:sz="0" w:space="0" w:color="auto"/>
                      </w:divBdr>
                    </w:div>
                  </w:divsChild>
                </w:div>
              </w:divsChild>
            </w:div>
          </w:divsChild>
        </w:div>
      </w:divsChild>
    </w:div>
    <w:div w:id="1166630015">
      <w:bodyDiv w:val="1"/>
      <w:marLeft w:val="0"/>
      <w:marRight w:val="0"/>
      <w:marTop w:val="0"/>
      <w:marBottom w:val="0"/>
      <w:divBdr>
        <w:top w:val="none" w:sz="0" w:space="0" w:color="auto"/>
        <w:left w:val="none" w:sz="0" w:space="0" w:color="auto"/>
        <w:bottom w:val="none" w:sz="0" w:space="0" w:color="auto"/>
        <w:right w:val="none" w:sz="0" w:space="0" w:color="auto"/>
      </w:divBdr>
      <w:divsChild>
        <w:div w:id="384643364">
          <w:marLeft w:val="0"/>
          <w:marRight w:val="0"/>
          <w:marTop w:val="0"/>
          <w:marBottom w:val="0"/>
          <w:divBdr>
            <w:top w:val="none" w:sz="0" w:space="0" w:color="auto"/>
            <w:left w:val="none" w:sz="0" w:space="0" w:color="auto"/>
            <w:bottom w:val="none" w:sz="0" w:space="0" w:color="auto"/>
            <w:right w:val="none" w:sz="0" w:space="0" w:color="auto"/>
          </w:divBdr>
          <w:divsChild>
            <w:div w:id="1061177576">
              <w:marLeft w:val="0"/>
              <w:marRight w:val="0"/>
              <w:marTop w:val="0"/>
              <w:marBottom w:val="0"/>
              <w:divBdr>
                <w:top w:val="none" w:sz="0" w:space="0" w:color="auto"/>
                <w:left w:val="none" w:sz="0" w:space="0" w:color="auto"/>
                <w:bottom w:val="none" w:sz="0" w:space="0" w:color="auto"/>
                <w:right w:val="none" w:sz="0" w:space="0" w:color="auto"/>
              </w:divBdr>
            </w:div>
            <w:div w:id="2056159005">
              <w:marLeft w:val="0"/>
              <w:marRight w:val="0"/>
              <w:marTop w:val="0"/>
              <w:marBottom w:val="0"/>
              <w:divBdr>
                <w:top w:val="none" w:sz="0" w:space="0" w:color="auto"/>
                <w:left w:val="none" w:sz="0" w:space="0" w:color="auto"/>
                <w:bottom w:val="none" w:sz="0" w:space="0" w:color="auto"/>
                <w:right w:val="none" w:sz="0" w:space="0" w:color="auto"/>
              </w:divBdr>
              <w:divsChild>
                <w:div w:id="310795387">
                  <w:marLeft w:val="0"/>
                  <w:marRight w:val="0"/>
                  <w:marTop w:val="0"/>
                  <w:marBottom w:val="0"/>
                  <w:divBdr>
                    <w:top w:val="none" w:sz="0" w:space="0" w:color="auto"/>
                    <w:left w:val="none" w:sz="0" w:space="0" w:color="auto"/>
                    <w:bottom w:val="none" w:sz="0" w:space="0" w:color="auto"/>
                    <w:right w:val="none" w:sz="0" w:space="0" w:color="auto"/>
                  </w:divBdr>
                  <w:divsChild>
                    <w:div w:id="947542063">
                      <w:marLeft w:val="336"/>
                      <w:marRight w:val="0"/>
                      <w:marTop w:val="120"/>
                      <w:marBottom w:val="312"/>
                      <w:divBdr>
                        <w:top w:val="none" w:sz="0" w:space="0" w:color="auto"/>
                        <w:left w:val="none" w:sz="0" w:space="0" w:color="auto"/>
                        <w:bottom w:val="none" w:sz="0" w:space="0" w:color="auto"/>
                        <w:right w:val="none" w:sz="0" w:space="0" w:color="auto"/>
                      </w:divBdr>
                      <w:divsChild>
                        <w:div w:id="438574580">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313753393">
                      <w:blockQuote w:val="1"/>
                      <w:marLeft w:val="0"/>
                      <w:marRight w:val="0"/>
                      <w:marTop w:val="240"/>
                      <w:marBottom w:val="240"/>
                      <w:divBdr>
                        <w:top w:val="none" w:sz="0" w:space="0" w:color="auto"/>
                        <w:left w:val="none" w:sz="0" w:space="0" w:color="auto"/>
                        <w:bottom w:val="none" w:sz="0" w:space="0" w:color="auto"/>
                        <w:right w:val="none" w:sz="0" w:space="0" w:color="auto"/>
                      </w:divBdr>
                    </w:div>
                    <w:div w:id="1814638432">
                      <w:marLeft w:val="0"/>
                      <w:marRight w:val="0"/>
                      <w:marTop w:val="0"/>
                      <w:marBottom w:val="0"/>
                      <w:divBdr>
                        <w:top w:val="single" w:sz="6" w:space="5" w:color="A2A9B1"/>
                        <w:left w:val="single" w:sz="6" w:space="5" w:color="A2A9B1"/>
                        <w:bottom w:val="single" w:sz="6" w:space="5" w:color="A2A9B1"/>
                        <w:right w:val="single" w:sz="6" w:space="5" w:color="A2A9B1"/>
                      </w:divBdr>
                    </w:div>
                    <w:div w:id="519701885">
                      <w:marLeft w:val="336"/>
                      <w:marRight w:val="0"/>
                      <w:marTop w:val="120"/>
                      <w:marBottom w:val="312"/>
                      <w:divBdr>
                        <w:top w:val="none" w:sz="0" w:space="0" w:color="auto"/>
                        <w:left w:val="none" w:sz="0" w:space="0" w:color="auto"/>
                        <w:bottom w:val="none" w:sz="0" w:space="0" w:color="auto"/>
                        <w:right w:val="none" w:sz="0" w:space="0" w:color="auto"/>
                      </w:divBdr>
                      <w:divsChild>
                        <w:div w:id="1699162786">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1176075023">
                      <w:marLeft w:val="0"/>
                      <w:marRight w:val="0"/>
                      <w:marTop w:val="72"/>
                      <w:marBottom w:val="120"/>
                      <w:divBdr>
                        <w:top w:val="none" w:sz="0" w:space="0" w:color="auto"/>
                        <w:left w:val="none" w:sz="0" w:space="0" w:color="auto"/>
                        <w:bottom w:val="none" w:sz="0" w:space="0" w:color="auto"/>
                        <w:right w:val="none" w:sz="0" w:space="0" w:color="auto"/>
                      </w:divBdr>
                    </w:div>
                  </w:divsChild>
                </w:div>
              </w:divsChild>
            </w:div>
          </w:divsChild>
        </w:div>
      </w:divsChild>
    </w:div>
    <w:div w:id="1732457558">
      <w:bodyDiv w:val="1"/>
      <w:marLeft w:val="0"/>
      <w:marRight w:val="0"/>
      <w:marTop w:val="0"/>
      <w:marBottom w:val="0"/>
      <w:divBdr>
        <w:top w:val="none" w:sz="0" w:space="0" w:color="auto"/>
        <w:left w:val="none" w:sz="0" w:space="0" w:color="auto"/>
        <w:bottom w:val="none" w:sz="0" w:space="0" w:color="auto"/>
        <w:right w:val="none" w:sz="0" w:space="0" w:color="auto"/>
      </w:divBdr>
    </w:div>
    <w:div w:id="1908222658">
      <w:bodyDiv w:val="1"/>
      <w:marLeft w:val="0"/>
      <w:marRight w:val="0"/>
      <w:marTop w:val="0"/>
      <w:marBottom w:val="0"/>
      <w:divBdr>
        <w:top w:val="none" w:sz="0" w:space="0" w:color="auto"/>
        <w:left w:val="none" w:sz="0" w:space="0" w:color="auto"/>
        <w:bottom w:val="none" w:sz="0" w:space="0" w:color="auto"/>
        <w:right w:val="none" w:sz="0" w:space="0" w:color="auto"/>
      </w:divBdr>
    </w:div>
    <w:div w:id="2064256584">
      <w:bodyDiv w:val="1"/>
      <w:marLeft w:val="0"/>
      <w:marRight w:val="0"/>
      <w:marTop w:val="0"/>
      <w:marBottom w:val="0"/>
      <w:divBdr>
        <w:top w:val="none" w:sz="0" w:space="0" w:color="auto"/>
        <w:left w:val="none" w:sz="0" w:space="0" w:color="auto"/>
        <w:bottom w:val="none" w:sz="0" w:space="0" w:color="auto"/>
        <w:right w:val="none" w:sz="0" w:space="0" w:color="auto"/>
      </w:divBdr>
    </w:div>
    <w:div w:id="21291626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lapp@unam.mx"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02310E3-9699-403F-9653-7EE04DB70D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5074</Words>
  <Characters>28923</Characters>
  <Application>Microsoft Office Word</Application>
  <DocSecurity>0</DocSecurity>
  <Lines>241</Lines>
  <Paragraphs>67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33930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 Robles</dc:creator>
  <cp:keywords/>
  <dc:description/>
  <cp:lastModifiedBy>User</cp:lastModifiedBy>
  <cp:revision>2</cp:revision>
  <cp:lastPrinted>2021-02-15T15:56:00Z</cp:lastPrinted>
  <dcterms:created xsi:type="dcterms:W3CDTF">2022-07-13T07:47:00Z</dcterms:created>
  <dcterms:modified xsi:type="dcterms:W3CDTF">2022-07-13T07:47:00Z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zotero-version="5.0.96.1"&gt;&lt;session id="6WMNwrgi"/&gt;&lt;style id="http://www.zotero.org/styles/angiogenesis" hasBibliography="1" bibliographyStyleHasBeenSet="1"/&gt;&lt;prefs&gt;&lt;pref name="fieldType" value="Field"/&gt;&lt;pref name="dontAskDelayCitati</vt:lpwstr>
  </property>
  <property fmtid="{D5CDD505-2E9C-101B-9397-08002B2CF9AE}" pid="3" name="ZOTERO_PREF_2">
    <vt:lpwstr>onUpdates" value="true"/&gt;&lt;/prefs&gt;&lt;/data&gt;</vt:lpwstr>
  </property>
</Properties>
</file>