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7EB40" w14:textId="77777777" w:rsidR="00CD7C8E" w:rsidRPr="00F34657" w:rsidRDefault="00CD7C8E" w:rsidP="004C7293">
      <w:pPr>
        <w:spacing w:line="276" w:lineRule="auto"/>
        <w:ind w:right="-7"/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</w:pPr>
    </w:p>
    <w:p w14:paraId="69C8E0CC" w14:textId="77777777" w:rsidR="00CD7C8E" w:rsidRPr="00F34657" w:rsidRDefault="00CD7C8E" w:rsidP="00A274B3">
      <w:pPr>
        <w:spacing w:line="276" w:lineRule="auto"/>
        <w:ind w:left="1418" w:right="-7" w:firstLine="567"/>
        <w:jc w:val="right"/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</w:pPr>
      <w:r w:rsidRPr="00F34657"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  <w:t>“</w:t>
      </w:r>
      <w:r w:rsidRPr="00F34657">
        <w:rPr>
          <w:rFonts w:ascii="Arial" w:eastAsia="Arial" w:hAnsi="Arial" w:cs="Arial"/>
          <w:i/>
          <w:color w:val="000000" w:themeColor="text1"/>
          <w:sz w:val="20"/>
          <w:szCs w:val="20"/>
          <w:lang w:val="en-US" w:bidi="hi-IN"/>
        </w:rPr>
        <w:t>Human subtlety will never devise an invention more beautiful, more simple or more direct than does Nature, because in her inventions, nothing is lacking and nothing is superfluous</w:t>
      </w:r>
      <w:r w:rsidRPr="00F34657"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  <w:t>.”</w:t>
      </w:r>
    </w:p>
    <w:p w14:paraId="5A64D730" w14:textId="77777777" w:rsidR="00CD7C8E" w:rsidRPr="00F34657" w:rsidRDefault="00CD7C8E" w:rsidP="00CD7C8E">
      <w:pPr>
        <w:spacing w:line="276" w:lineRule="auto"/>
        <w:ind w:right="-7"/>
        <w:jc w:val="right"/>
        <w:rPr>
          <w:rFonts w:ascii="Arial" w:hAnsi="Arial" w:cs="Arial"/>
          <w:b/>
          <w:color w:val="000000" w:themeColor="text1"/>
          <w:sz w:val="20"/>
          <w:szCs w:val="20"/>
          <w:lang w:val="en-US"/>
        </w:rPr>
      </w:pPr>
      <w:r w:rsidRPr="00F34657">
        <w:rPr>
          <w:rFonts w:ascii="Arial" w:eastAsia="Arial" w:hAnsi="Arial" w:cs="Arial"/>
          <w:b/>
          <w:color w:val="000000" w:themeColor="text1"/>
          <w:sz w:val="20"/>
          <w:szCs w:val="20"/>
          <w:lang w:val="en-US" w:bidi="hi-IN"/>
        </w:rPr>
        <w:t>Leonardo da Vinci (1452–1519)</w:t>
      </w:r>
    </w:p>
    <w:p w14:paraId="69A0278C" w14:textId="77777777" w:rsidR="00CD7C8E" w:rsidRPr="00F34657" w:rsidRDefault="00CD7C8E" w:rsidP="00CD7C8E">
      <w:pPr>
        <w:pStyle w:val="LO-normal1"/>
        <w:jc w:val="both"/>
        <w:rPr>
          <w:rFonts w:ascii="Arial" w:eastAsia="Arial" w:hAnsi="Arial" w:cs="Arial"/>
          <w:b/>
          <w:color w:val="000000" w:themeColor="text1"/>
          <w:sz w:val="28"/>
          <w:szCs w:val="28"/>
        </w:rPr>
      </w:pPr>
    </w:p>
    <w:p w14:paraId="401A2144" w14:textId="77777777" w:rsidR="00CD7C8E" w:rsidRPr="004C7293" w:rsidRDefault="00CD7C8E" w:rsidP="00CD7C8E">
      <w:pPr>
        <w:ind w:right="-7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4C7293">
        <w:rPr>
          <w:rFonts w:ascii="Arial" w:hAnsi="Arial" w:cs="Arial"/>
          <w:b/>
          <w:color w:val="000000" w:themeColor="text1"/>
          <w:lang w:val="en-US"/>
        </w:rPr>
        <w:t>SUPPLEMENTARY INFORMATION FOR</w:t>
      </w:r>
    </w:p>
    <w:p w14:paraId="457B0DC3" w14:textId="77777777" w:rsidR="00CD7C8E" w:rsidRPr="004C7293" w:rsidRDefault="00CD7C8E" w:rsidP="00CD7C8E">
      <w:pPr>
        <w:pStyle w:val="LO-normal1"/>
        <w:jc w:val="both"/>
        <w:rPr>
          <w:rFonts w:ascii="Arial" w:eastAsia="Arial" w:hAnsi="Arial" w:cs="Arial"/>
          <w:b/>
          <w:color w:val="000000" w:themeColor="text1"/>
          <w:sz w:val="28"/>
          <w:szCs w:val="28"/>
        </w:rPr>
      </w:pPr>
      <w:bookmarkStart w:id="0" w:name="_gjdgxs" w:colFirst="0" w:colLast="0"/>
      <w:bookmarkEnd w:id="0"/>
    </w:p>
    <w:p w14:paraId="1EA96B39" w14:textId="77777777" w:rsidR="004C7293" w:rsidRPr="004C7293" w:rsidRDefault="004C7293" w:rsidP="004C7293">
      <w:pPr>
        <w:spacing w:line="480" w:lineRule="auto"/>
        <w:jc w:val="center"/>
        <w:rPr>
          <w:rStyle w:val="q4iawc"/>
          <w:rFonts w:ascii="Arial" w:hAnsi="Arial" w:cs="Arial"/>
          <w:b/>
          <w:bCs/>
          <w:sz w:val="28"/>
          <w:szCs w:val="28"/>
          <w:lang w:val="en-US"/>
        </w:rPr>
      </w:pPr>
      <w:r w:rsidRPr="004C7293">
        <w:rPr>
          <w:rStyle w:val="q4iawc"/>
          <w:rFonts w:ascii="Arial" w:hAnsi="Arial" w:cs="Arial"/>
          <w:b/>
          <w:bCs/>
          <w:sz w:val="28"/>
          <w:szCs w:val="28"/>
          <w:lang w:val="en-US"/>
        </w:rPr>
        <w:t xml:space="preserve">Functional diversity of </w:t>
      </w:r>
      <w:proofErr w:type="spellStart"/>
      <w:r w:rsidRPr="004C7293">
        <w:rPr>
          <w:rStyle w:val="q4iawc"/>
          <w:rFonts w:ascii="Arial" w:hAnsi="Arial" w:cs="Arial"/>
          <w:b/>
          <w:bCs/>
          <w:sz w:val="28"/>
          <w:szCs w:val="28"/>
          <w:lang w:val="en-US"/>
        </w:rPr>
        <w:t>nanohaloarchaea</w:t>
      </w:r>
      <w:proofErr w:type="spellEnd"/>
      <w:r w:rsidRPr="004C7293">
        <w:rPr>
          <w:rStyle w:val="q4iawc"/>
          <w:rFonts w:ascii="Arial" w:hAnsi="Arial" w:cs="Arial"/>
          <w:b/>
          <w:bCs/>
          <w:sz w:val="28"/>
          <w:szCs w:val="28"/>
          <w:lang w:val="en-US"/>
        </w:rPr>
        <w:t xml:space="preserve"> within </w:t>
      </w:r>
      <w:proofErr w:type="spellStart"/>
      <w:r w:rsidRPr="004C7293">
        <w:rPr>
          <w:rStyle w:val="q4iawc"/>
          <w:rFonts w:ascii="Arial" w:hAnsi="Arial" w:cs="Arial"/>
          <w:b/>
          <w:bCs/>
          <w:sz w:val="28"/>
          <w:szCs w:val="28"/>
          <w:lang w:val="en-US"/>
        </w:rPr>
        <w:t>xylan</w:t>
      </w:r>
      <w:proofErr w:type="spellEnd"/>
      <w:r w:rsidRPr="004C7293">
        <w:rPr>
          <w:rStyle w:val="q4iawc"/>
          <w:rFonts w:ascii="Arial" w:hAnsi="Arial" w:cs="Arial"/>
          <w:b/>
          <w:bCs/>
          <w:sz w:val="28"/>
          <w:szCs w:val="28"/>
          <w:lang w:val="en-US"/>
        </w:rPr>
        <w:t>-degrading consortia: a view from the genome</w:t>
      </w:r>
    </w:p>
    <w:p w14:paraId="6483329C" w14:textId="71C495F5" w:rsidR="004C7293" w:rsidRPr="004C7293" w:rsidRDefault="004C7293" w:rsidP="004C7293">
      <w:pPr>
        <w:pStyle w:val="Paragraph"/>
        <w:spacing w:before="0" w:line="276" w:lineRule="auto"/>
        <w:ind w:firstLine="0"/>
        <w:jc w:val="both"/>
        <w:rPr>
          <w:rFonts w:ascii="Arial" w:hAnsi="Arial" w:cs="Arial"/>
          <w:b/>
          <w:bCs/>
          <w:lang w:val="it-IT"/>
        </w:rPr>
      </w:pPr>
      <w:r w:rsidRPr="004C7293">
        <w:rPr>
          <w:rFonts w:ascii="Arial" w:hAnsi="Arial" w:cs="Arial"/>
          <w:b/>
          <w:bCs/>
          <w:lang w:val="it-IT"/>
        </w:rPr>
        <w:t>Oleg Reva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1†</w:t>
      </w:r>
      <w:r w:rsidRPr="004C7293">
        <w:rPr>
          <w:rFonts w:ascii="Arial" w:hAnsi="Arial" w:cs="Arial"/>
          <w:b/>
          <w:bCs/>
          <w:lang w:val="it-IT"/>
        </w:rPr>
        <w:t>, Enzo Messina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2†</w:t>
      </w:r>
      <w:r w:rsidRPr="004C7293">
        <w:rPr>
          <w:rFonts w:ascii="Arial" w:hAnsi="Arial" w:cs="Arial"/>
          <w:b/>
          <w:bCs/>
          <w:lang w:val="it-IT"/>
        </w:rPr>
        <w:t>, Violetta La Cono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3</w:t>
      </w:r>
      <w:r w:rsidRPr="004C7293">
        <w:rPr>
          <w:rFonts w:ascii="Arial" w:hAnsi="Arial" w:cs="Arial"/>
          <w:b/>
          <w:bCs/>
          <w:lang w:val="it-IT"/>
        </w:rPr>
        <w:t>, Francesca Crisafi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3</w:t>
      </w:r>
      <w:r w:rsidRPr="004C7293">
        <w:rPr>
          <w:rFonts w:ascii="Arial" w:hAnsi="Arial" w:cs="Arial"/>
          <w:b/>
          <w:bCs/>
          <w:lang w:val="it-IT"/>
        </w:rPr>
        <w:t>, Francesco Smedile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3</w:t>
      </w:r>
      <w:r w:rsidRPr="004C7293">
        <w:rPr>
          <w:rFonts w:ascii="Arial" w:hAnsi="Arial" w:cs="Arial"/>
          <w:b/>
          <w:bCs/>
          <w:lang w:val="it-IT"/>
        </w:rPr>
        <w:t>, Gina La Spada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3</w:t>
      </w:r>
      <w:r w:rsidRPr="004C7293">
        <w:rPr>
          <w:rFonts w:ascii="Arial" w:hAnsi="Arial" w:cs="Arial"/>
          <w:b/>
          <w:bCs/>
          <w:lang w:val="it-IT"/>
        </w:rPr>
        <w:t>,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 xml:space="preserve"> </w:t>
      </w:r>
      <w:r w:rsidRPr="004C7293">
        <w:rPr>
          <w:rFonts w:ascii="Arial" w:hAnsi="Arial" w:cs="Arial"/>
          <w:b/>
          <w:bCs/>
          <w:lang w:val="it-IT"/>
        </w:rPr>
        <w:t>Laura Marturano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3</w:t>
      </w:r>
      <w:r w:rsidRPr="004C7293">
        <w:rPr>
          <w:rFonts w:ascii="Arial" w:hAnsi="Arial" w:cs="Arial"/>
          <w:b/>
          <w:bCs/>
          <w:lang w:val="it-IT"/>
        </w:rPr>
        <w:t>, Elena A. Selivanova</w:t>
      </w:r>
      <w:r w:rsidR="00AC29D7">
        <w:rPr>
          <w:rFonts w:ascii="Arial" w:hAnsi="Arial" w:cs="Arial"/>
          <w:b/>
          <w:bCs/>
          <w:vertAlign w:val="superscript"/>
          <w:lang w:val="it-IT"/>
        </w:rPr>
        <w:t>4</w:t>
      </w:r>
      <w:r w:rsidRPr="004C7293">
        <w:rPr>
          <w:rFonts w:ascii="Arial" w:hAnsi="Arial" w:cs="Arial"/>
          <w:b/>
          <w:bCs/>
          <w:lang w:val="it-IT"/>
        </w:rPr>
        <w:t xml:space="preserve">, </w:t>
      </w:r>
      <w:r w:rsidR="00AC29D7">
        <w:rPr>
          <w:rFonts w:ascii="Arial" w:hAnsi="Arial" w:cs="Arial"/>
          <w:b/>
          <w:bCs/>
          <w:lang w:val="it-IT"/>
        </w:rPr>
        <w:t>Manfred Rohde</w:t>
      </w:r>
      <w:r w:rsidR="00AC29D7" w:rsidRPr="00AC29D7">
        <w:rPr>
          <w:rFonts w:ascii="Arial" w:hAnsi="Arial" w:cs="Arial"/>
          <w:b/>
          <w:bCs/>
          <w:vertAlign w:val="superscript"/>
          <w:lang w:val="it-IT"/>
        </w:rPr>
        <w:t>5</w:t>
      </w:r>
      <w:r w:rsidR="00AC29D7">
        <w:rPr>
          <w:rFonts w:ascii="Arial" w:hAnsi="Arial" w:cs="Arial"/>
          <w:b/>
          <w:bCs/>
          <w:lang w:val="it-IT"/>
        </w:rPr>
        <w:t xml:space="preserve">, </w:t>
      </w:r>
      <w:r w:rsidRPr="004C7293">
        <w:rPr>
          <w:rFonts w:ascii="Arial" w:hAnsi="Arial" w:cs="Arial"/>
          <w:b/>
          <w:bCs/>
          <w:lang w:val="it-IT"/>
        </w:rPr>
        <w:t>Mart Krupovic</w:t>
      </w:r>
      <w:r w:rsidR="00707739">
        <w:rPr>
          <w:rFonts w:ascii="Arial" w:hAnsi="Arial" w:cs="Arial"/>
          <w:b/>
          <w:bCs/>
          <w:vertAlign w:val="superscript"/>
          <w:lang w:val="it-IT"/>
        </w:rPr>
        <w:t>6</w:t>
      </w:r>
      <w:r w:rsidRPr="004C7293">
        <w:rPr>
          <w:rFonts w:ascii="Arial" w:hAnsi="Arial" w:cs="Arial"/>
          <w:b/>
          <w:bCs/>
          <w:lang w:val="it-IT"/>
        </w:rPr>
        <w:t>, John E. Hallsworth</w:t>
      </w:r>
      <w:r w:rsidR="00707739">
        <w:rPr>
          <w:rFonts w:ascii="Arial" w:hAnsi="Arial" w:cs="Arial"/>
          <w:b/>
          <w:bCs/>
          <w:vertAlign w:val="superscript"/>
          <w:lang w:val="it-IT"/>
        </w:rPr>
        <w:t>7</w:t>
      </w:r>
      <w:r w:rsidRPr="004C7293">
        <w:rPr>
          <w:rFonts w:ascii="Arial" w:hAnsi="Arial" w:cs="Arial"/>
          <w:b/>
          <w:bCs/>
          <w:lang w:val="it-IT"/>
        </w:rPr>
        <w:t>, Michail M. Yakimov</w:t>
      </w:r>
      <w:r w:rsidRPr="004C7293">
        <w:rPr>
          <w:rFonts w:ascii="Arial" w:hAnsi="Arial" w:cs="Arial"/>
          <w:b/>
          <w:bCs/>
          <w:vertAlign w:val="superscript"/>
          <w:lang w:val="it-IT"/>
        </w:rPr>
        <w:t>3</w:t>
      </w:r>
      <w:r w:rsidRPr="004C7293">
        <w:rPr>
          <w:rFonts w:ascii="Arial" w:hAnsi="Arial" w:cs="Arial"/>
          <w:b/>
          <w:bCs/>
          <w:lang w:val="it-IT"/>
        </w:rPr>
        <w:t>*</w:t>
      </w:r>
    </w:p>
    <w:p w14:paraId="3ED437CE" w14:textId="77777777" w:rsidR="00CD7C8E" w:rsidRPr="00F34657" w:rsidRDefault="00CD7C8E" w:rsidP="00CD7C8E">
      <w:pPr>
        <w:pStyle w:val="Paragraph"/>
        <w:spacing w:before="0" w:line="276" w:lineRule="auto"/>
        <w:ind w:firstLine="0"/>
        <w:jc w:val="both"/>
        <w:rPr>
          <w:rFonts w:ascii="Arial" w:hAnsi="Arial" w:cs="Arial"/>
          <w:b/>
          <w:color w:val="000000" w:themeColor="text1"/>
          <w:lang w:val="it-IT"/>
        </w:rPr>
      </w:pPr>
    </w:p>
    <w:p w14:paraId="6E6DB5EC" w14:textId="77777777" w:rsidR="00CD7C8E" w:rsidRPr="00F34657" w:rsidRDefault="00CD7C8E" w:rsidP="00CD7C8E">
      <w:pPr>
        <w:pStyle w:val="LO-normal"/>
        <w:shd w:val="clear" w:color="auto" w:fill="FFFFFF"/>
        <w:jc w:val="both"/>
        <w:rPr>
          <w:rFonts w:ascii="Arial" w:eastAsia="Arial" w:hAnsi="Arial" w:cs="Arial"/>
          <w:color w:val="000000" w:themeColor="text1"/>
          <w:sz w:val="24"/>
        </w:rPr>
      </w:pPr>
      <w:r w:rsidRPr="00F34657">
        <w:rPr>
          <w:rFonts w:ascii="Arial" w:hAnsi="Arial" w:cs="Arial"/>
          <w:color w:val="000000" w:themeColor="text1"/>
          <w:sz w:val="24"/>
        </w:rPr>
        <w:t xml:space="preserve">Corresponding author. Email: </w:t>
      </w:r>
      <w:hyperlink r:id="rId7" w:history="1">
        <w:r w:rsidRPr="00F34657">
          <w:rPr>
            <w:rStyle w:val="Hyperlink"/>
            <w:rFonts w:ascii="Arial" w:hAnsi="Arial" w:cs="Arial"/>
            <w:color w:val="000000" w:themeColor="text1"/>
            <w:sz w:val="24"/>
          </w:rPr>
          <w:t>mikhail.iakimov@cnr.it</w:t>
        </w:r>
      </w:hyperlink>
    </w:p>
    <w:p w14:paraId="01E901A5" w14:textId="77777777" w:rsidR="00CD7C8E" w:rsidRPr="00F34657" w:rsidRDefault="00CD7C8E" w:rsidP="00CD7C8E">
      <w:pPr>
        <w:pStyle w:val="LO-normal"/>
        <w:shd w:val="clear" w:color="auto" w:fill="FFFFFF"/>
        <w:jc w:val="both"/>
        <w:rPr>
          <w:rFonts w:ascii="Arial" w:eastAsia="Arial" w:hAnsi="Arial" w:cs="Arial"/>
          <w:color w:val="000000" w:themeColor="text1"/>
          <w:sz w:val="24"/>
        </w:rPr>
      </w:pPr>
    </w:p>
    <w:p w14:paraId="62F0C16D" w14:textId="77777777" w:rsidR="00CD7C8E" w:rsidRPr="00F34657" w:rsidRDefault="00CD7C8E" w:rsidP="00CD7C8E">
      <w:pPr>
        <w:spacing w:line="480" w:lineRule="auto"/>
        <w:ind w:right="-7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 xml:space="preserve">This PDF file includes: </w:t>
      </w:r>
      <w:bookmarkStart w:id="1" w:name="OLE_LINK5"/>
      <w:bookmarkStart w:id="2" w:name="OLE_LINK6"/>
    </w:p>
    <w:bookmarkEnd w:id="1"/>
    <w:bookmarkEnd w:id="2"/>
    <w:p w14:paraId="3DC4C25E" w14:textId="53CDCD24" w:rsidR="00AC29D7" w:rsidRPr="00F34657" w:rsidRDefault="00AC29D7" w:rsidP="00AC29D7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>
        <w:rPr>
          <w:rFonts w:ascii="Arial" w:hAnsi="Arial" w:cs="Arial"/>
          <w:b/>
          <w:color w:val="000000" w:themeColor="text1"/>
          <w:lang w:val="en-US"/>
        </w:rPr>
        <w:t>Supplementary Table</w:t>
      </w:r>
      <w:r w:rsidR="00CB685A">
        <w:rPr>
          <w:rFonts w:ascii="Arial" w:hAnsi="Arial" w:cs="Arial"/>
          <w:b/>
          <w:color w:val="000000" w:themeColor="text1"/>
          <w:lang w:val="en-US"/>
        </w:rPr>
        <w:t>s 1 and 2</w:t>
      </w:r>
      <w:r>
        <w:rPr>
          <w:rFonts w:ascii="Arial" w:hAnsi="Arial" w:cs="Arial"/>
          <w:b/>
          <w:color w:val="000000" w:themeColor="text1"/>
          <w:lang w:val="en-US"/>
        </w:rPr>
        <w:t xml:space="preserve"> </w:t>
      </w:r>
      <w:r w:rsidR="00CB685A">
        <w:rPr>
          <w:rFonts w:ascii="Arial" w:hAnsi="Arial" w:cs="Arial"/>
          <w:b/>
          <w:color w:val="000000" w:themeColor="text1"/>
          <w:lang w:val="en-US"/>
        </w:rPr>
        <w:t>are</w:t>
      </w:r>
      <w:r>
        <w:rPr>
          <w:rFonts w:ascii="Arial" w:hAnsi="Arial" w:cs="Arial"/>
          <w:b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b/>
          <w:color w:val="000000" w:themeColor="text1"/>
          <w:lang w:val="en-US"/>
        </w:rPr>
        <w:t>provided as separated file</w:t>
      </w:r>
      <w:r w:rsidR="00CB685A">
        <w:rPr>
          <w:rFonts w:ascii="Arial" w:hAnsi="Arial" w:cs="Arial"/>
          <w:b/>
          <w:color w:val="000000" w:themeColor="text1"/>
          <w:lang w:val="en-US"/>
        </w:rPr>
        <w:t>s</w:t>
      </w:r>
    </w:p>
    <w:p w14:paraId="34E2A7A8" w14:textId="37FEEBE8" w:rsidR="00CD7C8E" w:rsidRPr="00F34657" w:rsidRDefault="00CD7C8E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Supplementary Table S</w:t>
      </w:r>
      <w:r w:rsidR="00CB685A">
        <w:rPr>
          <w:rFonts w:ascii="Arial" w:hAnsi="Arial" w:cs="Arial"/>
          <w:b/>
          <w:color w:val="000000" w:themeColor="text1"/>
          <w:lang w:val="en-US"/>
        </w:rPr>
        <w:t>3</w:t>
      </w:r>
      <w:r w:rsidRPr="00F34657">
        <w:rPr>
          <w:rFonts w:ascii="Arial" w:hAnsi="Arial" w:cs="Arial"/>
          <w:b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</w:r>
      <w:r w:rsidR="006735B0" w:rsidRPr="00F34657">
        <w:rPr>
          <w:rFonts w:ascii="Arial" w:hAnsi="Arial" w:cs="Arial"/>
          <w:b/>
          <w:color w:val="000000" w:themeColor="text1"/>
          <w:lang w:val="en-US"/>
        </w:rPr>
        <w:t>2</w:t>
      </w:r>
    </w:p>
    <w:p w14:paraId="7646A534" w14:textId="1C9CE1A8" w:rsidR="00CD7C8E" w:rsidRPr="00F34657" w:rsidRDefault="00CD7C8E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Supplementary Figure S1</w:t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  <w:t>4</w:t>
      </w:r>
    </w:p>
    <w:p w14:paraId="0F3CBF8B" w14:textId="406E1BBD" w:rsidR="00CD7C8E" w:rsidRPr="00F34657" w:rsidRDefault="00CD7C8E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 xml:space="preserve">Legend for SI Extended Datasets S1 </w:t>
      </w:r>
      <w:r w:rsidR="00A4239F" w:rsidRPr="00F34657">
        <w:rPr>
          <w:rFonts w:ascii="Arial" w:hAnsi="Arial" w:cs="Arial"/>
          <w:b/>
          <w:color w:val="000000" w:themeColor="text1"/>
          <w:lang w:val="en-US"/>
        </w:rPr>
        <w:t>*</w:t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4C7293">
        <w:rPr>
          <w:rFonts w:ascii="Arial" w:hAnsi="Arial" w:cs="Arial"/>
          <w:b/>
          <w:color w:val="000000" w:themeColor="text1"/>
          <w:lang w:val="en-US"/>
        </w:rPr>
        <w:tab/>
        <w:t>7</w:t>
      </w:r>
    </w:p>
    <w:p w14:paraId="43147B49" w14:textId="77777777" w:rsidR="00CD7C8E" w:rsidRPr="00F34657" w:rsidRDefault="00CD7C8E" w:rsidP="00CD7C8E">
      <w:pPr>
        <w:jc w:val="both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br w:type="page"/>
      </w:r>
    </w:p>
    <w:p w14:paraId="28B910ED" w14:textId="77777777" w:rsidR="009D3ED6" w:rsidRPr="00F34657" w:rsidRDefault="009D3ED6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bookmarkStart w:id="3" w:name="bfig3"/>
    </w:p>
    <w:p w14:paraId="7C453272" w14:textId="2A8E720B" w:rsidR="000F6551" w:rsidRPr="00F34657" w:rsidRDefault="000F6551" w:rsidP="000F6551">
      <w:pPr>
        <w:spacing w:line="36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Table S</w:t>
      </w:r>
      <w:r w:rsidR="00CB685A">
        <w:rPr>
          <w:rFonts w:ascii="Arial" w:hAnsi="Arial" w:cs="Arial"/>
          <w:b/>
          <w:bCs/>
          <w:color w:val="000000" w:themeColor="text1"/>
          <w:lang w:val="en-US"/>
        </w:rPr>
        <w:t>3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F34657">
        <w:rPr>
          <w:rFonts w:ascii="Arial" w:hAnsi="Arial" w:cs="Arial"/>
          <w:color w:val="000000" w:themeColor="text1"/>
          <w:lang w:val="en-US"/>
        </w:rPr>
        <w:t xml:space="preserve">Non-coding regulatory </w:t>
      </w:r>
      <w:r w:rsidR="005C1651" w:rsidRPr="00F34657">
        <w:rPr>
          <w:rFonts w:ascii="Arial" w:hAnsi="Arial" w:cs="Arial"/>
          <w:color w:val="000000" w:themeColor="text1"/>
          <w:lang w:val="en-US"/>
        </w:rPr>
        <w:t>nc</w:t>
      </w:r>
      <w:r w:rsidRPr="00F34657">
        <w:rPr>
          <w:rFonts w:ascii="Arial" w:hAnsi="Arial" w:cs="Arial"/>
          <w:color w:val="000000" w:themeColor="text1"/>
          <w:lang w:val="en-US"/>
        </w:rPr>
        <w:t xml:space="preserve">RNAs found in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>Ca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genome and confirmed by transcriptome analysis</w:t>
      </w:r>
      <w:r w:rsidR="00E57A0F" w:rsidRPr="00F34657">
        <w:rPr>
          <w:rFonts w:ascii="Arial" w:hAnsi="Arial" w:cs="Arial"/>
          <w:color w:val="000000" w:themeColor="text1"/>
          <w:lang w:val="en-US"/>
        </w:rPr>
        <w:t>.</w:t>
      </w:r>
    </w:p>
    <w:p w14:paraId="05AD41DE" w14:textId="77777777" w:rsidR="000F6551" w:rsidRPr="00F34657" w:rsidRDefault="000F6551" w:rsidP="000F6551">
      <w:pPr>
        <w:rPr>
          <w:color w:val="000000" w:themeColor="text1"/>
          <w:lang w:val="en-US"/>
        </w:rPr>
      </w:pPr>
    </w:p>
    <w:tbl>
      <w:tblPr>
        <w:tblStyle w:val="TableGrid"/>
        <w:tblW w:w="9923" w:type="dxa"/>
        <w:tblInd w:w="-147" w:type="dxa"/>
        <w:tblLook w:val="04A0" w:firstRow="1" w:lastRow="0" w:firstColumn="1" w:lastColumn="0" w:noHBand="0" w:noVBand="1"/>
      </w:tblPr>
      <w:tblGrid>
        <w:gridCol w:w="1609"/>
        <w:gridCol w:w="878"/>
        <w:gridCol w:w="1589"/>
        <w:gridCol w:w="2111"/>
        <w:gridCol w:w="3736"/>
      </w:tblGrid>
      <w:tr w:rsidR="000F6551" w:rsidRPr="00F34657" w14:paraId="083FFF00" w14:textId="77777777" w:rsidTr="00DD2E51">
        <w:trPr>
          <w:trHeight w:val="476"/>
        </w:trPr>
        <w:tc>
          <w:tcPr>
            <w:tcW w:w="1628" w:type="dxa"/>
            <w:vAlign w:val="center"/>
          </w:tcPr>
          <w:p w14:paraId="62C49E43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Gene</w:t>
            </w:r>
          </w:p>
        </w:tc>
        <w:tc>
          <w:tcPr>
            <w:tcW w:w="849" w:type="dxa"/>
            <w:vAlign w:val="center"/>
          </w:tcPr>
          <w:p w14:paraId="2BF86E85" w14:textId="4552CD25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Leng</w:t>
            </w:r>
            <w:r w:rsidR="00E57A0F"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t</w:t>
            </w: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h, bp</w:t>
            </w:r>
          </w:p>
        </w:tc>
        <w:tc>
          <w:tcPr>
            <w:tcW w:w="1714" w:type="dxa"/>
            <w:vAlign w:val="center"/>
          </w:tcPr>
          <w:p w14:paraId="74B4B9A8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Normalized gene expression</w:t>
            </w:r>
          </w:p>
        </w:tc>
        <w:tc>
          <w:tcPr>
            <w:tcW w:w="2343" w:type="dxa"/>
            <w:vAlign w:val="center"/>
          </w:tcPr>
          <w:p w14:paraId="54435DF6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ncRNA family,</w:t>
            </w:r>
          </w:p>
          <w:p w14:paraId="377890FE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E Value</w:t>
            </w:r>
          </w:p>
        </w:tc>
        <w:tc>
          <w:tcPr>
            <w:tcW w:w="3389" w:type="dxa"/>
            <w:vAlign w:val="center"/>
          </w:tcPr>
          <w:p w14:paraId="275F25F5" w14:textId="2889DC67" w:rsidR="000F6551" w:rsidRPr="00F34657" w:rsidRDefault="00411B08" w:rsidP="00D816EA">
            <w:pPr>
              <w:jc w:val="center"/>
              <w:rPr>
                <w:b/>
                <w:bCs/>
                <w:color w:val="000000" w:themeColor="text1"/>
                <w:lang w:val="en-US"/>
              </w:rPr>
            </w:pPr>
            <w:r w:rsidRPr="00F34657">
              <w:rPr>
                <w:b/>
                <w:bCs/>
                <w:color w:val="000000" w:themeColor="text1"/>
                <w:lang w:val="en-US"/>
              </w:rPr>
              <w:t>P</w:t>
            </w:r>
            <w:r w:rsidR="000F6551" w:rsidRPr="00F34657">
              <w:rPr>
                <w:b/>
                <w:bCs/>
                <w:color w:val="000000" w:themeColor="text1"/>
                <w:lang w:val="en-US"/>
              </w:rPr>
              <w:t>redicted 2D structure</w:t>
            </w:r>
          </w:p>
        </w:tc>
      </w:tr>
      <w:tr w:rsidR="000F6551" w:rsidRPr="00F34657" w14:paraId="4BB63078" w14:textId="77777777" w:rsidTr="00DD2E51">
        <w:trPr>
          <w:trHeight w:val="3644"/>
        </w:trPr>
        <w:tc>
          <w:tcPr>
            <w:tcW w:w="1628" w:type="dxa"/>
            <w:vAlign w:val="center"/>
          </w:tcPr>
          <w:p w14:paraId="1A26520F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SVXNc_nc0001</w:t>
            </w:r>
          </w:p>
        </w:tc>
        <w:tc>
          <w:tcPr>
            <w:tcW w:w="849" w:type="dxa"/>
            <w:vAlign w:val="center"/>
          </w:tcPr>
          <w:p w14:paraId="4B26BF9F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322</w:t>
            </w:r>
          </w:p>
        </w:tc>
        <w:tc>
          <w:tcPr>
            <w:tcW w:w="1714" w:type="dxa"/>
            <w:vAlign w:val="center"/>
          </w:tcPr>
          <w:p w14:paraId="28921D1E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328.46</w:t>
            </w:r>
          </w:p>
        </w:tc>
        <w:tc>
          <w:tcPr>
            <w:tcW w:w="2343" w:type="dxa"/>
            <w:vAlign w:val="center"/>
          </w:tcPr>
          <w:p w14:paraId="0873C006" w14:textId="4BC52E95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Unknown </w:t>
            </w:r>
            <w:r w:rsidR="00E57A0F"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f</w:t>
            </w: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amily of putative ribosome associated ncRNA (</w:t>
            </w:r>
            <w:proofErr w:type="spellStart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rancRNA</w:t>
            </w:r>
            <w:proofErr w:type="spellEnd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) with typical H/ACA boxes </w:t>
            </w:r>
          </w:p>
        </w:tc>
        <w:tc>
          <w:tcPr>
            <w:tcW w:w="3389" w:type="dxa"/>
          </w:tcPr>
          <w:p w14:paraId="5B9A5B87" w14:textId="77777777" w:rsidR="000F6551" w:rsidRPr="00F34657" w:rsidRDefault="000F6551" w:rsidP="00D816EA">
            <w:pPr>
              <w:rPr>
                <w:color w:val="000000" w:themeColor="text1"/>
                <w:lang w:val="en-US"/>
              </w:rPr>
            </w:pPr>
            <w:r w:rsidRPr="00F34657">
              <w:rPr>
                <w:noProof/>
                <w:color w:val="000000" w:themeColor="text1"/>
                <w:lang w:val="en-US"/>
              </w:rPr>
              <w:drawing>
                <wp:inline distT="0" distB="0" distL="0" distR="0" wp14:anchorId="04DDC50A" wp14:editId="4ADCBABE">
                  <wp:extent cx="2235200" cy="2216495"/>
                  <wp:effectExtent l="0" t="0" r="0" b="635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8448" cy="22197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6551" w:rsidRPr="00F34657" w14:paraId="0FCF2323" w14:textId="77777777" w:rsidTr="00DD2E51">
        <w:trPr>
          <w:trHeight w:val="3314"/>
        </w:trPr>
        <w:tc>
          <w:tcPr>
            <w:tcW w:w="1628" w:type="dxa"/>
            <w:vAlign w:val="center"/>
          </w:tcPr>
          <w:p w14:paraId="276E510C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SVXNc_nc0002</w:t>
            </w:r>
          </w:p>
        </w:tc>
        <w:tc>
          <w:tcPr>
            <w:tcW w:w="849" w:type="dxa"/>
            <w:vAlign w:val="center"/>
          </w:tcPr>
          <w:p w14:paraId="4E2810F3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301</w:t>
            </w:r>
          </w:p>
        </w:tc>
        <w:tc>
          <w:tcPr>
            <w:tcW w:w="1714" w:type="dxa"/>
            <w:vAlign w:val="center"/>
          </w:tcPr>
          <w:p w14:paraId="721F2114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1343.73</w:t>
            </w:r>
          </w:p>
        </w:tc>
        <w:tc>
          <w:tcPr>
            <w:tcW w:w="2343" w:type="dxa"/>
            <w:vAlign w:val="center"/>
          </w:tcPr>
          <w:p w14:paraId="2F44DE33" w14:textId="10800903" w:rsidR="000F6551" w:rsidRPr="00F34657" w:rsidRDefault="000F6551" w:rsidP="00D816EA">
            <w:pPr>
              <w:spacing w:before="100" w:beforeAutospacing="1" w:after="100" w:afterAutospacing="1"/>
              <w:jc w:val="center"/>
              <w:outlineLvl w:val="0"/>
              <w:rPr>
                <w:rFonts w:cstheme="minorHAnsi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F34657">
              <w:rPr>
                <w:rFonts w:cstheme="minorHAnsi"/>
                <w:b/>
                <w:bCs/>
                <w:color w:val="000000" w:themeColor="text1"/>
                <w:kern w:val="36"/>
                <w:sz w:val="20"/>
                <w:szCs w:val="20"/>
                <w:lang w:val="en-US"/>
              </w:rPr>
              <w:t>Archaea_SRP</w:t>
            </w:r>
            <w:proofErr w:type="spellEnd"/>
            <w:r w:rsidRPr="00F34657">
              <w:rPr>
                <w:rFonts w:cstheme="minorHAnsi"/>
                <w:b/>
                <w:bCs/>
                <w:color w:val="000000" w:themeColor="text1"/>
                <w:kern w:val="36"/>
                <w:sz w:val="20"/>
                <w:szCs w:val="20"/>
                <w:lang w:val="en-US"/>
              </w:rPr>
              <w:t xml:space="preserve"> (RF01857): </w:t>
            </w:r>
            <w:r w:rsidR="00E57A0F" w:rsidRPr="00F34657">
              <w:rPr>
                <w:rFonts w:cs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a</w:t>
            </w:r>
            <w:r w:rsidRPr="00F34657">
              <w:rPr>
                <w:rFonts w:cs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rchaeal signal recognition particle RNA, 2e-32</w:t>
            </w:r>
          </w:p>
        </w:tc>
        <w:tc>
          <w:tcPr>
            <w:tcW w:w="3389" w:type="dxa"/>
          </w:tcPr>
          <w:p w14:paraId="000D0D98" w14:textId="77777777" w:rsidR="000F6551" w:rsidRPr="00F34657" w:rsidRDefault="000F6551" w:rsidP="00D816EA">
            <w:pPr>
              <w:jc w:val="center"/>
              <w:rPr>
                <w:color w:val="000000" w:themeColor="text1"/>
                <w:lang w:val="en-US"/>
              </w:rPr>
            </w:pPr>
            <w:r w:rsidRPr="00F34657">
              <w:rPr>
                <w:noProof/>
                <w:color w:val="000000" w:themeColor="text1"/>
                <w:lang w:val="en-US"/>
              </w:rPr>
              <w:drawing>
                <wp:inline distT="0" distB="0" distL="0" distR="0" wp14:anchorId="10F4E803" wp14:editId="1E757E87">
                  <wp:extent cx="1054100" cy="2031693"/>
                  <wp:effectExtent l="0" t="0" r="0" b="635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029" cy="20354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6551" w:rsidRPr="00F34657" w14:paraId="7BA06D86" w14:textId="77777777" w:rsidTr="00DD2E51">
        <w:trPr>
          <w:trHeight w:val="2032"/>
        </w:trPr>
        <w:tc>
          <w:tcPr>
            <w:tcW w:w="1628" w:type="dxa"/>
            <w:vAlign w:val="center"/>
          </w:tcPr>
          <w:p w14:paraId="1883C1EC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SVXNc_nc0003</w:t>
            </w:r>
          </w:p>
        </w:tc>
        <w:tc>
          <w:tcPr>
            <w:tcW w:w="849" w:type="dxa"/>
            <w:vAlign w:val="center"/>
          </w:tcPr>
          <w:p w14:paraId="11B33174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115</w:t>
            </w:r>
          </w:p>
        </w:tc>
        <w:tc>
          <w:tcPr>
            <w:tcW w:w="1714" w:type="dxa"/>
            <w:vAlign w:val="center"/>
          </w:tcPr>
          <w:p w14:paraId="227CF1B3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101.06</w:t>
            </w:r>
          </w:p>
        </w:tc>
        <w:tc>
          <w:tcPr>
            <w:tcW w:w="2343" w:type="dxa"/>
            <w:vAlign w:val="center"/>
          </w:tcPr>
          <w:p w14:paraId="2E51170B" w14:textId="17658C92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Unknown </w:t>
            </w:r>
            <w:r w:rsidR="00E57A0F"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f</w:t>
            </w: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amily of putative ribosome associated ncRNA (</w:t>
            </w:r>
            <w:proofErr w:type="spellStart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rancRNA</w:t>
            </w:r>
            <w:proofErr w:type="spellEnd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) with typical H/ACA boxes</w:t>
            </w:r>
          </w:p>
        </w:tc>
        <w:tc>
          <w:tcPr>
            <w:tcW w:w="3389" w:type="dxa"/>
          </w:tcPr>
          <w:p w14:paraId="77EDDF67" w14:textId="77777777" w:rsidR="000F6551" w:rsidRPr="00F34657" w:rsidRDefault="000F6551" w:rsidP="00D816EA">
            <w:pPr>
              <w:jc w:val="center"/>
              <w:rPr>
                <w:color w:val="000000" w:themeColor="text1"/>
                <w:lang w:val="en-US"/>
              </w:rPr>
            </w:pPr>
            <w:r w:rsidRPr="00F34657">
              <w:rPr>
                <w:noProof/>
                <w:color w:val="000000" w:themeColor="text1"/>
                <w:lang w:val="en-US"/>
              </w:rPr>
              <w:drawing>
                <wp:inline distT="0" distB="0" distL="0" distR="0" wp14:anchorId="1C83C6CE" wp14:editId="066E8470">
                  <wp:extent cx="1473200" cy="1233805"/>
                  <wp:effectExtent l="0" t="0" r="0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3356" cy="124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6551" w:rsidRPr="00F34657" w14:paraId="79BE798B" w14:textId="77777777" w:rsidTr="00DD2E51">
        <w:trPr>
          <w:trHeight w:val="1903"/>
        </w:trPr>
        <w:tc>
          <w:tcPr>
            <w:tcW w:w="1628" w:type="dxa"/>
            <w:vAlign w:val="center"/>
          </w:tcPr>
          <w:p w14:paraId="5496984D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SVXNc_nc0004</w:t>
            </w:r>
          </w:p>
        </w:tc>
        <w:tc>
          <w:tcPr>
            <w:tcW w:w="849" w:type="dxa"/>
            <w:vAlign w:val="center"/>
          </w:tcPr>
          <w:p w14:paraId="305DAE18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140</w:t>
            </w:r>
          </w:p>
        </w:tc>
        <w:tc>
          <w:tcPr>
            <w:tcW w:w="1714" w:type="dxa"/>
            <w:vAlign w:val="center"/>
          </w:tcPr>
          <w:p w14:paraId="14ECACAF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283.76</w:t>
            </w:r>
          </w:p>
        </w:tc>
        <w:tc>
          <w:tcPr>
            <w:tcW w:w="2343" w:type="dxa"/>
            <w:vAlign w:val="center"/>
          </w:tcPr>
          <w:p w14:paraId="56A96082" w14:textId="662C2DB0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Unknown </w:t>
            </w:r>
            <w:r w:rsidR="00E57A0F"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f</w:t>
            </w: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amily of putative ribosome associated ncRNA (</w:t>
            </w:r>
            <w:proofErr w:type="spellStart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rancRNA</w:t>
            </w:r>
            <w:proofErr w:type="spellEnd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) with typical H/ACA boxes</w:t>
            </w:r>
          </w:p>
        </w:tc>
        <w:tc>
          <w:tcPr>
            <w:tcW w:w="3389" w:type="dxa"/>
          </w:tcPr>
          <w:p w14:paraId="3AE83823" w14:textId="77777777" w:rsidR="000F6551" w:rsidRPr="00F34657" w:rsidRDefault="000F6551" w:rsidP="00D816EA">
            <w:pPr>
              <w:jc w:val="center"/>
              <w:rPr>
                <w:color w:val="000000" w:themeColor="text1"/>
                <w:lang w:val="en-US"/>
              </w:rPr>
            </w:pPr>
            <w:r w:rsidRPr="00F34657">
              <w:rPr>
                <w:noProof/>
                <w:color w:val="000000" w:themeColor="text1"/>
                <w:lang w:val="en-US"/>
              </w:rPr>
              <w:drawing>
                <wp:inline distT="0" distB="0" distL="0" distR="0" wp14:anchorId="58DB679F" wp14:editId="74231BAC">
                  <wp:extent cx="1182477" cy="1168400"/>
                  <wp:effectExtent l="0" t="0" r="0" b="0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575" cy="1174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6551" w:rsidRPr="00F34657" w14:paraId="736E5475" w14:textId="77777777" w:rsidTr="00DD2E51">
        <w:trPr>
          <w:trHeight w:val="951"/>
        </w:trPr>
        <w:tc>
          <w:tcPr>
            <w:tcW w:w="1628" w:type="dxa"/>
            <w:vAlign w:val="center"/>
          </w:tcPr>
          <w:p w14:paraId="1B49B9BE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SVXNc_nc0005</w:t>
            </w:r>
          </w:p>
        </w:tc>
        <w:tc>
          <w:tcPr>
            <w:tcW w:w="849" w:type="dxa"/>
            <w:vAlign w:val="center"/>
          </w:tcPr>
          <w:p w14:paraId="76676564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155</w:t>
            </w:r>
          </w:p>
        </w:tc>
        <w:tc>
          <w:tcPr>
            <w:tcW w:w="1714" w:type="dxa"/>
            <w:vAlign w:val="center"/>
          </w:tcPr>
          <w:p w14:paraId="77A9B672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11.93</w:t>
            </w:r>
          </w:p>
        </w:tc>
        <w:tc>
          <w:tcPr>
            <w:tcW w:w="2343" w:type="dxa"/>
            <w:vAlign w:val="center"/>
          </w:tcPr>
          <w:p w14:paraId="44C91CD7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  <w:p w14:paraId="72642D75" w14:textId="384C39FA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Unknown </w:t>
            </w:r>
            <w:r w:rsidR="00E57A0F"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f</w:t>
            </w:r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amily of H/ACA </w:t>
            </w:r>
            <w:proofErr w:type="spellStart"/>
            <w:r w:rsidRPr="00F34657"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  <w:t>rancRNA</w:t>
            </w:r>
            <w:proofErr w:type="spellEnd"/>
          </w:p>
          <w:p w14:paraId="0830DB0B" w14:textId="77777777" w:rsidR="000F6551" w:rsidRPr="00F34657" w:rsidRDefault="000F6551" w:rsidP="00D816E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3389" w:type="dxa"/>
            <w:vAlign w:val="center"/>
          </w:tcPr>
          <w:p w14:paraId="554FDA16" w14:textId="77777777" w:rsidR="000F6551" w:rsidRPr="00F34657" w:rsidRDefault="000F6551" w:rsidP="00D816EA">
            <w:pPr>
              <w:jc w:val="center"/>
              <w:rPr>
                <w:color w:val="000000" w:themeColor="text1"/>
                <w:lang w:val="en-US"/>
              </w:rPr>
            </w:pPr>
            <w:r w:rsidRPr="00F34657">
              <w:rPr>
                <w:noProof/>
                <w:color w:val="000000" w:themeColor="text1"/>
                <w:lang w:val="en-US"/>
              </w:rPr>
              <w:drawing>
                <wp:inline distT="0" distB="0" distL="0" distR="0" wp14:anchorId="01E97852" wp14:editId="74B98561">
                  <wp:extent cx="1859299" cy="304800"/>
                  <wp:effectExtent l="0" t="0" r="0" b="0"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593" cy="3063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AAFDDE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0"/>
          <w:szCs w:val="20"/>
          <w:lang w:val="en-US"/>
        </w:rPr>
      </w:pPr>
    </w:p>
    <w:p w14:paraId="63E144E0" w14:textId="4BACF64B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45717A68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541C3E9C" w14:textId="23B58266" w:rsidR="000F6551" w:rsidRPr="00F34657" w:rsidRDefault="000F6551" w:rsidP="000F6551">
      <w:pPr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Sequences: </w:t>
      </w:r>
    </w:p>
    <w:p w14:paraId="5A9ABC77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7D3CFA3E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  <w:t>SVXNc_nc0001</w:t>
      </w:r>
    </w:p>
    <w:p w14:paraId="275914A3" w14:textId="77777777" w:rsidR="000F6551" w:rsidRPr="00F34657" w:rsidRDefault="000F6551" w:rsidP="000F6551">
      <w:pPr>
        <w:rPr>
          <w:rFonts w:ascii="Courier" w:hAnsi="Courier"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color w:val="000000" w:themeColor="text1"/>
          <w:sz w:val="22"/>
          <w:szCs w:val="22"/>
          <w:lang w:val="en-US"/>
        </w:rPr>
        <w:t>CUUUUUGUGUUUGUACGUGGUGUUGAGCGUCUUGAAAUUUUCCAGCGCCGGCCCAUACCUUGCAAGCAUGAACCGGCGUUAAUUCGGAGCCUGUAUCGAUGCAAGGACGACAGGUUAAGCUCCGAGUCCAGUUUUGUUGAGUUUCGCGGUCGGCGCGUUGGUCCAAGUCAGGACCAAGGCUUCAUCCCACUCUACUCUAGGAUAAUAUUGUAGAAAGCCUUGGCCUUGUGGUUAUAGGUAAAUCUCCCCAGAUCCACGGACAUCCAAACGUUUCUAGGGAAUGCGGUUUGAGUAACCAAGGCCAUGUUUUCAGGUCAAUAUU</w:t>
      </w:r>
    </w:p>
    <w:p w14:paraId="1F796B49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1015A098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  <w:t>SVXNc_nc0002</w:t>
      </w:r>
      <w:r w:rsidRPr="00F34657">
        <w:rPr>
          <w:color w:val="000000" w:themeColor="text1"/>
          <w:sz w:val="22"/>
          <w:szCs w:val="22"/>
          <w:lang w:val="en-US"/>
        </w:rPr>
        <w:t xml:space="preserve"> </w:t>
      </w:r>
      <w:r w:rsidRPr="00F34657">
        <w:rPr>
          <w:rFonts w:ascii="Courier" w:hAnsi="Courier"/>
          <w:color w:val="000000" w:themeColor="text1"/>
          <w:sz w:val="22"/>
          <w:szCs w:val="22"/>
          <w:lang w:val="en-US"/>
        </w:rPr>
        <w:t>UUAACGUAGAUGGGGAAAAAUAGUGGUUCCCGGAGGUGGACGCCGGUUCAACGCCGAGAACUCCCGAGACCUGUCUCAGAUCCGCCACCCUCCGAACAUGCCGAGGACUGCUUAGGGCUGCUCCCGUCAAGGCCUGACCCGGUUCACAGCCCCCAACAUCCCGGAGGACGGAUCGUCAACAACAGGUUUCAGGGCUCGAACGCCGAACGACAGCGUCGCCCUCUGGUUGACGGCUCCGGCAUUAACUGAGGAUUUCCGGAAAGAGGCGACCCCGAGCCGCCCGGCCUACCAAGUUAGUAUC</w:t>
      </w:r>
    </w:p>
    <w:p w14:paraId="28BEAF3A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36550CE7" w14:textId="77777777" w:rsidR="000F6551" w:rsidRPr="00F34657" w:rsidRDefault="000F6551" w:rsidP="000F6551">
      <w:pPr>
        <w:rPr>
          <w:rFonts w:ascii="Courier" w:hAnsi="Courier"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  <w:t>SVXNc_nc0003</w:t>
      </w:r>
      <w:r w:rsidRPr="00F34657">
        <w:rPr>
          <w:color w:val="000000" w:themeColor="text1"/>
          <w:sz w:val="22"/>
          <w:szCs w:val="22"/>
          <w:lang w:val="en-US"/>
        </w:rPr>
        <w:t xml:space="preserve"> </w:t>
      </w:r>
      <w:r w:rsidRPr="00F34657">
        <w:rPr>
          <w:rFonts w:ascii="Courier" w:hAnsi="Courier"/>
          <w:color w:val="000000" w:themeColor="text1"/>
          <w:sz w:val="22"/>
          <w:szCs w:val="22"/>
          <w:lang w:val="en-US"/>
        </w:rPr>
        <w:t>UUUUUGAGCGGUUUCCUAAGCCGCUUUUGAGACAUCACCUCGUCGAACAAAUCAAGGUUUUUGGCGUUUCAAUCUGUUUUAGUGUUUUUUCGUUUUGUUUGUUGGCGAUUGUGUG</w:t>
      </w:r>
    </w:p>
    <w:p w14:paraId="77DCC2AC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B2528A2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  <w:t>SVXNc_nc0004</w:t>
      </w:r>
    </w:p>
    <w:p w14:paraId="0B94BB47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color w:val="000000" w:themeColor="text1"/>
          <w:sz w:val="22"/>
          <w:szCs w:val="22"/>
          <w:lang w:val="en-US"/>
        </w:rPr>
        <w:t>AUGUUUGCUCCGAAUUUUUUCGGCCGAGGUCUGCCCACCGGAGCCUCCUGAGUUGAAAGCUCCGUCAGAUCGUCUCAGCCUACUUAUCCUGUACUACAUAUACAGGAUGUUCGGAAUAUUAGAUUGAAUAGUGUUUUUGC</w:t>
      </w:r>
    </w:p>
    <w:p w14:paraId="63E13FF9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5360219A" w14:textId="77777777" w:rsidR="000F6551" w:rsidRPr="00F34657" w:rsidRDefault="000F6551" w:rsidP="000F65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  <w:t>SVXNc_nc0005</w:t>
      </w:r>
    </w:p>
    <w:p w14:paraId="29F5EB3C" w14:textId="77777777" w:rsidR="000F6551" w:rsidRPr="00F34657" w:rsidRDefault="000F6551" w:rsidP="000F6551">
      <w:pPr>
        <w:rPr>
          <w:rFonts w:ascii="Courier" w:hAnsi="Courier"/>
          <w:color w:val="000000" w:themeColor="text1"/>
          <w:sz w:val="22"/>
          <w:szCs w:val="22"/>
          <w:lang w:val="en-US"/>
        </w:rPr>
      </w:pPr>
      <w:r w:rsidRPr="00F34657">
        <w:rPr>
          <w:rFonts w:ascii="Courier" w:hAnsi="Courier"/>
          <w:color w:val="000000" w:themeColor="text1"/>
          <w:sz w:val="22"/>
          <w:szCs w:val="22"/>
          <w:lang w:val="en-US"/>
        </w:rPr>
        <w:t>UUUUGAUUCCCACGCUUUCUAUUCAUCUUGGCUGGUUAUUAAUUCUAGGCGAAUACACAGGAGUUGUGGCAGUAUCCCUCGGUGGCUUGGACGUAGUCUUCGGACGUGUUAACCCUUUUUCCACAGACUACACAUAGGCCGAGCUUGACGACGGU</w:t>
      </w:r>
    </w:p>
    <w:p w14:paraId="5A4E31EA" w14:textId="77777777" w:rsidR="000F6551" w:rsidRPr="00F34657" w:rsidRDefault="000F6551" w:rsidP="000F6551">
      <w:pPr>
        <w:rPr>
          <w:rFonts w:ascii="Courier" w:hAnsi="Courier"/>
          <w:color w:val="000000" w:themeColor="text1"/>
          <w:sz w:val="22"/>
          <w:szCs w:val="22"/>
          <w:lang w:val="en-US"/>
        </w:rPr>
      </w:pPr>
    </w:p>
    <w:p w14:paraId="7EE8EFB9" w14:textId="77777777" w:rsidR="000F6551" w:rsidRPr="00F34657" w:rsidRDefault="000F6551" w:rsidP="00BA705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</w:p>
    <w:bookmarkEnd w:id="3"/>
    <w:p w14:paraId="006B365D" w14:textId="59148891" w:rsidR="000B2485" w:rsidRPr="00F34657" w:rsidRDefault="000846BE" w:rsidP="000846BE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ascii="Arial" w:hAnsi="Arial" w:cs="Arial"/>
          <w:color w:val="000000" w:themeColor="text1"/>
          <w:sz w:val="20"/>
          <w:szCs w:val="20"/>
          <w:lang w:val="en-US"/>
        </w:rPr>
        <w:sectPr w:rsidR="000B2485" w:rsidRPr="00F34657" w:rsidSect="00A814BE">
          <w:footerReference w:type="even" r:id="rId13"/>
          <w:footerReference w:type="default" r:id="rId14"/>
          <w:pgSz w:w="11900" w:h="16840"/>
          <w:pgMar w:top="1440" w:right="1440" w:bottom="1440" w:left="1440" w:header="720" w:footer="720" w:gutter="0"/>
          <w:cols w:space="720"/>
          <w:docGrid w:linePitch="360"/>
        </w:sect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br w:type="page"/>
      </w:r>
    </w:p>
    <w:p w14:paraId="565BDD28" w14:textId="77777777" w:rsidR="000B2485" w:rsidRPr="00F34657" w:rsidRDefault="000B2485" w:rsidP="000846BE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ascii="Arial" w:hAnsi="Arial" w:cs="Arial"/>
          <w:color w:val="000000" w:themeColor="text1"/>
          <w:sz w:val="20"/>
          <w:szCs w:val="20"/>
          <w:lang w:val="en-US"/>
        </w:rPr>
        <w:sectPr w:rsidR="000B2485" w:rsidRPr="00F34657" w:rsidSect="000B2485">
          <w:pgSz w:w="16840" w:h="1190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F34657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lastRenderedPageBreak/>
        <w:drawing>
          <wp:inline distT="0" distB="0" distL="0" distR="0" wp14:anchorId="33A362E4" wp14:editId="19B825D4">
            <wp:extent cx="9164192" cy="6439278"/>
            <wp:effectExtent l="0" t="0" r="571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71122" cy="6444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21B3F" w14:textId="1D402DBC" w:rsidR="000F6551" w:rsidRPr="00F34657" w:rsidRDefault="000F6551" w:rsidP="000428CD">
      <w:pPr>
        <w:jc w:val="center"/>
        <w:rPr>
          <w:rFonts w:ascii="Arial" w:hAnsi="Arial" w:cs="Arial"/>
          <w:color w:val="000000" w:themeColor="text1"/>
          <w:lang w:val="en-US"/>
        </w:rPr>
      </w:pPr>
    </w:p>
    <w:p w14:paraId="7E7C1A84" w14:textId="042B1F6B" w:rsidR="000846BE" w:rsidRPr="00F34657" w:rsidRDefault="000428CD" w:rsidP="00816110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Figure S</w:t>
      </w:r>
      <w:r w:rsidR="003A3258" w:rsidRPr="00F3465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1</w:t>
      </w:r>
      <w:r w:rsidRPr="00F3465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.</w:t>
      </w:r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Overview of metabolic potential of the two sequenced symbiotic </w:t>
      </w:r>
      <w:proofErr w:type="spellStart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>nanoarchaea</w:t>
      </w:r>
      <w:proofErr w:type="spellEnd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F34657"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  <w:t>Ca</w:t>
      </w:r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Nanohalococcus</w:t>
      </w:r>
      <w:proofErr w:type="spellEnd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and </w:t>
      </w:r>
      <w:r w:rsidRPr="00F34657"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  <w:t>Ca</w:t>
      </w:r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Nanohalovita</w:t>
      </w:r>
      <w:proofErr w:type="spellEnd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haloferacivicina</w:t>
      </w:r>
      <w:proofErr w:type="spellEnd"/>
      <w:r w:rsidRPr="00F34657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>BNXNv</w:t>
      </w:r>
      <w:proofErr w:type="spellEnd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Numbered nodes correspond to intermediate compounds of metabolic pathways. A list of full names of the compounds is given below. Metabolic reactions shared by the microorganisms are depicted by blue graphs. Metabolic reactions specific for the strain </w:t>
      </w:r>
      <w:proofErr w:type="spellStart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are shown as pink graphs and those specific for </w:t>
      </w:r>
      <w:proofErr w:type="spellStart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>BNXNv</w:t>
      </w:r>
      <w:proofErr w:type="spellEnd"/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are shown by orange graphs. The names of genes catalyzing the respective reactions are shown in the same color and mention</w:t>
      </w:r>
      <w:r w:rsidR="000846BE"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>ed</w:t>
      </w:r>
      <w:r w:rsidRPr="00F34657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in SI text</w:t>
      </w:r>
    </w:p>
    <w:p w14:paraId="267397B2" w14:textId="77777777" w:rsidR="000B2485" w:rsidRPr="00F34657" w:rsidRDefault="000B2485" w:rsidP="000B2485">
      <w:pPr>
        <w:jc w:val="both"/>
        <w:rPr>
          <w:rFonts w:ascii="Arial" w:hAnsi="Arial" w:cs="Arial"/>
          <w:color w:val="000000" w:themeColor="text1"/>
          <w:sz w:val="20"/>
          <w:szCs w:val="20"/>
          <w:lang w:val="en-US"/>
        </w:rPr>
      </w:pPr>
    </w:p>
    <w:p w14:paraId="797E41B8" w14:textId="045D3346" w:rsidR="000B2485" w:rsidRDefault="000B2485" w:rsidP="000B2485">
      <w:pPr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List of compounds in Figure #SX</w:t>
      </w:r>
    </w:p>
    <w:p w14:paraId="0684C83E" w14:textId="77777777" w:rsidR="005F2A5C" w:rsidRPr="00F34657" w:rsidRDefault="005F2A5C" w:rsidP="000B2485">
      <w:pPr>
        <w:rPr>
          <w:rFonts w:ascii="Arial" w:hAnsi="Arial" w:cs="Arial"/>
          <w:b/>
          <w:color w:val="000000" w:themeColor="text1"/>
          <w:lang w:val="en-US"/>
        </w:rPr>
      </w:pPr>
    </w:p>
    <w:p w14:paraId="7BAC28E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b/>
          <w:color w:val="000000" w:themeColor="text1"/>
          <w:sz w:val="18"/>
          <w:lang w:val="en-US"/>
        </w:rPr>
        <w:sectPr w:rsidR="000B2485" w:rsidRPr="00F34657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6AAFA5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lastRenderedPageBreak/>
        <w:t>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large-branched glucan</w:t>
      </w:r>
    </w:p>
    <w:p w14:paraId="3851D6C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maltose</w:t>
      </w:r>
    </w:p>
    <w:p w14:paraId="36A8A87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n-maltodextrin</w:t>
      </w:r>
    </w:p>
    <w:p w14:paraId="7F52DA5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gram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glycogen</w:t>
      </w:r>
      <w:proofErr w:type="gramEnd"/>
    </w:p>
    <w:p w14:paraId="288EBC3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glucose</w:t>
      </w:r>
    </w:p>
    <w:p w14:paraId="06D7021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D-glucose 6-phosphate</w:t>
      </w:r>
    </w:p>
    <w:p w14:paraId="0178E99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fructose 6-phosphate</w:t>
      </w:r>
    </w:p>
    <w:p w14:paraId="16A6955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fructose 1,6-bisphosphate</w:t>
      </w:r>
    </w:p>
    <w:p w14:paraId="0FBBB64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D-glyceraldehyde 3-phosphate</w:t>
      </w:r>
    </w:p>
    <w:p w14:paraId="2F4D4D7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glycerone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phosphate</w:t>
      </w:r>
    </w:p>
    <w:p w14:paraId="43A2049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3-phospho-D-glyceroyl phosphate</w:t>
      </w:r>
    </w:p>
    <w:p w14:paraId="39961C8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3-phospho-D-glycerate</w:t>
      </w:r>
    </w:p>
    <w:p w14:paraId="4ED26F1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2-phospho-D-glycerate</w:t>
      </w:r>
    </w:p>
    <w:p w14:paraId="79FBC63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phosphoenolpyruvate</w:t>
      </w:r>
    </w:p>
    <w:p w14:paraId="4AEF895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pyruvate</w:t>
      </w:r>
    </w:p>
    <w:p w14:paraId="627591E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acetyl-CoA</w:t>
      </w:r>
    </w:p>
    <w:p w14:paraId="536BDC1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(3S)-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citryl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-CoA</w:t>
      </w:r>
    </w:p>
    <w:p w14:paraId="6BE7DBB0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18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oxaloacetate</w:t>
      </w:r>
    </w:p>
    <w:p w14:paraId="38E3CDA6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19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malate</w:t>
      </w:r>
    </w:p>
    <w:p w14:paraId="16552390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20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spellStart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citryl-holo</w:t>
      </w:r>
      <w:proofErr w:type="spellEnd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[citrate lyase acyl-carrier protein]</w:t>
      </w:r>
    </w:p>
    <w:p w14:paraId="5B41FF03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21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acetyl-</w:t>
      </w:r>
      <w:proofErr w:type="spellStart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holo</w:t>
      </w:r>
      <w:proofErr w:type="spellEnd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[citrate lyase acyl-carrier protein]</w:t>
      </w:r>
    </w:p>
    <w:p w14:paraId="0DE0FCAC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22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aliphatic N-acetyl-diamine</w:t>
      </w:r>
    </w:p>
    <w:p w14:paraId="0B49F92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23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aliphatic a,o-diamine</w:t>
      </w:r>
    </w:p>
    <w:p w14:paraId="2FE7F628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24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S-acetyldihydrolipoamide</w:t>
      </w:r>
    </w:p>
    <w:p w14:paraId="70DB1DB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25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dihydrolipoamide</w:t>
      </w:r>
    </w:p>
    <w:p w14:paraId="210FF6B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26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(R)-lactate</w:t>
      </w:r>
    </w:p>
    <w:p w14:paraId="7C794A8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27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propanoyl-CoA</w:t>
      </w:r>
    </w:p>
    <w:p w14:paraId="542C509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propanoate</w:t>
      </w:r>
    </w:p>
    <w:p w14:paraId="431D8CB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29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acetate</w:t>
      </w:r>
    </w:p>
    <w:p w14:paraId="5FAD62F0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CB685A">
        <w:rPr>
          <w:rFonts w:ascii="Arial" w:hAnsi="Arial" w:cs="Arial"/>
          <w:color w:val="000000" w:themeColor="text1"/>
          <w:sz w:val="20"/>
          <w:szCs w:val="20"/>
        </w:rPr>
        <w:t>30</w:t>
      </w:r>
      <w:r w:rsidRPr="00CB685A">
        <w:rPr>
          <w:rFonts w:ascii="Arial" w:hAnsi="Arial" w:cs="Arial"/>
          <w:color w:val="000000" w:themeColor="text1"/>
          <w:sz w:val="20"/>
          <w:szCs w:val="20"/>
        </w:rPr>
        <w:tab/>
        <w:t>N-acetyl-L-ornithine</w:t>
      </w:r>
    </w:p>
    <w:p w14:paraId="19B96C14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CB685A">
        <w:rPr>
          <w:rFonts w:ascii="Arial" w:hAnsi="Arial" w:cs="Arial"/>
          <w:color w:val="000000" w:themeColor="text1"/>
          <w:sz w:val="20"/>
          <w:szCs w:val="20"/>
        </w:rPr>
        <w:t>31</w:t>
      </w:r>
      <w:r w:rsidRPr="00CB685A">
        <w:rPr>
          <w:rFonts w:ascii="Arial" w:hAnsi="Arial" w:cs="Arial"/>
          <w:color w:val="000000" w:themeColor="text1"/>
          <w:sz w:val="20"/>
          <w:szCs w:val="20"/>
        </w:rPr>
        <w:tab/>
        <w:t>L-ornithine</w:t>
      </w:r>
    </w:p>
    <w:p w14:paraId="7973FB6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32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N-acetyl-L-citrulline</w:t>
      </w:r>
    </w:p>
    <w:p w14:paraId="71808AD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33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L-citrulline</w:t>
      </w:r>
    </w:p>
    <w:p w14:paraId="6B5B2DA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34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2-oxoglutarate</w:t>
      </w:r>
    </w:p>
    <w:p w14:paraId="23F3278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35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succinyl-CoA</w:t>
      </w:r>
    </w:p>
    <w:p w14:paraId="4240210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36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succinate</w:t>
      </w:r>
    </w:p>
    <w:p w14:paraId="313F480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37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N2-succinylglutamate</w:t>
      </w:r>
    </w:p>
    <w:p w14:paraId="63BC245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L-glutamate</w:t>
      </w:r>
    </w:p>
    <w:p w14:paraId="43CBF779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39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3-sulfopyruvate</w:t>
      </w:r>
    </w:p>
    <w:p w14:paraId="02E1C82F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40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</w:t>
      </w:r>
      <w:proofErr w:type="spellStart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cysteate</w:t>
      </w:r>
      <w:proofErr w:type="spellEnd"/>
    </w:p>
    <w:p w14:paraId="2AC963C7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41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L-aspartate</w:t>
      </w:r>
    </w:p>
    <w:p w14:paraId="0B05A5A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L-tyrosine</w:t>
      </w:r>
    </w:p>
    <w:p w14:paraId="72B1F3A0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aromatic 2-oxo-acid</w:t>
      </w:r>
    </w:p>
    <w:p w14:paraId="2FDC452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L-phenylalanine</w:t>
      </w:r>
    </w:p>
    <w:p w14:paraId="30559EB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3-(4-hydroxyphenyl)pyruvate</w:t>
      </w:r>
    </w:p>
    <w:p w14:paraId="5FB7B3F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3-phenyl-2-oxopropanoate</w:t>
      </w:r>
    </w:p>
    <w:p w14:paraId="2580F05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prephenate</w:t>
      </w:r>
    </w:p>
    <w:p w14:paraId="5E91F880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chorismate</w:t>
      </w:r>
      <w:proofErr w:type="spellEnd"/>
    </w:p>
    <w:p w14:paraId="20F722B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49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(indol-3-yl)pyruvate</w:t>
      </w:r>
    </w:p>
    <w:p w14:paraId="43FC772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50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L-tryptophan</w:t>
      </w:r>
    </w:p>
    <w:p w14:paraId="477368AF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CB685A">
        <w:rPr>
          <w:rFonts w:ascii="Arial" w:hAnsi="Arial" w:cs="Arial"/>
          <w:color w:val="000000" w:themeColor="text1"/>
          <w:sz w:val="20"/>
          <w:szCs w:val="20"/>
        </w:rPr>
        <w:t>51</w:t>
      </w:r>
      <w:r w:rsidRPr="00CB685A">
        <w:rPr>
          <w:rFonts w:ascii="Arial" w:hAnsi="Arial" w:cs="Arial"/>
          <w:color w:val="000000" w:themeColor="text1"/>
          <w:sz w:val="20"/>
          <w:szCs w:val="20"/>
        </w:rPr>
        <w:tab/>
        <w:t>D-alanine</w:t>
      </w:r>
    </w:p>
    <w:p w14:paraId="3183DBC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52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5,7-diacetamido-3,5,7,9-tetradeoxy-D-glycero-D-galacto-nonulopyranosonate</w:t>
      </w:r>
    </w:p>
    <w:p w14:paraId="2A93A28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53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2,4-diacetamido-2,4,6-trideoxy-a-D-mannopyranose</w:t>
      </w:r>
    </w:p>
    <w:p w14:paraId="7CCF268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54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CMP-N,N'-diacetyllegionaminate</w:t>
      </w:r>
    </w:p>
    <w:p w14:paraId="3206E5A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55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N-acetyl-b-neuraminate</w:t>
      </w:r>
    </w:p>
    <w:p w14:paraId="4DA64B28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56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CMP-N-acetyl-b-neuraminate</w:t>
      </w:r>
    </w:p>
    <w:p w14:paraId="7F9E1C8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57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N-acetyl-D-mannosamine</w:t>
      </w:r>
    </w:p>
    <w:p w14:paraId="6FB9C04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UDP-N-acetyl-D-glucosamine</w:t>
      </w:r>
    </w:p>
    <w:p w14:paraId="441193F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59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N-acetyl-a-D-glucosaminyl-diphosphodolichol</w:t>
      </w:r>
    </w:p>
    <w:p w14:paraId="7167666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60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N-acetyl-a-D-glucosamine 1-phosphate</w:t>
      </w:r>
    </w:p>
    <w:p w14:paraId="26CFF27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lastRenderedPageBreak/>
        <w:t>61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N-acetyl-a-D-glucosamine 6-phosphate</w:t>
      </w:r>
    </w:p>
    <w:p w14:paraId="12961EB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62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b-D-GlcNAc-(1-&gt;4)-Mur2Ac(oyl-L-Ala-g-D-Glu-DAP-D-Ala-D-Ala)-PP-Und</w:t>
      </w:r>
    </w:p>
    <w:p w14:paraId="2426327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Und-PP-Mur2Ac-L-Ala-g-D-Glu-DAP-D-Ala-D-Ala</w:t>
      </w:r>
    </w:p>
    <w:p w14:paraId="686BF2F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sedoheptulose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1-phosphate</w:t>
      </w:r>
    </w:p>
    <w:p w14:paraId="105432B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D-erythrose</w:t>
      </w:r>
    </w:p>
    <w:p w14:paraId="09295EA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b-D-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fructofuranose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1-phosphate</w:t>
      </w:r>
    </w:p>
    <w:p w14:paraId="132223C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D-glyceraldehyde</w:t>
      </w:r>
    </w:p>
    <w:p w14:paraId="1FC2AE8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sedoheptulose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1,7-bisphosphate</w:t>
      </w:r>
    </w:p>
    <w:p w14:paraId="0AAF58B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69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D-erythrose 4-phosphate</w:t>
      </w:r>
    </w:p>
    <w:p w14:paraId="03EAA01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70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4-phospho-D-erythronate</w:t>
      </w:r>
    </w:p>
    <w:p w14:paraId="5B0BB29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71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L-glutamine</w:t>
      </w:r>
    </w:p>
    <w:p w14:paraId="6ACF6C2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38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L-glutamate</w:t>
      </w:r>
    </w:p>
    <w:p w14:paraId="3275D6F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72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L-aspartyl-[tRNAAsn]</w:t>
      </w:r>
    </w:p>
    <w:p w14:paraId="6DC4625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73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L-asparaginyl-[tRNAAsn]</w:t>
      </w:r>
    </w:p>
    <w:p w14:paraId="21FCE48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74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L-asparagine</w:t>
      </w:r>
    </w:p>
    <w:p w14:paraId="7DD77830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41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L-aspartate</w:t>
      </w:r>
    </w:p>
    <w:p w14:paraId="4E2ABA4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75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glucosamine 6-phosphate</w:t>
      </w:r>
    </w:p>
    <w:p w14:paraId="583924E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76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N-acetylglucosamine 6-phosphate</w:t>
      </w:r>
    </w:p>
    <w:p w14:paraId="2349E6C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77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N-acetylglucosamine 1-phosphate</w:t>
      </w:r>
    </w:p>
    <w:p w14:paraId="6527E60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UDP-N-acetyl-D-glucosamine</w:t>
      </w:r>
    </w:p>
    <w:p w14:paraId="46B0135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57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N-acetyl-D-mannosamine</w:t>
      </w:r>
    </w:p>
    <w:p w14:paraId="6BE32CB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N-acetyl-neuraminate</w:t>
      </w:r>
    </w:p>
    <w:p w14:paraId="05389F6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79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CMP-N-acetyl-neuraminate</w:t>
      </w:r>
    </w:p>
    <w:p w14:paraId="68485B1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mannopyranose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6-phosphate</w:t>
      </w:r>
    </w:p>
    <w:p w14:paraId="3ADB099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a-D-mannose 1-phosphate</w:t>
      </w:r>
    </w:p>
    <w:p w14:paraId="000C0BA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GDP-a-D-mannose</w:t>
      </w:r>
    </w:p>
    <w:p w14:paraId="69289E3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glycine</w:t>
      </w:r>
    </w:p>
    <w:p w14:paraId="5649E6C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L-serine</w:t>
      </w:r>
    </w:p>
    <w:p w14:paraId="6C26C55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tetrahydrofolate</w:t>
      </w:r>
    </w:p>
    <w:p w14:paraId="266CA5A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5,10-methenyltetrahydrofolate</w:t>
      </w:r>
    </w:p>
    <w:p w14:paraId="311B701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7,8-dihydrofolate</w:t>
      </w:r>
    </w:p>
    <w:p w14:paraId="04A8620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5,10-methylenetetrahydrofolate</w:t>
      </w:r>
    </w:p>
    <w:p w14:paraId="4AC54C1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89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N10-formyltetrahydrofolate</w:t>
      </w:r>
    </w:p>
    <w:p w14:paraId="0E049B8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N-formyl-L-methionyl-[initiator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tRNAmet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]</w:t>
      </w:r>
    </w:p>
    <w:p w14:paraId="61CFFC2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L-methionyl-[initiator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tRNAMet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]</w:t>
      </w:r>
    </w:p>
    <w:p w14:paraId="03089FF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4a-hydroxy-N10-formyltetrahydrofolate</w:t>
      </w:r>
    </w:p>
    <w:p w14:paraId="7CEE552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N10-formyl-7,8-dihydrofolate</w:t>
      </w:r>
    </w:p>
    <w:p w14:paraId="5E455B0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6,7-dihydropteridine</w:t>
      </w:r>
    </w:p>
    <w:p w14:paraId="25C25D1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4a-hydroxytetrahydropteridine</w:t>
      </w:r>
    </w:p>
    <w:p w14:paraId="2C79CF4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4a-hydroxy-L-erythro-5,6,7,8-tetrahydrobiopterin</w:t>
      </w:r>
    </w:p>
    <w:p w14:paraId="5812097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(6R)-L-erythro-6,7-dihydrobiopterin</w:t>
      </w:r>
    </w:p>
    <w:p w14:paraId="47032F2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L-methionine</w:t>
      </w:r>
    </w:p>
    <w:p w14:paraId="6034686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L-methionine-(R)-S-oxide</w:t>
      </w:r>
    </w:p>
    <w:p w14:paraId="5595CF3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S-adenosyl-L-methionine</w:t>
      </w:r>
    </w:p>
    <w:p w14:paraId="6F3C749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S-adenosyl-L-homocysteine</w:t>
      </w:r>
    </w:p>
    <w:p w14:paraId="7D516A0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2-[(3S)-3-carboxy-3-(dimethylammonio)propyl]-L-histidine-[translation elongation factor 2]</w:t>
      </w:r>
    </w:p>
    <w:p w14:paraId="375D1F4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2-[(3S)-3-amino-3-carboxypropyl]-L-histidine-[translation elongation factor 2]</w:t>
      </w:r>
    </w:p>
    <w:p w14:paraId="0A84C79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2-[(3S)-3-carboxy-3-(methylammonio)propyl]-L-histidine-[translation elongation factor 2]</w:t>
      </w:r>
    </w:p>
    <w:p w14:paraId="22E90668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diphthine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-[translation elongation factor 2]</w:t>
      </w:r>
    </w:p>
    <w:p w14:paraId="60A7798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diphthamide-[translation elongation factor 2]</w:t>
      </w:r>
    </w:p>
    <w:p w14:paraId="13ED2CC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S-methyl-5'-thioadenosine</w:t>
      </w:r>
    </w:p>
    <w:p w14:paraId="0CDB526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glutathione</w:t>
      </w:r>
    </w:p>
    <w:p w14:paraId="54F585F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109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S-(2-hydroxyacyl)glutathione</w:t>
      </w:r>
    </w:p>
    <w:p w14:paraId="6A2176A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2-hydroxy carboxylate</w:t>
      </w:r>
    </w:p>
    <w:p w14:paraId="20D1AC4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(R)-S-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lactoylglutathione</w:t>
      </w:r>
      <w:proofErr w:type="spellEnd"/>
    </w:p>
    <w:p w14:paraId="26CBD25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26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(R)-lactate</w:t>
      </w:r>
    </w:p>
    <w:p w14:paraId="7450978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protein with reduced L-cysteine residues</w:t>
      </w:r>
    </w:p>
    <w:p w14:paraId="52D162D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reduced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glutaredoxin</w:t>
      </w:r>
      <w:proofErr w:type="spellEnd"/>
    </w:p>
    <w:p w14:paraId="45CAB63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oxidized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glutaredoxin</w:t>
      </w:r>
      <w:proofErr w:type="spellEnd"/>
    </w:p>
    <w:p w14:paraId="0CBE28F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115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ophthalmate</w:t>
      </w:r>
      <w:proofErr w:type="spellEnd"/>
    </w:p>
    <w:p w14:paraId="7636474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lastRenderedPageBreak/>
        <w:t>116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g-L-glutamyl-(S)-2-aminobutanoate</w:t>
      </w:r>
    </w:p>
    <w:p w14:paraId="1B5A17F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117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DL-allothreonine</w:t>
      </w:r>
    </w:p>
    <w:p w14:paraId="6A55FAD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118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acetaldehyde</w:t>
      </w:r>
    </w:p>
    <w:p w14:paraId="7F84754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119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[acetoin dehydrogenase E2 protein] N6-lipoyl-L-lysine</w:t>
      </w:r>
    </w:p>
    <w:p w14:paraId="1793EB9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120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[acetoin dehydrogenase E2 protein] N6-dihydrolipoyl-L-lysine</w:t>
      </w:r>
    </w:p>
    <w:p w14:paraId="20C23F7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121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acetoin</w:t>
      </w:r>
    </w:p>
    <w:p w14:paraId="5708E3B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122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norophthalmate</w:t>
      </w:r>
    </w:p>
    <w:p w14:paraId="0B149B28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123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g-L-glutamyl-D-alanine</w:t>
      </w:r>
    </w:p>
    <w:p w14:paraId="3090FF6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124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hydrogen peroxide</w:t>
      </w:r>
    </w:p>
    <w:p w14:paraId="45A41E1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125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oxygen</w:t>
      </w:r>
    </w:p>
    <w:p w14:paraId="442421B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L-cysteine</w:t>
      </w:r>
    </w:p>
    <w:p w14:paraId="392F3C6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[1-Cys-peroxiredoxin]-S-hydroxy-L-cysteine</w:t>
      </w:r>
    </w:p>
    <w:p w14:paraId="642C449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oxidized thioredoxin</w:t>
      </w:r>
    </w:p>
    <w:p w14:paraId="114FDED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organic hydroperoxide</w:t>
      </w:r>
    </w:p>
    <w:p w14:paraId="4023FE3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alcohol</w:t>
      </w:r>
    </w:p>
    <w:p w14:paraId="3FDBB12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[2-Cys peroxiredoxin] with hydroxylated L-cysteine</w:t>
      </w:r>
    </w:p>
    <w:p w14:paraId="6A293CE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3'-phosphoadenylyl-sulfate</w:t>
      </w:r>
    </w:p>
    <w:p w14:paraId="4B133CA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oxidized thioredoxin</w:t>
      </w:r>
    </w:p>
    <w:p w14:paraId="3C0B4D8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reduced thioredoxin</w:t>
      </w:r>
    </w:p>
    <w:p w14:paraId="18AA12F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[1-Cys-peroxiredoxin]-L-cysteine</w:t>
      </w:r>
    </w:p>
    <w:p w14:paraId="4FA6DFF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127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[1-Cys-peroxiredoxin]-S-hydroxy-L-cysteine</w:t>
      </w:r>
    </w:p>
    <w:p w14:paraId="4FEB6DE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L-methionine</w:t>
      </w:r>
    </w:p>
    <w:p w14:paraId="15E35EC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99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L-methionine-(R)-S-oxide</w:t>
      </w:r>
    </w:p>
    <w:p w14:paraId="4EB8C74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protein-L-methionine-(S)-S-oxide</w:t>
      </w:r>
    </w:p>
    <w:p w14:paraId="21C28CD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protein-L-methionine-(R)-S-oxide</w:t>
      </w:r>
    </w:p>
    <w:p w14:paraId="3FA30DD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[protein]-L-methionine</w:t>
      </w:r>
    </w:p>
    <w:p w14:paraId="6D55FDB7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[2-Cys peroxiredoxin] with disulfide bond</w:t>
      </w:r>
    </w:p>
    <w:p w14:paraId="16F339D0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[2-Cys peroxiredoxin] with reduced L-cysteine residues</w:t>
      </w:r>
    </w:p>
    <w:p w14:paraId="0BFD9C6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131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[2-Cys peroxiredoxin] with hydroxylated L-cysteine</w:t>
      </w:r>
    </w:p>
    <w:p w14:paraId="1B6706D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oxidized [peroxiredoxin disulfide reductase]</w:t>
      </w:r>
    </w:p>
    <w:p w14:paraId="5A7D7E7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reduced [peroxiredoxin disulfide reductase]</w:t>
      </w:r>
    </w:p>
    <w:p w14:paraId="1B6A068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reduced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NrdH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glutaredoxin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-like protein</w:t>
      </w:r>
    </w:p>
    <w:p w14:paraId="4D886A30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oxidized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NrdH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glutaredoxin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-like protein</w:t>
      </w:r>
    </w:p>
    <w:p w14:paraId="055E9FCA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L-alanine</w:t>
      </w:r>
    </w:p>
    <w:p w14:paraId="1A24AE8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small subunit of molybdopterin synthase</w:t>
      </w:r>
    </w:p>
    <w:p w14:paraId="0C480F9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carboxy-adenylated [small subunit of molybdopterin synthase]</w:t>
      </w:r>
    </w:p>
    <w:p w14:paraId="438BD81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147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6-(L-threonyl)-2-acetamido-2-deoxy-b-uronatemannosyl-(1-&gt;4)-2,3-diacetamido-2,3-dideoxy-b-D-uronateglucosyl-(1-&gt;3)-N-acetyl-a-D-glucosaminyl-(C55 o-saturated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dolichyl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phosphate)</w:t>
      </w:r>
    </w:p>
    <w:p w14:paraId="66ED02C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148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o-saturated C55 dolichol phosphate</w:t>
      </w:r>
    </w:p>
    <w:p w14:paraId="2D9171A1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149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[M. voltae protein]-L-asparagine-[trisaccharide]</w:t>
      </w:r>
    </w:p>
    <w:p w14:paraId="3FC0EA5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150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(1,4-a-D-glucosyl)(n+1) glycogenin</w:t>
      </w:r>
    </w:p>
    <w:p w14:paraId="66EA853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151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(1,4-a-D-glucosyl)(n)  glycogenin</w:t>
      </w:r>
    </w:p>
    <w:p w14:paraId="4E063E24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152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UDP-a-D-glucose</w:t>
      </w:r>
    </w:p>
    <w:p w14:paraId="608AC1C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153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a-D-glucopyranose 1-phosphate</w:t>
      </w:r>
    </w:p>
    <w:p w14:paraId="4638827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154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UDP-a-D-glucuronate</w:t>
      </w:r>
    </w:p>
    <w:p w14:paraId="00F248FB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</w:rPr>
      </w:pPr>
      <w:r w:rsidRPr="00F34657">
        <w:rPr>
          <w:rFonts w:ascii="Arial" w:hAnsi="Arial" w:cs="Arial"/>
          <w:color w:val="000000" w:themeColor="text1"/>
          <w:sz w:val="20"/>
          <w:szCs w:val="20"/>
        </w:rPr>
        <w:t>155</w:t>
      </w:r>
      <w:r w:rsidRPr="00F34657">
        <w:rPr>
          <w:rFonts w:ascii="Arial" w:hAnsi="Arial" w:cs="Arial"/>
          <w:color w:val="000000" w:themeColor="text1"/>
          <w:sz w:val="20"/>
          <w:szCs w:val="20"/>
        </w:rPr>
        <w:tab/>
        <w:t>(R)-lipoate</w:t>
      </w:r>
    </w:p>
    <w:p w14:paraId="69E683AC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156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</w:t>
      </w:r>
      <w:proofErr w:type="spellStart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-carrier protein]-N6-[(R)-</w:t>
      </w:r>
      <w:proofErr w:type="spellStart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]-L-lysine</w:t>
      </w:r>
    </w:p>
    <w:p w14:paraId="4B564A0E" w14:textId="77777777" w:rsidR="000B2485" w:rsidRPr="00CB685A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157</w:t>
      </w:r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[(R)-</w:t>
      </w:r>
      <w:proofErr w:type="spellStart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CB685A">
        <w:rPr>
          <w:rFonts w:ascii="Arial" w:hAnsi="Arial" w:cs="Arial"/>
          <w:color w:val="000000" w:themeColor="text1"/>
          <w:sz w:val="20"/>
          <w:szCs w:val="20"/>
          <w:lang w:val="en-US"/>
        </w:rPr>
        <w:t>]adenylate</w:t>
      </w:r>
    </w:p>
    <w:p w14:paraId="4863E7F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158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[glycine-cleavage complex H protein] N6-[(R)-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]-L-lysine</w:t>
      </w:r>
    </w:p>
    <w:p w14:paraId="3BC678E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159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[glycine-cleavage complex H protein] N6-dihydrolipoyl-L-lysine</w:t>
      </w:r>
    </w:p>
    <w:p w14:paraId="4819C42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 xml:space="preserve">[glycine cleavage system 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-carrier protein]-L-lysine</w:t>
      </w:r>
    </w:p>
    <w:p w14:paraId="1F881FBC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-carrier protein]-N6-[(R)-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dihydrolipoyl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]-L-lysine</w:t>
      </w:r>
    </w:p>
    <w:p w14:paraId="44362EE9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[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lipoyl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-carrier protein]-L-lysine</w:t>
      </w:r>
    </w:p>
    <w:p w14:paraId="6DB282A6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(2E,6E)-farnesyl diphosphate</w:t>
      </w:r>
    </w:p>
    <w:p w14:paraId="744B0A9F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164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presqualene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diphosphate</w:t>
      </w:r>
    </w:p>
    <w:p w14:paraId="7DE35A6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165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squalene</w:t>
      </w:r>
    </w:p>
    <w:p w14:paraId="160F8612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166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di-</w:t>
      </w:r>
      <w:proofErr w:type="spellStart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trans,octa</w:t>
      </w:r>
      <w:proofErr w:type="spellEnd"/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-cis-undecaprenyl diphosphate</w:t>
      </w:r>
    </w:p>
    <w:p w14:paraId="6C972EF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167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geranylgeranyl diphosphate</w:t>
      </w:r>
    </w:p>
    <w:p w14:paraId="7EF28090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168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b-nicotinate D-ribonucleotide</w:t>
      </w:r>
    </w:p>
    <w:p w14:paraId="383B20CE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169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nicotinate adenine dinucleotide</w:t>
      </w:r>
    </w:p>
    <w:p w14:paraId="4F66487D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lastRenderedPageBreak/>
        <w:t>170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nicotinate</w:t>
      </w:r>
    </w:p>
    <w:p w14:paraId="21F7D275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171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5-phospho-a-D-ribose 1-diphosphate</w:t>
      </w:r>
    </w:p>
    <w:p w14:paraId="3B518D53" w14:textId="77777777" w:rsidR="000B2485" w:rsidRPr="00F34657" w:rsidRDefault="000B2485" w:rsidP="000B2485">
      <w:pPr>
        <w:tabs>
          <w:tab w:val="left" w:pos="426"/>
        </w:tabs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172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ATP</w:t>
      </w:r>
    </w:p>
    <w:p w14:paraId="594A4736" w14:textId="20BA8CCD" w:rsidR="00640874" w:rsidRPr="004C7293" w:rsidRDefault="000B2485" w:rsidP="00EA472F">
      <w:pPr>
        <w:tabs>
          <w:tab w:val="left" w:pos="426"/>
        </w:tabs>
        <w:rPr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>173</w:t>
      </w:r>
      <w:r w:rsidRPr="00F34657">
        <w:rPr>
          <w:rFonts w:ascii="Arial" w:hAnsi="Arial" w:cs="Arial"/>
          <w:color w:val="000000" w:themeColor="text1"/>
          <w:sz w:val="20"/>
          <w:szCs w:val="20"/>
          <w:lang w:val="en-US"/>
        </w:rPr>
        <w:tab/>
        <w:t>cyclic A</w:t>
      </w:r>
      <w:r w:rsidR="005F2A5C">
        <w:rPr>
          <w:rFonts w:ascii="Arial" w:hAnsi="Arial" w:cs="Arial"/>
          <w:color w:val="000000" w:themeColor="text1"/>
          <w:sz w:val="20"/>
          <w:szCs w:val="20"/>
          <w:lang w:val="en-US"/>
        </w:rPr>
        <w:t>MP</w:t>
      </w:r>
    </w:p>
    <w:sectPr w:rsidR="00640874" w:rsidRPr="004C7293" w:rsidSect="00CD7C8E">
      <w:footerReference w:type="even" r:id="rId16"/>
      <w:footerReference w:type="default" r:id="rId17"/>
      <w:pgSz w:w="11900" w:h="16840"/>
      <w:pgMar w:top="1418" w:right="1134" w:bottom="1134" w:left="1134" w:header="709" w:footer="709" w:gutter="0"/>
      <w:lnNumType w:countBy="5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46E5C" w14:textId="77777777" w:rsidR="00B95A7F" w:rsidRDefault="00B95A7F" w:rsidP="00F03AFF">
      <w:r>
        <w:separator/>
      </w:r>
    </w:p>
  </w:endnote>
  <w:endnote w:type="continuationSeparator" w:id="0">
    <w:p w14:paraId="0FCD71E3" w14:textId="77777777" w:rsidR="00B95A7F" w:rsidRDefault="00B95A7F" w:rsidP="00F03A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ans CJK SC Regular">
    <w:charset w:val="00"/>
    <w:family w:val="roman"/>
    <w:pitch w:val="default"/>
  </w:font>
  <w:font w:name="FreeSans">
    <w:altName w:val="Times New Roman"/>
    <w:charset w:val="00"/>
    <w:family w:val="roman"/>
    <w:pitch w:val="default"/>
  </w:font>
  <w:font w:name="Times">
    <w:altName w:val="﷽﷽﷽﷽﷽﷽٩裀ኀ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auto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0520611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A42BC99" w14:textId="519A6646" w:rsidR="00FE1693" w:rsidRDefault="00FE1693" w:rsidP="001711EA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707739">
          <w:rPr>
            <w:rStyle w:val="PageNumber"/>
            <w:noProof/>
          </w:rPr>
          <w:t>6</w:t>
        </w:r>
        <w:r>
          <w:rPr>
            <w:rStyle w:val="PageNumber"/>
          </w:rPr>
          <w:fldChar w:fldCharType="end"/>
        </w:r>
      </w:p>
    </w:sdtContent>
  </w:sdt>
  <w:p w14:paraId="0F696B36" w14:textId="77777777" w:rsidR="00FE1693" w:rsidRDefault="00FE169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45387024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F228EE3" w14:textId="0C050B66" w:rsidR="00FE1693" w:rsidRDefault="00FE1693" w:rsidP="001711EA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4BB0F7E3" w14:textId="77777777" w:rsidR="00FE1693" w:rsidRDefault="00FE169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42117281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3B6043B" w14:textId="0BD79CC2" w:rsidR="00FE1693" w:rsidRDefault="00FE1693" w:rsidP="00640874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E6715A5" w14:textId="77777777" w:rsidR="00FE1693" w:rsidRDefault="00FE1693">
    <w:pPr>
      <w:pStyle w:val="Footer"/>
    </w:pPr>
  </w:p>
  <w:p w14:paraId="1637AEE0" w14:textId="77777777" w:rsidR="00FE1693" w:rsidRDefault="00FE1693"/>
  <w:p w14:paraId="4CF737A7" w14:textId="77777777" w:rsidR="00FE1693" w:rsidRDefault="00FE1693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475329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B07343F" w14:textId="72CF8B59" w:rsidR="00FE1693" w:rsidRDefault="00FE1693" w:rsidP="00640874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EBCC611" w14:textId="77777777" w:rsidR="00FE1693" w:rsidRDefault="00FE1693">
    <w:pPr>
      <w:pStyle w:val="Footer"/>
    </w:pPr>
  </w:p>
  <w:p w14:paraId="7712EA54" w14:textId="77777777" w:rsidR="00FE1693" w:rsidRDefault="00FE1693"/>
  <w:p w14:paraId="2929474F" w14:textId="77777777" w:rsidR="00FE1693" w:rsidRDefault="00FE169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8B5EC" w14:textId="77777777" w:rsidR="00B95A7F" w:rsidRDefault="00B95A7F" w:rsidP="00F03AFF">
      <w:r>
        <w:separator/>
      </w:r>
    </w:p>
  </w:footnote>
  <w:footnote w:type="continuationSeparator" w:id="0">
    <w:p w14:paraId="03056E61" w14:textId="77777777" w:rsidR="00B95A7F" w:rsidRDefault="00B95A7F" w:rsidP="00F03A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2C22C4"/>
    <w:multiLevelType w:val="hybridMultilevel"/>
    <w:tmpl w:val="CA9EC45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687"/>
    <w:rsid w:val="00000158"/>
    <w:rsid w:val="00001A47"/>
    <w:rsid w:val="00002F22"/>
    <w:rsid w:val="000043DC"/>
    <w:rsid w:val="00007575"/>
    <w:rsid w:val="000151CC"/>
    <w:rsid w:val="00015B68"/>
    <w:rsid w:val="00015F78"/>
    <w:rsid w:val="00016E9E"/>
    <w:rsid w:val="000171D8"/>
    <w:rsid w:val="00022C26"/>
    <w:rsid w:val="00024710"/>
    <w:rsid w:val="000257DF"/>
    <w:rsid w:val="00031892"/>
    <w:rsid w:val="00032734"/>
    <w:rsid w:val="000412B7"/>
    <w:rsid w:val="000428CD"/>
    <w:rsid w:val="0006086E"/>
    <w:rsid w:val="00071E69"/>
    <w:rsid w:val="000778C1"/>
    <w:rsid w:val="0008031B"/>
    <w:rsid w:val="000846BE"/>
    <w:rsid w:val="00085FCC"/>
    <w:rsid w:val="00090CF6"/>
    <w:rsid w:val="0009123B"/>
    <w:rsid w:val="00091ACB"/>
    <w:rsid w:val="000946CD"/>
    <w:rsid w:val="00097A6E"/>
    <w:rsid w:val="000A197B"/>
    <w:rsid w:val="000A4274"/>
    <w:rsid w:val="000A5F86"/>
    <w:rsid w:val="000A734E"/>
    <w:rsid w:val="000A7F3F"/>
    <w:rsid w:val="000B2120"/>
    <w:rsid w:val="000B2485"/>
    <w:rsid w:val="000B4890"/>
    <w:rsid w:val="000C2EC0"/>
    <w:rsid w:val="000C3F57"/>
    <w:rsid w:val="000D1713"/>
    <w:rsid w:val="000D41FA"/>
    <w:rsid w:val="000E40C9"/>
    <w:rsid w:val="000F26B1"/>
    <w:rsid w:val="000F2B44"/>
    <w:rsid w:val="000F3210"/>
    <w:rsid w:val="000F6551"/>
    <w:rsid w:val="00102AAE"/>
    <w:rsid w:val="0011366B"/>
    <w:rsid w:val="00114E1E"/>
    <w:rsid w:val="00124754"/>
    <w:rsid w:val="00131C6E"/>
    <w:rsid w:val="00132486"/>
    <w:rsid w:val="00132720"/>
    <w:rsid w:val="0013486F"/>
    <w:rsid w:val="00136D7E"/>
    <w:rsid w:val="0014061D"/>
    <w:rsid w:val="00140A42"/>
    <w:rsid w:val="0014565D"/>
    <w:rsid w:val="00150658"/>
    <w:rsid w:val="001524E3"/>
    <w:rsid w:val="0015714D"/>
    <w:rsid w:val="0016013C"/>
    <w:rsid w:val="00164F06"/>
    <w:rsid w:val="00165FF3"/>
    <w:rsid w:val="00170082"/>
    <w:rsid w:val="001711EA"/>
    <w:rsid w:val="00172BF0"/>
    <w:rsid w:val="00176EAB"/>
    <w:rsid w:val="00182F4F"/>
    <w:rsid w:val="0019287F"/>
    <w:rsid w:val="0019299E"/>
    <w:rsid w:val="001961CB"/>
    <w:rsid w:val="001A2362"/>
    <w:rsid w:val="001B7CA7"/>
    <w:rsid w:val="001B7E4B"/>
    <w:rsid w:val="001C0E29"/>
    <w:rsid w:val="001C4678"/>
    <w:rsid w:val="001C7173"/>
    <w:rsid w:val="001D281F"/>
    <w:rsid w:val="001D3ED2"/>
    <w:rsid w:val="001D499B"/>
    <w:rsid w:val="001E74AE"/>
    <w:rsid w:val="001F5826"/>
    <w:rsid w:val="001F5FD6"/>
    <w:rsid w:val="001F7F2A"/>
    <w:rsid w:val="002078B8"/>
    <w:rsid w:val="002145B4"/>
    <w:rsid w:val="00214DA6"/>
    <w:rsid w:val="00221F75"/>
    <w:rsid w:val="00231F51"/>
    <w:rsid w:val="002320F9"/>
    <w:rsid w:val="002358CA"/>
    <w:rsid w:val="00237BBF"/>
    <w:rsid w:val="0024043A"/>
    <w:rsid w:val="002454CB"/>
    <w:rsid w:val="002472F8"/>
    <w:rsid w:val="0025087E"/>
    <w:rsid w:val="00252277"/>
    <w:rsid w:val="002546D5"/>
    <w:rsid w:val="002564AE"/>
    <w:rsid w:val="00256AE6"/>
    <w:rsid w:val="00256DCF"/>
    <w:rsid w:val="00261225"/>
    <w:rsid w:val="002660D6"/>
    <w:rsid w:val="00273D75"/>
    <w:rsid w:val="00273DE1"/>
    <w:rsid w:val="00286FD3"/>
    <w:rsid w:val="0029366F"/>
    <w:rsid w:val="00296CC4"/>
    <w:rsid w:val="0029792F"/>
    <w:rsid w:val="002B5A33"/>
    <w:rsid w:val="002C1D77"/>
    <w:rsid w:val="002C4872"/>
    <w:rsid w:val="002C7CDE"/>
    <w:rsid w:val="002D1125"/>
    <w:rsid w:val="002D2850"/>
    <w:rsid w:val="002D4079"/>
    <w:rsid w:val="002D648E"/>
    <w:rsid w:val="002E19AB"/>
    <w:rsid w:val="002E7DB0"/>
    <w:rsid w:val="002F2C51"/>
    <w:rsid w:val="002F48E2"/>
    <w:rsid w:val="003038CB"/>
    <w:rsid w:val="00303A3A"/>
    <w:rsid w:val="00305541"/>
    <w:rsid w:val="00305D45"/>
    <w:rsid w:val="003077D2"/>
    <w:rsid w:val="00307B3B"/>
    <w:rsid w:val="00310B8E"/>
    <w:rsid w:val="00314E54"/>
    <w:rsid w:val="00317765"/>
    <w:rsid w:val="00320BE7"/>
    <w:rsid w:val="00321522"/>
    <w:rsid w:val="003238A8"/>
    <w:rsid w:val="0032763B"/>
    <w:rsid w:val="003311FE"/>
    <w:rsid w:val="00336DEC"/>
    <w:rsid w:val="003402ED"/>
    <w:rsid w:val="003410BF"/>
    <w:rsid w:val="003472EA"/>
    <w:rsid w:val="003525B0"/>
    <w:rsid w:val="00352DC9"/>
    <w:rsid w:val="00352FC2"/>
    <w:rsid w:val="0036330A"/>
    <w:rsid w:val="00364E76"/>
    <w:rsid w:val="0036641A"/>
    <w:rsid w:val="00382418"/>
    <w:rsid w:val="00383D9F"/>
    <w:rsid w:val="00386B53"/>
    <w:rsid w:val="003927C7"/>
    <w:rsid w:val="00396874"/>
    <w:rsid w:val="003968B6"/>
    <w:rsid w:val="00396EED"/>
    <w:rsid w:val="003A3258"/>
    <w:rsid w:val="003A40CD"/>
    <w:rsid w:val="003A5F80"/>
    <w:rsid w:val="003B3BEF"/>
    <w:rsid w:val="003B784F"/>
    <w:rsid w:val="003C1A53"/>
    <w:rsid w:val="003C3EE5"/>
    <w:rsid w:val="003D1811"/>
    <w:rsid w:val="003D5E7E"/>
    <w:rsid w:val="003D7C17"/>
    <w:rsid w:val="003E68F9"/>
    <w:rsid w:val="003F5B3D"/>
    <w:rsid w:val="003F71E3"/>
    <w:rsid w:val="00400EC3"/>
    <w:rsid w:val="00401106"/>
    <w:rsid w:val="0040360B"/>
    <w:rsid w:val="004104A7"/>
    <w:rsid w:val="00411B08"/>
    <w:rsid w:val="004145AB"/>
    <w:rsid w:val="004147C5"/>
    <w:rsid w:val="00414856"/>
    <w:rsid w:val="0042136B"/>
    <w:rsid w:val="00426FA0"/>
    <w:rsid w:val="00427F00"/>
    <w:rsid w:val="00430F5D"/>
    <w:rsid w:val="00434269"/>
    <w:rsid w:val="0043487E"/>
    <w:rsid w:val="00444445"/>
    <w:rsid w:val="00446597"/>
    <w:rsid w:val="00456BAC"/>
    <w:rsid w:val="004573CE"/>
    <w:rsid w:val="00457C8C"/>
    <w:rsid w:val="004613A4"/>
    <w:rsid w:val="0046169A"/>
    <w:rsid w:val="00461D00"/>
    <w:rsid w:val="0046435D"/>
    <w:rsid w:val="00464FEE"/>
    <w:rsid w:val="00472ED0"/>
    <w:rsid w:val="00475006"/>
    <w:rsid w:val="00475E51"/>
    <w:rsid w:val="0048413C"/>
    <w:rsid w:val="0048730F"/>
    <w:rsid w:val="00490F2F"/>
    <w:rsid w:val="004915B1"/>
    <w:rsid w:val="00492DA6"/>
    <w:rsid w:val="0049435F"/>
    <w:rsid w:val="0049439D"/>
    <w:rsid w:val="00496D71"/>
    <w:rsid w:val="004A4BF4"/>
    <w:rsid w:val="004A67EC"/>
    <w:rsid w:val="004A7FCA"/>
    <w:rsid w:val="004B1B96"/>
    <w:rsid w:val="004B7F49"/>
    <w:rsid w:val="004C0769"/>
    <w:rsid w:val="004C093A"/>
    <w:rsid w:val="004C0CAE"/>
    <w:rsid w:val="004C2BA3"/>
    <w:rsid w:val="004C6CB9"/>
    <w:rsid w:val="004C7293"/>
    <w:rsid w:val="004E20BF"/>
    <w:rsid w:val="004E23AC"/>
    <w:rsid w:val="004E3A78"/>
    <w:rsid w:val="004E5A51"/>
    <w:rsid w:val="004E61FD"/>
    <w:rsid w:val="004F06B9"/>
    <w:rsid w:val="004F0C1D"/>
    <w:rsid w:val="0050073B"/>
    <w:rsid w:val="005024BF"/>
    <w:rsid w:val="00503793"/>
    <w:rsid w:val="005048DF"/>
    <w:rsid w:val="0050642A"/>
    <w:rsid w:val="0051032F"/>
    <w:rsid w:val="00512844"/>
    <w:rsid w:val="00512EFB"/>
    <w:rsid w:val="00516713"/>
    <w:rsid w:val="00523184"/>
    <w:rsid w:val="00523D97"/>
    <w:rsid w:val="0052611A"/>
    <w:rsid w:val="0052764F"/>
    <w:rsid w:val="00530C06"/>
    <w:rsid w:val="00534AD7"/>
    <w:rsid w:val="00536AB0"/>
    <w:rsid w:val="005371B7"/>
    <w:rsid w:val="00537F2D"/>
    <w:rsid w:val="00542230"/>
    <w:rsid w:val="00543577"/>
    <w:rsid w:val="00547244"/>
    <w:rsid w:val="0054754B"/>
    <w:rsid w:val="005533BB"/>
    <w:rsid w:val="00555D07"/>
    <w:rsid w:val="005577C9"/>
    <w:rsid w:val="0056097F"/>
    <w:rsid w:val="005617F4"/>
    <w:rsid w:val="00561E55"/>
    <w:rsid w:val="005631E1"/>
    <w:rsid w:val="00564E49"/>
    <w:rsid w:val="00566FEC"/>
    <w:rsid w:val="00567D6C"/>
    <w:rsid w:val="005742B1"/>
    <w:rsid w:val="00581646"/>
    <w:rsid w:val="00584066"/>
    <w:rsid w:val="0058416B"/>
    <w:rsid w:val="00586BD8"/>
    <w:rsid w:val="005913C3"/>
    <w:rsid w:val="00591C2B"/>
    <w:rsid w:val="005A34E9"/>
    <w:rsid w:val="005B1F65"/>
    <w:rsid w:val="005C0E39"/>
    <w:rsid w:val="005C1651"/>
    <w:rsid w:val="005C5683"/>
    <w:rsid w:val="005D0F56"/>
    <w:rsid w:val="005D1BAD"/>
    <w:rsid w:val="005D4ADA"/>
    <w:rsid w:val="005D587D"/>
    <w:rsid w:val="005D76B9"/>
    <w:rsid w:val="005E0E1D"/>
    <w:rsid w:val="005E18AA"/>
    <w:rsid w:val="005E3F5C"/>
    <w:rsid w:val="005F171A"/>
    <w:rsid w:val="005F2A5C"/>
    <w:rsid w:val="005F7F4B"/>
    <w:rsid w:val="0060136C"/>
    <w:rsid w:val="006207EF"/>
    <w:rsid w:val="00622B4C"/>
    <w:rsid w:val="00623E27"/>
    <w:rsid w:val="00630FF1"/>
    <w:rsid w:val="0063177E"/>
    <w:rsid w:val="00634F8D"/>
    <w:rsid w:val="00636FEE"/>
    <w:rsid w:val="006407D2"/>
    <w:rsid w:val="00640874"/>
    <w:rsid w:val="00640C8B"/>
    <w:rsid w:val="0065130F"/>
    <w:rsid w:val="006544E7"/>
    <w:rsid w:val="00656DB0"/>
    <w:rsid w:val="00660862"/>
    <w:rsid w:val="0066593E"/>
    <w:rsid w:val="00666125"/>
    <w:rsid w:val="00667478"/>
    <w:rsid w:val="0067131F"/>
    <w:rsid w:val="006735B0"/>
    <w:rsid w:val="00683B94"/>
    <w:rsid w:val="00684206"/>
    <w:rsid w:val="0069237A"/>
    <w:rsid w:val="00695876"/>
    <w:rsid w:val="00696E96"/>
    <w:rsid w:val="00697C19"/>
    <w:rsid w:val="006A0FD8"/>
    <w:rsid w:val="006A55BE"/>
    <w:rsid w:val="006B02F3"/>
    <w:rsid w:val="006B42DB"/>
    <w:rsid w:val="006B498A"/>
    <w:rsid w:val="006B56B6"/>
    <w:rsid w:val="006B745B"/>
    <w:rsid w:val="006D3E3E"/>
    <w:rsid w:val="006D6AA1"/>
    <w:rsid w:val="006E3E12"/>
    <w:rsid w:val="006E7147"/>
    <w:rsid w:val="006F03CA"/>
    <w:rsid w:val="006F6620"/>
    <w:rsid w:val="00707739"/>
    <w:rsid w:val="007102F5"/>
    <w:rsid w:val="00711106"/>
    <w:rsid w:val="007142DB"/>
    <w:rsid w:val="00714C43"/>
    <w:rsid w:val="007212E8"/>
    <w:rsid w:val="00725EDE"/>
    <w:rsid w:val="00731D28"/>
    <w:rsid w:val="007346A8"/>
    <w:rsid w:val="00746718"/>
    <w:rsid w:val="007477AE"/>
    <w:rsid w:val="007546CC"/>
    <w:rsid w:val="0075535B"/>
    <w:rsid w:val="007555E0"/>
    <w:rsid w:val="007572C9"/>
    <w:rsid w:val="007600EC"/>
    <w:rsid w:val="00763498"/>
    <w:rsid w:val="00764BE7"/>
    <w:rsid w:val="007663A4"/>
    <w:rsid w:val="00780410"/>
    <w:rsid w:val="00784601"/>
    <w:rsid w:val="007911FC"/>
    <w:rsid w:val="007938BF"/>
    <w:rsid w:val="00793F5B"/>
    <w:rsid w:val="00796484"/>
    <w:rsid w:val="00797FD5"/>
    <w:rsid w:val="007A191B"/>
    <w:rsid w:val="007A397C"/>
    <w:rsid w:val="007A46F3"/>
    <w:rsid w:val="007A4D75"/>
    <w:rsid w:val="007A57F6"/>
    <w:rsid w:val="007B29C7"/>
    <w:rsid w:val="007B4D3A"/>
    <w:rsid w:val="007B7DDA"/>
    <w:rsid w:val="007C04BC"/>
    <w:rsid w:val="007C0DF4"/>
    <w:rsid w:val="007C3DC9"/>
    <w:rsid w:val="007C64B7"/>
    <w:rsid w:val="007C7BEF"/>
    <w:rsid w:val="007D12AF"/>
    <w:rsid w:val="007D46FE"/>
    <w:rsid w:val="007D7C0F"/>
    <w:rsid w:val="007E1F71"/>
    <w:rsid w:val="007F297C"/>
    <w:rsid w:val="007F2E76"/>
    <w:rsid w:val="007F6248"/>
    <w:rsid w:val="007F6264"/>
    <w:rsid w:val="007F6515"/>
    <w:rsid w:val="00801D99"/>
    <w:rsid w:val="008039B9"/>
    <w:rsid w:val="00805480"/>
    <w:rsid w:val="00806254"/>
    <w:rsid w:val="00806F12"/>
    <w:rsid w:val="008100F6"/>
    <w:rsid w:val="00812BAA"/>
    <w:rsid w:val="0081370E"/>
    <w:rsid w:val="00816110"/>
    <w:rsid w:val="008169F0"/>
    <w:rsid w:val="00816AE1"/>
    <w:rsid w:val="00822937"/>
    <w:rsid w:val="00823DCC"/>
    <w:rsid w:val="00827445"/>
    <w:rsid w:val="00831EDA"/>
    <w:rsid w:val="00832D7F"/>
    <w:rsid w:val="00834DF4"/>
    <w:rsid w:val="00836C83"/>
    <w:rsid w:val="00836EED"/>
    <w:rsid w:val="008400BB"/>
    <w:rsid w:val="0084445B"/>
    <w:rsid w:val="00845510"/>
    <w:rsid w:val="00850532"/>
    <w:rsid w:val="00851393"/>
    <w:rsid w:val="00853ABC"/>
    <w:rsid w:val="00856A0F"/>
    <w:rsid w:val="00857772"/>
    <w:rsid w:val="00863000"/>
    <w:rsid w:val="00867EC3"/>
    <w:rsid w:val="00872BF7"/>
    <w:rsid w:val="00873A02"/>
    <w:rsid w:val="0087629C"/>
    <w:rsid w:val="00876881"/>
    <w:rsid w:val="008800BD"/>
    <w:rsid w:val="00886422"/>
    <w:rsid w:val="008870DB"/>
    <w:rsid w:val="008939CA"/>
    <w:rsid w:val="008959FC"/>
    <w:rsid w:val="008A137A"/>
    <w:rsid w:val="008A3014"/>
    <w:rsid w:val="008A3CAD"/>
    <w:rsid w:val="008A5E3F"/>
    <w:rsid w:val="008B70BF"/>
    <w:rsid w:val="008C04E9"/>
    <w:rsid w:val="008C7586"/>
    <w:rsid w:val="008C798C"/>
    <w:rsid w:val="008D0150"/>
    <w:rsid w:val="008D1E36"/>
    <w:rsid w:val="008D1F67"/>
    <w:rsid w:val="008D273D"/>
    <w:rsid w:val="008D541C"/>
    <w:rsid w:val="008D6AD4"/>
    <w:rsid w:val="008D6F6D"/>
    <w:rsid w:val="008E1A6A"/>
    <w:rsid w:val="008F0494"/>
    <w:rsid w:val="008F1897"/>
    <w:rsid w:val="008F195B"/>
    <w:rsid w:val="008F2A81"/>
    <w:rsid w:val="008F686C"/>
    <w:rsid w:val="008F72C6"/>
    <w:rsid w:val="00904213"/>
    <w:rsid w:val="009075F4"/>
    <w:rsid w:val="009112D7"/>
    <w:rsid w:val="00917C67"/>
    <w:rsid w:val="0092774B"/>
    <w:rsid w:val="009303E3"/>
    <w:rsid w:val="00941AD8"/>
    <w:rsid w:val="00943230"/>
    <w:rsid w:val="00946321"/>
    <w:rsid w:val="00947D26"/>
    <w:rsid w:val="009543CE"/>
    <w:rsid w:val="00960067"/>
    <w:rsid w:val="009624B6"/>
    <w:rsid w:val="00962851"/>
    <w:rsid w:val="00963F05"/>
    <w:rsid w:val="00964A77"/>
    <w:rsid w:val="009668EF"/>
    <w:rsid w:val="00973271"/>
    <w:rsid w:val="009742E1"/>
    <w:rsid w:val="00976B6D"/>
    <w:rsid w:val="0097730E"/>
    <w:rsid w:val="009812D5"/>
    <w:rsid w:val="00987383"/>
    <w:rsid w:val="009904D1"/>
    <w:rsid w:val="00994164"/>
    <w:rsid w:val="00996E68"/>
    <w:rsid w:val="009A545F"/>
    <w:rsid w:val="009B1CEC"/>
    <w:rsid w:val="009B30D4"/>
    <w:rsid w:val="009B3EE0"/>
    <w:rsid w:val="009B4714"/>
    <w:rsid w:val="009B6F34"/>
    <w:rsid w:val="009B73EB"/>
    <w:rsid w:val="009C6BB7"/>
    <w:rsid w:val="009D2858"/>
    <w:rsid w:val="009D3ED6"/>
    <w:rsid w:val="009D4D1C"/>
    <w:rsid w:val="009D7CA4"/>
    <w:rsid w:val="009E249A"/>
    <w:rsid w:val="009E4CA2"/>
    <w:rsid w:val="009E5244"/>
    <w:rsid w:val="009E60B0"/>
    <w:rsid w:val="009F40D7"/>
    <w:rsid w:val="009F5416"/>
    <w:rsid w:val="00A05E01"/>
    <w:rsid w:val="00A16B03"/>
    <w:rsid w:val="00A1714C"/>
    <w:rsid w:val="00A24026"/>
    <w:rsid w:val="00A24C39"/>
    <w:rsid w:val="00A26E32"/>
    <w:rsid w:val="00A274B3"/>
    <w:rsid w:val="00A27B6B"/>
    <w:rsid w:val="00A34A17"/>
    <w:rsid w:val="00A40128"/>
    <w:rsid w:val="00A4239F"/>
    <w:rsid w:val="00A43315"/>
    <w:rsid w:val="00A4578D"/>
    <w:rsid w:val="00A45F3D"/>
    <w:rsid w:val="00A5208A"/>
    <w:rsid w:val="00A52833"/>
    <w:rsid w:val="00A545E3"/>
    <w:rsid w:val="00A55F70"/>
    <w:rsid w:val="00A56CB5"/>
    <w:rsid w:val="00A666D6"/>
    <w:rsid w:val="00A66D43"/>
    <w:rsid w:val="00A66FB2"/>
    <w:rsid w:val="00A6792D"/>
    <w:rsid w:val="00A72375"/>
    <w:rsid w:val="00A77FF2"/>
    <w:rsid w:val="00A814BE"/>
    <w:rsid w:val="00A81A5B"/>
    <w:rsid w:val="00A83DE0"/>
    <w:rsid w:val="00A91607"/>
    <w:rsid w:val="00A944C5"/>
    <w:rsid w:val="00A9537B"/>
    <w:rsid w:val="00A959F8"/>
    <w:rsid w:val="00A96226"/>
    <w:rsid w:val="00A97B7D"/>
    <w:rsid w:val="00AA1E4D"/>
    <w:rsid w:val="00AA2267"/>
    <w:rsid w:val="00AB04CE"/>
    <w:rsid w:val="00AB67DC"/>
    <w:rsid w:val="00AC0E66"/>
    <w:rsid w:val="00AC29D7"/>
    <w:rsid w:val="00AC5D70"/>
    <w:rsid w:val="00AC7108"/>
    <w:rsid w:val="00AE1E09"/>
    <w:rsid w:val="00AE3D24"/>
    <w:rsid w:val="00AE5B1C"/>
    <w:rsid w:val="00AE6FB7"/>
    <w:rsid w:val="00AF3243"/>
    <w:rsid w:val="00AF4582"/>
    <w:rsid w:val="00AF5FF2"/>
    <w:rsid w:val="00B0091B"/>
    <w:rsid w:val="00B01215"/>
    <w:rsid w:val="00B06176"/>
    <w:rsid w:val="00B11790"/>
    <w:rsid w:val="00B11C56"/>
    <w:rsid w:val="00B12726"/>
    <w:rsid w:val="00B156EA"/>
    <w:rsid w:val="00B3277C"/>
    <w:rsid w:val="00B358E3"/>
    <w:rsid w:val="00B43B41"/>
    <w:rsid w:val="00B46AF0"/>
    <w:rsid w:val="00B46CA0"/>
    <w:rsid w:val="00B519E7"/>
    <w:rsid w:val="00B522E7"/>
    <w:rsid w:val="00B57CB4"/>
    <w:rsid w:val="00B716D5"/>
    <w:rsid w:val="00B71E7C"/>
    <w:rsid w:val="00B7459E"/>
    <w:rsid w:val="00B769BA"/>
    <w:rsid w:val="00B77A77"/>
    <w:rsid w:val="00B80576"/>
    <w:rsid w:val="00B853CE"/>
    <w:rsid w:val="00B93A07"/>
    <w:rsid w:val="00B93B57"/>
    <w:rsid w:val="00B9408F"/>
    <w:rsid w:val="00B95A7F"/>
    <w:rsid w:val="00B96113"/>
    <w:rsid w:val="00BA242C"/>
    <w:rsid w:val="00BA247D"/>
    <w:rsid w:val="00BA3BAD"/>
    <w:rsid w:val="00BA51F4"/>
    <w:rsid w:val="00BA6B01"/>
    <w:rsid w:val="00BA7054"/>
    <w:rsid w:val="00BA7252"/>
    <w:rsid w:val="00BA7AAA"/>
    <w:rsid w:val="00BB7872"/>
    <w:rsid w:val="00BD02FE"/>
    <w:rsid w:val="00BD1E71"/>
    <w:rsid w:val="00BD2A55"/>
    <w:rsid w:val="00BD7248"/>
    <w:rsid w:val="00BE0F8D"/>
    <w:rsid w:val="00BE1870"/>
    <w:rsid w:val="00BE1E9D"/>
    <w:rsid w:val="00BE69E8"/>
    <w:rsid w:val="00BF1594"/>
    <w:rsid w:val="00BF1708"/>
    <w:rsid w:val="00BF264A"/>
    <w:rsid w:val="00BF43A9"/>
    <w:rsid w:val="00BF69C7"/>
    <w:rsid w:val="00C02199"/>
    <w:rsid w:val="00C03128"/>
    <w:rsid w:val="00C04EB2"/>
    <w:rsid w:val="00C22F4B"/>
    <w:rsid w:val="00C2744E"/>
    <w:rsid w:val="00C33EBD"/>
    <w:rsid w:val="00C34AE7"/>
    <w:rsid w:val="00C352E6"/>
    <w:rsid w:val="00C360D0"/>
    <w:rsid w:val="00C407F0"/>
    <w:rsid w:val="00C43ADB"/>
    <w:rsid w:val="00C450F2"/>
    <w:rsid w:val="00C47A74"/>
    <w:rsid w:val="00C53C28"/>
    <w:rsid w:val="00C53CDC"/>
    <w:rsid w:val="00C60C67"/>
    <w:rsid w:val="00C63044"/>
    <w:rsid w:val="00C6473E"/>
    <w:rsid w:val="00C648AE"/>
    <w:rsid w:val="00C70A6D"/>
    <w:rsid w:val="00C72C24"/>
    <w:rsid w:val="00C736DC"/>
    <w:rsid w:val="00C805C7"/>
    <w:rsid w:val="00C94A07"/>
    <w:rsid w:val="00C979C9"/>
    <w:rsid w:val="00CB58BA"/>
    <w:rsid w:val="00CB640F"/>
    <w:rsid w:val="00CB685A"/>
    <w:rsid w:val="00CC099D"/>
    <w:rsid w:val="00CD64A6"/>
    <w:rsid w:val="00CD7C8E"/>
    <w:rsid w:val="00CE2C0F"/>
    <w:rsid w:val="00CF3890"/>
    <w:rsid w:val="00CF4D9E"/>
    <w:rsid w:val="00CF7CE8"/>
    <w:rsid w:val="00D03245"/>
    <w:rsid w:val="00D033D3"/>
    <w:rsid w:val="00D06ADA"/>
    <w:rsid w:val="00D071CE"/>
    <w:rsid w:val="00D110F4"/>
    <w:rsid w:val="00D2155B"/>
    <w:rsid w:val="00D259DB"/>
    <w:rsid w:val="00D311FB"/>
    <w:rsid w:val="00D332F7"/>
    <w:rsid w:val="00D42B1E"/>
    <w:rsid w:val="00D47EAD"/>
    <w:rsid w:val="00D52C4D"/>
    <w:rsid w:val="00D656E0"/>
    <w:rsid w:val="00D66226"/>
    <w:rsid w:val="00D67B73"/>
    <w:rsid w:val="00D707DE"/>
    <w:rsid w:val="00D816EA"/>
    <w:rsid w:val="00D82C8B"/>
    <w:rsid w:val="00D87E4B"/>
    <w:rsid w:val="00D91939"/>
    <w:rsid w:val="00D92C8D"/>
    <w:rsid w:val="00DA06C0"/>
    <w:rsid w:val="00DA140B"/>
    <w:rsid w:val="00DA19FF"/>
    <w:rsid w:val="00DA1DCC"/>
    <w:rsid w:val="00DA7CC5"/>
    <w:rsid w:val="00DB2075"/>
    <w:rsid w:val="00DB422D"/>
    <w:rsid w:val="00DC185B"/>
    <w:rsid w:val="00DC1863"/>
    <w:rsid w:val="00DD2D68"/>
    <w:rsid w:val="00DD2E51"/>
    <w:rsid w:val="00DD3774"/>
    <w:rsid w:val="00DD676D"/>
    <w:rsid w:val="00DD7C5C"/>
    <w:rsid w:val="00DE19FA"/>
    <w:rsid w:val="00DE1F8E"/>
    <w:rsid w:val="00DE3CDA"/>
    <w:rsid w:val="00DE3E92"/>
    <w:rsid w:val="00DE5388"/>
    <w:rsid w:val="00DE74AA"/>
    <w:rsid w:val="00DF020D"/>
    <w:rsid w:val="00DF1D3F"/>
    <w:rsid w:val="00DF2B7F"/>
    <w:rsid w:val="00DF512A"/>
    <w:rsid w:val="00E017FE"/>
    <w:rsid w:val="00E02687"/>
    <w:rsid w:val="00E100D5"/>
    <w:rsid w:val="00E11006"/>
    <w:rsid w:val="00E16EBF"/>
    <w:rsid w:val="00E17ED5"/>
    <w:rsid w:val="00E23AD5"/>
    <w:rsid w:val="00E25A4E"/>
    <w:rsid w:val="00E25B5E"/>
    <w:rsid w:val="00E266F0"/>
    <w:rsid w:val="00E340D5"/>
    <w:rsid w:val="00E3449D"/>
    <w:rsid w:val="00E44F47"/>
    <w:rsid w:val="00E52E58"/>
    <w:rsid w:val="00E56A60"/>
    <w:rsid w:val="00E57861"/>
    <w:rsid w:val="00E57A0F"/>
    <w:rsid w:val="00E61AD7"/>
    <w:rsid w:val="00E72585"/>
    <w:rsid w:val="00E74E27"/>
    <w:rsid w:val="00E76BC3"/>
    <w:rsid w:val="00E86713"/>
    <w:rsid w:val="00E9000E"/>
    <w:rsid w:val="00EA1937"/>
    <w:rsid w:val="00EA28C3"/>
    <w:rsid w:val="00EA4675"/>
    <w:rsid w:val="00EA472F"/>
    <w:rsid w:val="00EB2DD9"/>
    <w:rsid w:val="00EB71D7"/>
    <w:rsid w:val="00EC272C"/>
    <w:rsid w:val="00EC2C6E"/>
    <w:rsid w:val="00EC4974"/>
    <w:rsid w:val="00EC76AD"/>
    <w:rsid w:val="00ED5C87"/>
    <w:rsid w:val="00ED6EAB"/>
    <w:rsid w:val="00ED7540"/>
    <w:rsid w:val="00EE1CF5"/>
    <w:rsid w:val="00EE45D8"/>
    <w:rsid w:val="00EE4C48"/>
    <w:rsid w:val="00EE5F8C"/>
    <w:rsid w:val="00EF0257"/>
    <w:rsid w:val="00EF4C3D"/>
    <w:rsid w:val="00EF5436"/>
    <w:rsid w:val="00F00143"/>
    <w:rsid w:val="00F022FE"/>
    <w:rsid w:val="00F03AFF"/>
    <w:rsid w:val="00F115A0"/>
    <w:rsid w:val="00F12F44"/>
    <w:rsid w:val="00F15890"/>
    <w:rsid w:val="00F17B13"/>
    <w:rsid w:val="00F200A8"/>
    <w:rsid w:val="00F20DFD"/>
    <w:rsid w:val="00F22A26"/>
    <w:rsid w:val="00F31C6C"/>
    <w:rsid w:val="00F324C1"/>
    <w:rsid w:val="00F33A06"/>
    <w:rsid w:val="00F34657"/>
    <w:rsid w:val="00F3562E"/>
    <w:rsid w:val="00F35EE6"/>
    <w:rsid w:val="00F47740"/>
    <w:rsid w:val="00F53D99"/>
    <w:rsid w:val="00F67242"/>
    <w:rsid w:val="00F7545A"/>
    <w:rsid w:val="00F81024"/>
    <w:rsid w:val="00F82A4B"/>
    <w:rsid w:val="00F835E8"/>
    <w:rsid w:val="00F84704"/>
    <w:rsid w:val="00F84A2D"/>
    <w:rsid w:val="00F85A77"/>
    <w:rsid w:val="00F9181D"/>
    <w:rsid w:val="00F92D7D"/>
    <w:rsid w:val="00FA17BA"/>
    <w:rsid w:val="00FA4CCD"/>
    <w:rsid w:val="00FA7066"/>
    <w:rsid w:val="00FB0D24"/>
    <w:rsid w:val="00FB2FC1"/>
    <w:rsid w:val="00FB4724"/>
    <w:rsid w:val="00FB7FF3"/>
    <w:rsid w:val="00FC2D55"/>
    <w:rsid w:val="00FC4420"/>
    <w:rsid w:val="00FC525E"/>
    <w:rsid w:val="00FD00A0"/>
    <w:rsid w:val="00FD00E7"/>
    <w:rsid w:val="00FD21E4"/>
    <w:rsid w:val="00FE1693"/>
    <w:rsid w:val="00FE1828"/>
    <w:rsid w:val="00FE4CD5"/>
    <w:rsid w:val="00FE5E90"/>
    <w:rsid w:val="00FE6A76"/>
    <w:rsid w:val="00FE6FAE"/>
    <w:rsid w:val="00FF1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5764EB"/>
  <w15:chartTrackingRefBased/>
  <w15:docId w15:val="{F3FB7EE0-3924-FF49-AAD8-DA095F8F9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3ED6"/>
    <w:rPr>
      <w:rFonts w:ascii="Times New Roman" w:eastAsia="Times New Roman" w:hAnsi="Times New Roman" w:cs="Times New Roman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O-normal">
    <w:name w:val="LO-normal"/>
    <w:qFormat/>
    <w:rsid w:val="00E02687"/>
    <w:rPr>
      <w:rFonts w:ascii="Liberation Serif" w:eastAsia="Noto Sans CJK SC Regular" w:hAnsi="Liberation Serif" w:cs="FreeSans"/>
      <w:sz w:val="20"/>
      <w:lang w:val="en-US" w:eastAsia="zh-CN" w:bidi="hi-IN"/>
    </w:rPr>
  </w:style>
  <w:style w:type="paragraph" w:styleId="NormalWeb">
    <w:name w:val="Normal (Web)"/>
    <w:basedOn w:val="Normal"/>
    <w:uiPriority w:val="99"/>
    <w:unhideWhenUsed/>
    <w:rsid w:val="00E02687"/>
    <w:pPr>
      <w:spacing w:before="100" w:beforeAutospacing="1" w:after="100" w:afterAutospacing="1"/>
    </w:pPr>
    <w:rPr>
      <w:rFonts w:ascii="Times" w:eastAsia="MS Mincho" w:hAnsi="Times"/>
      <w:sz w:val="20"/>
      <w:szCs w:val="20"/>
    </w:rPr>
  </w:style>
  <w:style w:type="character" w:styleId="Strong">
    <w:name w:val="Strong"/>
    <w:uiPriority w:val="22"/>
    <w:qFormat/>
    <w:rsid w:val="00E02687"/>
    <w:rPr>
      <w:b/>
      <w:bCs/>
    </w:rPr>
  </w:style>
  <w:style w:type="paragraph" w:customStyle="1" w:styleId="Normal1">
    <w:name w:val="Normal1"/>
    <w:rsid w:val="00E02687"/>
    <w:rPr>
      <w:rFonts w:ascii="Times New Roman" w:eastAsia="Times New Roman" w:hAnsi="Times New Roman" w:cs="Times New Roman"/>
      <w:color w:val="00000A"/>
      <w:sz w:val="20"/>
      <w:szCs w:val="20"/>
      <w:lang w:val="en-US" w:eastAsia="it-IT"/>
    </w:rPr>
  </w:style>
  <w:style w:type="character" w:customStyle="1" w:styleId="tlid-translation">
    <w:name w:val="tlid-translation"/>
    <w:rsid w:val="00E02687"/>
  </w:style>
  <w:style w:type="paragraph" w:styleId="BalloonText">
    <w:name w:val="Balloon Text"/>
    <w:basedOn w:val="Normal"/>
    <w:link w:val="BalloonTextChar"/>
    <w:uiPriority w:val="99"/>
    <w:semiHidden/>
    <w:unhideWhenUsed/>
    <w:rsid w:val="007546CC"/>
    <w:pPr>
      <w:suppressAutoHyphens/>
    </w:pPr>
    <w:rPr>
      <w:rFonts w:eastAsia="MS Mincho"/>
      <w:color w:val="00000A"/>
      <w:sz w:val="18"/>
      <w:szCs w:val="18"/>
      <w:lang w:eastAsia="zh-C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6CC"/>
    <w:rPr>
      <w:rFonts w:ascii="Times New Roman" w:eastAsia="MS Mincho" w:hAnsi="Times New Roman" w:cs="Times New Roman"/>
      <w:color w:val="00000A"/>
      <w:sz w:val="18"/>
      <w:szCs w:val="18"/>
      <w:lang w:eastAsia="zh-CN"/>
    </w:rPr>
  </w:style>
  <w:style w:type="character" w:customStyle="1" w:styleId="q4iawc">
    <w:name w:val="q4iawc"/>
    <w:basedOn w:val="DefaultParagraphFont"/>
    <w:uiPriority w:val="99"/>
    <w:rsid w:val="00AE1E09"/>
  </w:style>
  <w:style w:type="character" w:customStyle="1" w:styleId="identifier">
    <w:name w:val="identifier"/>
    <w:basedOn w:val="DefaultParagraphFont"/>
    <w:rsid w:val="00EC272C"/>
  </w:style>
  <w:style w:type="character" w:customStyle="1" w:styleId="id-label">
    <w:name w:val="id-label"/>
    <w:basedOn w:val="DefaultParagraphFont"/>
    <w:rsid w:val="00EC272C"/>
  </w:style>
  <w:style w:type="character" w:styleId="Hyperlink">
    <w:name w:val="Hyperlink"/>
    <w:basedOn w:val="DefaultParagraphFont"/>
    <w:uiPriority w:val="99"/>
    <w:unhideWhenUsed/>
    <w:rsid w:val="00EC272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8800BD"/>
  </w:style>
  <w:style w:type="character" w:styleId="FollowedHyperlink">
    <w:name w:val="FollowedHyperlink"/>
    <w:basedOn w:val="DefaultParagraphFont"/>
    <w:uiPriority w:val="99"/>
    <w:semiHidden/>
    <w:unhideWhenUsed/>
    <w:rsid w:val="008800B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03AF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3AFF"/>
    <w:rPr>
      <w:rFonts w:ascii="Times New Roman" w:eastAsia="Times New Roman" w:hAnsi="Times New Roman" w:cs="Times New Roman"/>
      <w:lang w:eastAsia="it-IT"/>
    </w:rPr>
  </w:style>
  <w:style w:type="paragraph" w:styleId="Footer">
    <w:name w:val="footer"/>
    <w:basedOn w:val="Normal"/>
    <w:link w:val="FooterChar"/>
    <w:uiPriority w:val="99"/>
    <w:unhideWhenUsed/>
    <w:rsid w:val="00F03AF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3AFF"/>
    <w:rPr>
      <w:rFonts w:ascii="Times New Roman" w:eastAsia="Times New Roman" w:hAnsi="Times New Roman" w:cs="Times New Roman"/>
      <w:lang w:eastAsia="it-IT"/>
    </w:rPr>
  </w:style>
  <w:style w:type="character" w:styleId="UnresolvedMention">
    <w:name w:val="Unresolved Mention"/>
    <w:basedOn w:val="DefaultParagraphFont"/>
    <w:uiPriority w:val="99"/>
    <w:semiHidden/>
    <w:unhideWhenUsed/>
    <w:rsid w:val="00136D7E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CD7C8E"/>
  </w:style>
  <w:style w:type="character" w:styleId="LineNumber">
    <w:name w:val="line number"/>
    <w:basedOn w:val="DefaultParagraphFont"/>
    <w:uiPriority w:val="99"/>
    <w:semiHidden/>
    <w:unhideWhenUsed/>
    <w:rsid w:val="00CD7C8E"/>
  </w:style>
  <w:style w:type="paragraph" w:customStyle="1" w:styleId="LO-normal1">
    <w:name w:val="LO-normal1"/>
    <w:qFormat/>
    <w:rsid w:val="00CD7C8E"/>
    <w:rPr>
      <w:rFonts w:ascii="Times New Roman" w:eastAsia="Times New Roman" w:hAnsi="Times New Roman" w:cs="Times New Roman"/>
      <w:sz w:val="20"/>
      <w:szCs w:val="20"/>
      <w:lang w:val="en-US" w:eastAsia="zh-CN"/>
    </w:rPr>
  </w:style>
  <w:style w:type="paragraph" w:customStyle="1" w:styleId="Paragraph">
    <w:name w:val="Paragraph"/>
    <w:basedOn w:val="Normal"/>
    <w:rsid w:val="00CD7C8E"/>
    <w:pPr>
      <w:spacing w:before="120"/>
      <w:ind w:firstLine="720"/>
    </w:pPr>
    <w:rPr>
      <w:lang w:val="en-US" w:eastAsia="en-US"/>
    </w:rPr>
  </w:style>
  <w:style w:type="table" w:styleId="TableGrid">
    <w:name w:val="Table Grid"/>
    <w:basedOn w:val="TableNormal"/>
    <w:uiPriority w:val="39"/>
    <w:rsid w:val="000F65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legamentoInternet">
    <w:name w:val="Collegamento Internet"/>
    <w:uiPriority w:val="99"/>
    <w:rsid w:val="009C6BB7"/>
    <w:rPr>
      <w:color w:val="000080"/>
      <w:u w:val="single"/>
    </w:rPr>
  </w:style>
  <w:style w:type="paragraph" w:customStyle="1" w:styleId="Bibliografia1">
    <w:name w:val="Bibliografia 1"/>
    <w:basedOn w:val="Normal"/>
    <w:qFormat/>
    <w:rsid w:val="009C6BB7"/>
    <w:pPr>
      <w:suppressLineNumbers/>
      <w:suppressAutoHyphens/>
      <w:spacing w:line="240" w:lineRule="atLeast"/>
      <w:ind w:left="720" w:hanging="720"/>
    </w:pPr>
    <w:rPr>
      <w:rFonts w:ascii="Liberation Serif" w:eastAsia="Noto Serif CJK SC" w:hAnsi="Liberation Serif" w:cs="Lohit Devanagari"/>
      <w:kern w:val="2"/>
      <w:lang w:val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22F4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22F4B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feature">
    <w:name w:val="feature"/>
    <w:basedOn w:val="DefaultParagraphFont"/>
    <w:rsid w:val="00C22F4B"/>
  </w:style>
  <w:style w:type="character" w:styleId="CommentReference">
    <w:name w:val="annotation reference"/>
    <w:basedOn w:val="DefaultParagraphFont"/>
    <w:uiPriority w:val="99"/>
    <w:semiHidden/>
    <w:unhideWhenUsed/>
    <w:rsid w:val="00DC18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18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185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18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185B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ListParagraph">
    <w:name w:val="List Paragraph"/>
    <w:basedOn w:val="Normal"/>
    <w:uiPriority w:val="34"/>
    <w:qFormat/>
    <w:rsid w:val="00941A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9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42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78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26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38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7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56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42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23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70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04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8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275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3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54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6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91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53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34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2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85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83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779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7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47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2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42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048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29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341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3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4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50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74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92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988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3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0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71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05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046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62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36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684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7460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51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06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317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76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5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50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39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18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074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837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059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229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536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391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72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544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37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15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036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0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01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03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09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3384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455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67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713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33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094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963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135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23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2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852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62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58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74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991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5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128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0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147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6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0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254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9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751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36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550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377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471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40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6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79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32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85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01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497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0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86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954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06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73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252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02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14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44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106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682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739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69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560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62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323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5872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95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30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16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84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203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66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88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241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75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590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23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81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5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85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424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4198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5163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012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717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058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306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984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559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79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684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62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830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342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671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665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79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8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5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00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541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80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05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15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60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465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635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2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4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711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87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217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28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45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05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55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434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534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80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25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63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229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15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2706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68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0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50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5983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359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351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912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018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99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5018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7826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790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70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2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09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1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72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185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29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98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2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464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494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877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637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09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807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69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83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6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09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294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khail.iakimov@cnr.it" TargetMode="External"/><Relationship Id="rId12" Type="http://schemas.openxmlformats.org/officeDocument/2006/relationships/image" Target="media/image5.emf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830</Words>
  <Characters>8243</Characters>
  <Application>Microsoft Office Word</Application>
  <DocSecurity>0</DocSecurity>
  <Lines>433</Lines>
  <Paragraphs>252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Maja Stefanska</cp:lastModifiedBy>
  <cp:revision>3</cp:revision>
  <dcterms:created xsi:type="dcterms:W3CDTF">2023-04-24T15:08:00Z</dcterms:created>
  <dcterms:modified xsi:type="dcterms:W3CDTF">2023-05-25T11:24:00Z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19a612b0fefb7c2f3978740a4f659ede21d9d4437cfa44d433ee44865be92893</vt:lpwstr>
  </property>
</Properties>
</file>