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E29" w:rsidRDefault="00375E29" w:rsidP="00375E29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Table S3</w:t>
      </w:r>
      <w:r w:rsidRPr="00911EF2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911EF2">
        <w:rPr>
          <w:rFonts w:ascii="Times New Roman" w:hAnsi="Times New Roman" w:cs="Times New Roman"/>
          <w:sz w:val="20"/>
          <w:szCs w:val="20"/>
        </w:rPr>
        <w:t>Predicted open reading frames on Shbh1 and closest BLASTp hit on the NCBI database</w:t>
      </w:r>
    </w:p>
    <w:tbl>
      <w:tblPr>
        <w:tblW w:w="16150" w:type="dxa"/>
        <w:tblInd w:w="-822" w:type="dxa"/>
        <w:tblLayout w:type="fixed"/>
        <w:tblLook w:val="0000" w:firstRow="0" w:lastRow="0" w:firstColumn="0" w:lastColumn="0" w:noHBand="0" w:noVBand="0"/>
      </w:tblPr>
      <w:tblGrid>
        <w:gridCol w:w="1220"/>
        <w:gridCol w:w="1060"/>
        <w:gridCol w:w="2030"/>
        <w:gridCol w:w="8780"/>
        <w:gridCol w:w="3060"/>
      </w:tblGrid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  <w:t>ORF number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  <w:t>Size in amino acids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  <w:t>Start and end positions (bp)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  <w:t>Selected BLAST hits and comments; accession number; (length of protein on database in aa)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Cs w:val="20"/>
              </w:rPr>
            </w:pPr>
            <w:r w:rsidRPr="000F7931">
              <w:rPr>
                <w:rFonts w:ascii="Times New Roman" w:hAnsi="Times New Roman" w:cs="Times New Roman"/>
                <w:b/>
                <w:szCs w:val="20"/>
                <w:lang w:val="en-ZA" w:eastAsia="en-ZA"/>
              </w:rPr>
              <w:t>% Identity/Similarity (over number of aa)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477-1208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Grass_157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phage Grass YP_008771523.1 (246) / PRK08626  flavoprotein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70/83 (171/204)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1223-1732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Grass_158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Grass YP_008771524.1 (158)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59/78 (91/121)</w:t>
            </w:r>
          </w:p>
        </w:tc>
      </w:tr>
      <w:tr w:rsidR="00375E29" w:rsidRPr="000F7931" w:rsidTr="00BF2439">
        <w:trPr>
          <w:trHeight w:val="165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1791-2483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Bcp1_187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YP_009031469.1 (202) /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DNA binding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YP_008318415.1 (186)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39/62 (52/85)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33/47 (52/75)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3108-3725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YP_008318418.1 (247)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32/52 (76/124)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3826-4212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Flagellar basal-body rod modification protein FlgD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Thalassobacter arenae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WP_021102414.1 (216)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25/44 (26/46)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4327-4515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Brevibacillus brevis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WP_017248790.1 (64)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57/83 (34/50)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151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4932-5387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Paenibacillus polymyxa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WP_013385909.1 (84)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40/60 (27/41)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5448-5663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Paenibacillus taiwanensis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WP_028547214.1 (76) / hemeryth_dom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38/63 (22/37)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5679-5921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BTS2_3322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sp. TS-2 GAF66421.1 (84)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62/75 (48/59)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6622-6843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PBF_21998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firmus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DS1 EWG08882.1 (70)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34/61 (21/38)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6874-7011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Exiguobacterium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NG55 WP_031422968.1 (175)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43/67 (20/31)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7176-7595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LL3_02287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YP_005546051.1 LL3 (120)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55/63 (77/88)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7675-8280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Metallophosphoesterase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Troll YP_008430899.1 (188) / MPP_AQ1575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45/64 (75/107)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8280-8621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TREMEDRAFT_58785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Tremella mesenterica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DSM 1558 XP_007001401.1 (1048)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PRK00451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30/56 (29/55)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8618-9124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Trans membrane emp24 domain containing protein 7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Echinococcus granulosus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CDJ24841.1 (234)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31/50 (27/44)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9117-9773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BN990_04251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Virgibacillus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sp. Vm-5 CDQ41872.1 (214)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26/48 (57/104)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9770-10090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Uncharacterized protein C20orf24 homolog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Ciona intestinalis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XP_002120089.1 (112)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32/52 (28/46)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10269-11354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SIOphi_00635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AGK86935.1 (361)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Plasmid segregation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YP_008771547.1 (359) / ParM_like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74/86 (263/309)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69/84 (244/300)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11338-11676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Grass_182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YP_008771548.1 (102)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47/62 (51/67)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204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11806-12420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Metalloendopeptidase-like membrane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AGK86933.1 (189) / Peptidase_M23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54/71 (102/135)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12564-12764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subtilis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WP_017696845.1 (66) / oxa_formate Anti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37/65 (25/44)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12844-13431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Bobb AII27970.1 (182)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49/68 (96/134)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13542-14594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YP_008318435.1 (395) / Branch_AA_trans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56/73 (220/293)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14615-14743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Grass_186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YP_008771552.1 (39)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71/86 (27/33)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14727-17033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 translocase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AGK86930.1 (737) / FtsK_SpoIIIE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55/71 (419/543)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17165-17797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Heat shock protein ClpB-like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Roseburia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CAG:303 WP_022449394.1 (860)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31/52 (32/54)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17799-18041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azotoformans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WP_003330919.1 (79)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31/58 (22/41)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18051-18452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tabs>
                <w:tab w:val="left" w:pos="960"/>
              </w:tabs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Lactococcus lactis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WP_014570740.1 (40)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31/68 (11/24)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18442-19260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Inner centromere protein A-like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Aplysia californica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XP_005108347.1 (1227)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24/40 (55/92)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19360-20001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atrophaeus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WP_010787769.1 (193)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53/74 (70/98)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19988-20251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 primase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Lactobacillus curvatus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WP_004270801.1 (626)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33/60 (15/27)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20291-20569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JCM16418_5116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Paenibacillus pini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JCM 16418 GAF10885.1 (79)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41/52 (21/27)</w:t>
            </w:r>
          </w:p>
        </w:tc>
      </w:tr>
      <w:tr w:rsidR="00375E29" w:rsidRPr="000F7931" w:rsidTr="00BF2439">
        <w:trPr>
          <w:trHeight w:val="230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33</w:t>
            </w:r>
            <w:r w:rsidRPr="00C40FE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ZA" w:eastAsia="en-ZA"/>
              </w:rPr>
              <w:t>a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20610-21116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Arginine--tRNA ligase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Staphylococcus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CAG:324 WP_022291694.1 (562) / Imm_39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29/48 (38/64)</w:t>
            </w:r>
          </w:p>
        </w:tc>
      </w:tr>
      <w:tr w:rsidR="00375E29" w:rsidRPr="000F7931" w:rsidTr="00BF2439">
        <w:trPr>
          <w:trHeight w:val="230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21131-21418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phiNIT1 YP_008318451.1 (92)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33/49 (31/47)</w:t>
            </w:r>
          </w:p>
        </w:tc>
      </w:tr>
      <w:tr w:rsidR="00375E29" w:rsidRPr="000F7931" w:rsidTr="00BF2439">
        <w:trPr>
          <w:trHeight w:val="230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21505-21801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group WP_000978593.1 (101)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52/70 (52/70)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21956-22216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Shikimate dehydrogenase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Ruminococcus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sp. SR1/5 WP_015527108.1 (288)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36/50 (24/34)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22397-22861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Glutamyl-tRNA synthetase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Streptosporangium amethystogenes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WP_030913618.1 (443)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27/42 (39/62)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22865-23023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ATP-dependent DNA helicase RecQ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Lactobacillus acidophilus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WP_013641835.1 (588)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34/59 (16/28)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23011-23475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PT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pt-PT"/>
              </w:rPr>
              <w:t>Glycerate dehydrogenase Oceanimonas sp. GK1 WP_014291584.1 (316)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37/59 (18/29)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23551-23805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YP_008318462.1 (79)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32/47 (24/35)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23903-24133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SIOphi_00505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AGK86909.1 (72)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39/67 (28/48)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24210-24752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PPSC2_p0010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Paenibacillus polymyxa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SC2 YP_003965473.1 (182) / Cas_VVA1548 CRISPR related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61/75 (109/135)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24754-25029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Verminephrobacter eiseniae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WP_011811856.1 (134)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52/66 (17/22)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25120-25470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Uncharacterized protein CBO05P2_130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Clostridium botulinum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B str. Osaka05 BAO05155.1 (190)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50/63 (56/71)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25643-25825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Nostoc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PCC 7107 WP_015112564.1 (209)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47/61 (17/22)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25822-26109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DAPPUDRAFT_114603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Daphnia pulex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EFX68399.1 (264)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33/47 (31/45)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26125-26511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Hydroxylamine reductase Firmicutes bacterium CAG:102 WP_016406711.1 (556)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33/50 (27/41)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26779-27320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Hypothetical protein Nocardiopsis sp. CNT312 WP_028648444.1 (621)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44/64 (20/29)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28377-28652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PTS sucrose transporter subunit IIABC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Robinsoniella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KNHs210 WP_027296208.1 (646)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31/55 (21/37)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28738-29286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vB_BanS-Tsamsa YP_008873260.1 (166) / ocr domain anti-restriction prot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42/63 (66/100)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29492-29653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Pogo transposable element, putative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Talaromyces marneffei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ATCC 18224 XP_002148149.1 (525)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33/53 (17/28)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52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29707-29931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Thioalkalivibrio thiocyanodenitrificans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WP_018234366.1 (71)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41/64 (15/24)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29954-30214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EUGRSUZ_I00481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Eucalyptus grandis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KCW54528.1 (969)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33/56 (18/31)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30211-30450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Cytochrome P450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Brevibacillus laterosporus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WP_031411899.1 (406)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32/50 (22/34)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30551-30886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Capsid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Lysinibacillus sphaericus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WP_012295658.1 (485)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23/45 (25/50)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31482-31709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CKL_3364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Clostridium kluyveri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DSM 555 YP_001396738.1 (60)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44/70 (27/43)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31801-32157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Clostridiales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bacterium VE202-15 WP_024734696.1 (123)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66/76 (80/93)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32299-32880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 WP_002124315.1 (188)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Exonuclease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Evoli AHZ09842.1 (194) / dexA exonuclease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65/78 (123/149)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53/69 (100/131)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33143-33301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PT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pt-PT"/>
              </w:rPr>
              <w:t xml:space="preserve">DNA/RNA helicase, SNF2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pt-PT"/>
              </w:rPr>
              <w:t xml:space="preserve">Clostridium acetobutylicum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pt-PT"/>
              </w:rPr>
              <w:t>DSM 1731 YP_004635889.1 (54)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57/78 (29/40)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33327-33806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BCP78_0127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BCP78 YP_006907962.1 (142)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76/88 (73/85)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33819-34040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Hypothetical protein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34892-35176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BAPNAU_1618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subsp.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plantarum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NAU-B3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br/>
              <w:t>YP_008626260.1 (86) / DUF4176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41/62 (35/53)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35289-35450 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Hypothetical protein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35540-35662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Hypothetical protein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35943-36185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JCM16418_5154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Paenibacillus pini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JCM 16418 GAF10917.1 (80) / DUF1247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64/78 (51/63)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36227-36430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GMDG_01909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Pseudogymnoascus destructans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20631-21 ELR05947.1 (1492)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41/70 (15/26)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36499-36891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Phage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Paenibacillus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FSL H8-237 ETT55207.1  (133) / YopX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43/62 (55/80)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37074-37844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Transposase, IS605 OrfB family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Virgibacillus halodenitrificans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CDQ31559.1 (377) / OrfB_IS605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93/96 (235/245)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69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37855-38013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Transposase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Virgibacillus halodenitrificans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CDQ32446.1(132) / Y1_Tnp IS200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95/100 (76/80)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38226-38585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 repair protein recA homolog 2, mitochondrial-like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Brachypodium distachyon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XP_003567210.1 (356)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24/44 (29/54)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38630-38905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WP_001229813.1 (83)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48/66 (41/57)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72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38936-39199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Paenibacillus polymyxa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WP_025365314.1 (79)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36/58 (31/50)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39672-39836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Hypothetical protein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39858-40163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Noc_1823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Nitrosococcus oceani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ATCC 19707 YP_343821.1 (262)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36/47 (20/26)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40396-40578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TROLL_146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Troll YP_008430930.1 (62)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45/73 (27/44)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40593-40739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WBUNB009 WP_017658281.1 (48)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52/75 (25/36)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40739-41704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Methyltransferase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Pelosinus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WP_007932066.1 (366)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DNA-cytosine methyltransferase, partial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Pelosinus fermentans WP_007943738.1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(299) / dcm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46/57 (168/212)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49/62 (124/160)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41724-41999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WP_000424057.1 (94)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51/70 (43/60)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41992-42288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Halococcus salifodinae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WP_005042072.1 (69)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41/74 (16/29)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42763-43170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WP_000445917.1 (143)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54/70 (69/90)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43172-43441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PANG_00046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PaeniBacillus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PG1 YP_008129910.1 (69)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47/72 (32/49)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43712-44203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AbrB family transcriptional regulator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Peptococcaceae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bacterium SCADC1_2_3 KFD40645.1 (93)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57/80 (17/24)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44222-44518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BTP1_49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phiBTP1 AGM61415.1 (102)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50/60 (51/61)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44585-44872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ATP-dependent exonuclease subunit A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Streptococcus pyogenes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NZ131 YP_002285621.1 (1222)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33/51 (21/33)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44923-45681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WP_009794093.1 (248) / DUF3603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33/55 (78/133)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45784-46359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Dephospho-CoA kinase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Bcp1 YP_009031325.1 (199) / PRK08356 Deoxynucleoside monophosphate kinase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47/68 (90/130)</w:t>
            </w:r>
          </w:p>
        </w:tc>
      </w:tr>
      <w:tr w:rsidR="00375E29" w:rsidRPr="000F7931" w:rsidTr="00BF2439">
        <w:trPr>
          <w:trHeight w:val="523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87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46373-47251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Thymidylate synthase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AGK86851.1 (294) / TS_Pyrimidine_Hmase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66/80 (193/235)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47268-48008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nucleotidyltransferase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azotoformans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MEV2011 KEF37533.1 (241) / COG3541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41/63 (100/154)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48032-48241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BCP78_0021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BCP78 YP_006907856.1 (80)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58/82 (39/55)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48347-48922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SIOphi_00205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AGK86849.1 (188)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57/71 (105/132)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48923-50350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YP_007676917.1 (470)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/ PcfJ and PI-PLCc_delta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49/69 (236/333)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50444-51313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Bcp1_049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YP_009031329.1 (253) / AAD_C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21/37 (44/80)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51350-52036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PhoH family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AGK86847.1 (229) / PhoH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68/83 (156/191)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52235-53170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N-acetylmuramoyl-L-alanine amidase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licheniformis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WP_026080833.1 (294) / MurNAc-LAA and PG_binding_1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43/62 (136/197)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53216-53536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SIOphi_00185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AGK86845.1 (106)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56/70 (59/74)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53523-54044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membrane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YP_009031332.1 (254)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37/58 (93/146)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54220-55110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SIOphi_00175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AGK86843.1 (298)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50/68 (145/198)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55198-57000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Terminase large subunit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YP_009031337.1 (598) / Terminase_GpA superfamily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75/88 (450/530)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57002-57424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YP_007676907.1 (137)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65/81 (90/113)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57411-57704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SIOphi_00145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AGK86837.1 (96) / BcsB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61/77 (54/69)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57688-58218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SIOphi_00140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AGK86836.1 (171)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41/60 (72/106)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58237-58503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membrane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YP_007676904.1 (93)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29/61 (25/53)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58900-59238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YP_008318315.1 (120)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56/74 (56/74)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104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104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59264-59578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SIOphi_00120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SIOphi AGK86832.1 (107) / PHA02414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65/82 (65/82)</w:t>
            </w:r>
          </w:p>
        </w:tc>
      </w:tr>
      <w:tr w:rsidR="00375E29" w:rsidRPr="000F7931" w:rsidTr="00BF2439">
        <w:trPr>
          <w:trHeight w:val="318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59601-59828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G380_gp205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phiAGATE YP_007349211.1 (78)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28/51 (17/31)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59865-60107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HTH binding domain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Troll YP_008430856.1 (95) / HTH_XRE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69/83 (50/60)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61306-61539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Halalkalibacillus halophilus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WP_027963760.1 (96)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XRE family transcriptional regulator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YP_008318319.1 (89) /  HTH_XRE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62/79 (48/61)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52/75 (40/58)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61822-62151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Grass_66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YP_008771432.1 (109)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57/78 (62/85)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62170-63822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portal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YP_008318325.1 (553) / Phage_portal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74/86 (413/481)</w:t>
            </w:r>
          </w:p>
        </w:tc>
      </w:tr>
      <w:tr w:rsidR="00375E29" w:rsidRPr="000F7931" w:rsidTr="00BF2439">
        <w:trPr>
          <w:trHeight w:val="348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63983-64780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SIOphi_00085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phage SIOphi AGK86825.1 (279) / Putative prohead protease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BCP78 YP_006908058.1 (265) / Peptidase_U35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69-89 (176/227)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64805-65578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SIOphi_00080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AGK86824.1 (305)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40/53 (70/94)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65732-67156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Major capsid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YP_008318328.1 (481)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76/85 (355/403)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67270-67554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SIOphi_00070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SIOphi AGK86822.1 (82)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58/72 (29/36)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2910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67581-68453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SIOphi_00065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AGK86821.1 (290)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structural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YP_009031357.1 (291)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64/81 (180/229)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64/81 (181/229)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68467-69312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G380_gp157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phiAGATE YP_007349196.1 (281)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58/73 (150/191)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69313-69942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SIOphi_00055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AGK86819.1 (211)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64/80 (130/164)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69954-70865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Grass_74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YP_008771440.1 (288)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56/69 (162/200)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71178-72884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SIOphi_00040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phage SIOphi AGK86816.1 (569)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Tail sheath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YP_008771442.1 (569) / Phage_sheath_1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70/85 (400/488)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69/84 (395/482)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72934-73359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YP_008318337.1 (141)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Structural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B4 YP_006908487.1 (142)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92/96 (130/136)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br/>
              <w:t>92/97 (129/137)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120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73446-73736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Group-specific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bataviensis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WP_007085602.1 (113) / IDEAL 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34/56 (30/49)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73846-74451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cell wall-binding, peptidase-related domain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phiAGATE YP_007349189.1 (202) / COG3584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59/74 (119/151)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74575-74988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G380_gp148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phiAGATE YP_007349187.1 (135)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60/79 (74/98)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75056-75631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YP_008318341.1 (208) / RRM2_hnRNPR_like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64/79 (134/168)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1240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75699-79421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Peptidoglycan hydrolase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CAM003 YP_009036993.1 (1289)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Tapemeasure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Troll YP_008430878.1 (1316) / Glucosaminidase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41/58 (550782)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39/57 (524/779)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bookmarkStart w:id="0" w:name="OLE_LINK3"/>
            <w:bookmarkStart w:id="1" w:name="OLE_LINK4"/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79478-81670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Tail lysin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YP_008771449.1 (718) / NLPC_P60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67/81 (486/595)</w:t>
            </w:r>
          </w:p>
        </w:tc>
      </w:tr>
      <w:bookmarkEnd w:id="0"/>
      <w:bookmarkEnd w:id="1"/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1511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81682-86217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tail fiber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YP_009031370.1 (678)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BN982_04120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Halobacillus dabanensis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CDQ21711.1 (2264) Fragmented, but no introns according to RNA weasel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48/66 (286/395)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35/53 (195/294)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86251-86565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PREDICTED: putative germ cell-specific gene 1-like protein 2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Cynoglossus semilaevis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XP_008327354.1 (303)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24/44 (23/43)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86612-86959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PREDICTED: moesin/ezrin/radixin homolog 1-like isoform X1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Apis dorsata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XP_006616909.1 (495) / PLN03223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37/81 (30/50)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87031-87774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tabs>
                <w:tab w:val="left" w:pos="990"/>
              </w:tabs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SIOphi_01000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AGK87008.1 (255)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63/75 (160/190)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87774-88301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YP_008318355.1 (172)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55/73 (92/123)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88294-89103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SIOphi_00990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AGK87006.1 (246)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Baseplate assembly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YP_008771458.1 (245) / COG3628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65/83 (154/198)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63/81 (150/193)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132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89028-90074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SIOphi_00985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AGK87005.1 (348)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Baseplate J family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BCP78 YP_006908028.1 (348)/ Baseplate_J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65/83 (225/291)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60/79 (208/275)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90091-91641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Baseplate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YP_008771460.1 (500)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48/64 (231/310)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91707-92237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SIOphi_00970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AGK87002.1 (176)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Structural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Enterococcus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phiEF24C YP_001504149.1 (181)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57/73 (100/129)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47/63 (81/109)</w:t>
            </w:r>
          </w:p>
        </w:tc>
      </w:tr>
      <w:tr w:rsidR="00375E29" w:rsidRPr="000F7931" w:rsidTr="00BF2439">
        <w:trPr>
          <w:trHeight w:val="505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92266-94659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YomR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Erwinia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PhiEaH1 YP_009010246.1 (867) / Contains repeated sequence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1166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95056-98556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G380_gp133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phiAGATE YP_007349376.1 (1161)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tail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phiNIT1 YP_008318362.1 (1166)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58/74 (676/871)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58/74 (684/872)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949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98738-101587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SPBc2 prophage-derived protein YomR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SQR9 AHZ16169.1 (448) / 235kDa-fam domain / Contains repeated sequence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101590-101892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ECL_01718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Enterobacter cloacae subsp. cloacae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ATCC 13047 YP_003612225.1 (91)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32/53 (29/49)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101893-102117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ABC1345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clausii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KSM-K16 YP_174844.1 (126)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40/63 (21/33)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102119-102277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Hypothetical protein ABC2819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clausii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KSM-K16 YP_176314.1 (59) / Phage_XkdX domain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64/86 (32/43)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102813-104585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Recombination helicase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YP_008771466.1 (590) /  ResIII and HELICc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74/85 (435/505)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104642-106321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YP_008318366.1 (566)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 binding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YP_008771467.1 (566) / CasRa_I-A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57/75 (321/429)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57/76 (321/430)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106337-107806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DNA helicase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AGK86997.1 (488) / DnaB_C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70/84 (336/407)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107953-108996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Nuclease SbcCD subunit D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AGK86996.1 (362) / MPP_Mre11_N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70/84 (248/299)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145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109172-111070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exonuclease subunit 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AGK86995.1 (631) / ABC_ATPase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58/74 (365/471)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111067-111663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YP_007677093.1 (190)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44/60 (78/108)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111666-112733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DNA primase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AGK86993.1 (356) / DnaG and ZnF_CHCC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60/74 (214/265)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112796-113434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deoxyuridine 5'-triphosphate nucleotidohydrolase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BCP78 YP_006908013.1 (210) / dUTPase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62/78 (129/163)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113452-113799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SIOphi_00915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AGK86991.1 (118)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31/46 (36/54)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113803-114201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YP_008318374.1 (128)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47/69 (60/88)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114188-114481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PT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pt-PT"/>
              </w:rPr>
              <w:t xml:space="preserve">Hypothetical protein GZ77_08910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pt-PT"/>
              </w:rPr>
              <w:t>Endozoicomonas montiporae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pt-PT"/>
              </w:rPr>
              <w:t xml:space="preserve"> KEQ14471.1 (108)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35/49 (38/54)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114481-115038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Endonuclease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YP_008771477.1 (184)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Holliday junction resolvase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BigBertha YP_008771149.1 (183) / COG1591domain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58/80 (107/149)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53/67 (97/123)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790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115175-117547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Ribonucleoside-diphosphate reductase, alpha subunit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YP_007677084.1 (779) / RNR_I domain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68/80 (532/637)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117639-118112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HNH homing endonuclease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Enterococcus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IME_EF3 YP_009008925.1 (162) / NUMOD4 and HNH_3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41/57 (67/94)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118204-119334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Ribonucleotide reductase beta subunit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vB_BceM-Bc431v3 YP_007677082.1 (376) / RNRR2 and NrdF domains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78/89 (292/337)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156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119344-119559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YP_008318385.1 (70)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45/72 (31/50)</w:t>
            </w:r>
          </w:p>
        </w:tc>
      </w:tr>
      <w:tr w:rsidR="00375E29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157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263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119641-120432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protein, partial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SPG24 BAO79562.1 (260)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67/84 (172/216)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158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102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120435-120743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SIOphi_00855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phage SIOphi AGK86979.1 (101)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integration host factor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YP_008318387.1 (96) /  HU_IHF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76/89 (73/86)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65/81 (57/72)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159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120830-121126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sp. UNC437CL72CviS29 WP_026593042.1 (81)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37/52 (34/48)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160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1057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121153-124326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DNA polymerase 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BCP78 YP_006907997.1 (1112)/ DNA_pol_A_pol_I_C, DNA_pol_A_exo1 and UDG_F4_TTUDGA_like domains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59/72 (650/811)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161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124423-124908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vB_BceM-Bc431v3 YP_007677068.1 (178)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53/75 (83/118)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162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400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125188-126390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SIOphi_00810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AGK86970.1 (439)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ssDNA binding domain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Bcp1 YP_009031420.1 (430)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46/58 (203/256)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51/64 (172/216)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163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89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126699-126968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WP_025851624.1 (65)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42/67 (25/40)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164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127029-128174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Recombinase A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AGK86969.1 (403) / recA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70/83 (258/304)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165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128222-128575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SIOphi_00800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AGK86968.1 (118)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75/85 (85/97)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166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128565-129200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RNA polymerase sigma factor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YP_008771504.1 (211)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68/83 (143/176)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167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129255-129548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holin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BCP78 YP_006907987.1 (109) / holin_SPP1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53/80 (43/65)</w:t>
            </w:r>
          </w:p>
        </w:tc>
      </w:tr>
      <w:tr w:rsidR="00375E29" w:rsidRPr="000F7931" w:rsidTr="00BF2439">
        <w:trPr>
          <w:trHeight w:val="185"/>
        </w:trPr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168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129615-130088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Grass_140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YP_008771506.1 (162) / PHA02283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48/67 (73/102)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169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176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130099-130629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Flavobacterium johnsoniae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WP_012025189.1 (981) / Big_2 domain / Contains an amino acid repeat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170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317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130767-131720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SIOphi_00780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AGK86964.1 (315)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51/71 (158/221)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171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123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131771-132142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Bcp1_148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Bcp1 YP_009031429.1 (84)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32/52 (27/45)</w:t>
            </w:r>
          </w:p>
        </w:tc>
      </w:tr>
      <w:tr w:rsidR="00375E29" w:rsidRPr="000F7931" w:rsidTr="00BF2439">
        <w:trPr>
          <w:trHeight w:val="307"/>
        </w:trPr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172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435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132160-133467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Metallophosphatase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YP_008771509.1 (436) / 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Putative DNA repair exonuclease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phiNIT1 YP_008318401.1 (436) / MPP_Mre11_N domain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64/78 (276/341)</w:t>
            </w:r>
          </w:p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br/>
              <w:t>64/78 (276/340)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173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129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133464-133853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phiNIT1 YP_008318402.1 (125)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42/59 (50/71)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174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204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133974-134588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BCP78_0134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BCP78 YP_006907969.1 (203)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54/67 (103/128)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175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134593-135318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Grass_147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YP_008771513.1 (239)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76/88 (179/209)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176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182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135406-135954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Grass_148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Grass YP_008771514.1 (182)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55/74 (99/133)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177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174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136051-136575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SIOphi_00745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phage SIOphi AGK86957.1 (176)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68/83 (117/145)</w:t>
            </w:r>
          </w:p>
        </w:tc>
      </w:tr>
      <w:tr w:rsidR="00375E29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178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286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136731-137591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SIOphi_00740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phage SIOphi AGK86956.1 (289)</w:t>
            </w:r>
          </w:p>
        </w:tc>
        <w:tc>
          <w:tcPr>
            <w:tcW w:w="3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E29" w:rsidRPr="000F7931" w:rsidRDefault="00375E29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43/67 (122/194)</w:t>
            </w:r>
          </w:p>
        </w:tc>
      </w:tr>
    </w:tbl>
    <w:p w:rsidR="00375E29" w:rsidRPr="000F7931" w:rsidRDefault="00375E29" w:rsidP="00375E29">
      <w:pPr>
        <w:pStyle w:val="ListParagraph"/>
        <w:jc w:val="both"/>
        <w:rPr>
          <w:rFonts w:ascii="Times New Roman" w:hAnsi="Times New Roman" w:cs="Times New Roman"/>
        </w:rPr>
      </w:pPr>
      <w:r w:rsidRPr="00C40FE2">
        <w:rPr>
          <w:rFonts w:ascii="Times New Roman" w:hAnsi="Times New Roman" w:cs="Times New Roman"/>
          <w:vertAlign w:val="superscript"/>
        </w:rPr>
        <w:t>a</w:t>
      </w:r>
      <w:r>
        <w:rPr>
          <w:rFonts w:ascii="Times New Roman" w:hAnsi="Times New Roman" w:cs="Times New Roman"/>
        </w:rPr>
        <w:t xml:space="preserve"> </w:t>
      </w:r>
      <w:r w:rsidRPr="000F7931">
        <w:rPr>
          <w:rFonts w:ascii="Times New Roman" w:hAnsi="Times New Roman" w:cs="Times New Roman"/>
        </w:rPr>
        <w:t>Possible read through translation</w:t>
      </w:r>
    </w:p>
    <w:p w:rsidR="003F6609" w:rsidRDefault="003F6609">
      <w:bookmarkStart w:id="2" w:name="_GoBack"/>
      <w:bookmarkEnd w:id="2"/>
    </w:p>
    <w:sectPr w:rsidR="003F6609" w:rsidSect="0052503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DejaVu Sans">
    <w:altName w:val="Times New Roman"/>
    <w:charset w:val="01"/>
    <w:family w:val="auto"/>
    <w:pitch w:val="variable"/>
  </w:font>
  <w:font w:name="Lohit Hindi">
    <w:altName w:val="Times New Roman"/>
    <w:charset w:val="01"/>
    <w:family w:val="auto"/>
    <w:pitch w:val="variable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E74ED"/>
    <w:multiLevelType w:val="hybridMultilevel"/>
    <w:tmpl w:val="D2C0CFC0"/>
    <w:lvl w:ilvl="0" w:tplc="6AFE3392">
      <w:start w:val="6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96DEC"/>
    <w:multiLevelType w:val="hybridMultilevel"/>
    <w:tmpl w:val="8CE00378"/>
    <w:lvl w:ilvl="0" w:tplc="D3E21414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FD1E0A"/>
    <w:multiLevelType w:val="hybridMultilevel"/>
    <w:tmpl w:val="AD6EF772"/>
    <w:lvl w:ilvl="0" w:tplc="177AE826">
      <w:start w:val="6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039"/>
    <w:rsid w:val="00375E29"/>
    <w:rsid w:val="003F6609"/>
    <w:rsid w:val="00525039"/>
    <w:rsid w:val="005D27A0"/>
    <w:rsid w:val="00C40FE2"/>
    <w:rsid w:val="00CF6F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3A0EC4-B105-414F-8728-660326695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50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52503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50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525039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unhideWhenUsed/>
    <w:rsid w:val="0052503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5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03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250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525039"/>
    <w:rPr>
      <w:rFonts w:ascii="Symbol" w:eastAsia="Times New Roman" w:hAnsi="Symbol" w:cs="Times New Roman"/>
    </w:rPr>
  </w:style>
  <w:style w:type="character" w:customStyle="1" w:styleId="WW8Num1z1">
    <w:name w:val="WW8Num1z1"/>
    <w:rsid w:val="00525039"/>
    <w:rPr>
      <w:rFonts w:ascii="Courier New" w:hAnsi="Courier New" w:cs="Courier New"/>
    </w:rPr>
  </w:style>
  <w:style w:type="character" w:customStyle="1" w:styleId="WW8Num1z2">
    <w:name w:val="WW8Num1z2"/>
    <w:rsid w:val="00525039"/>
    <w:rPr>
      <w:rFonts w:ascii="Wingdings" w:hAnsi="Wingdings" w:cs="Wingdings"/>
    </w:rPr>
  </w:style>
  <w:style w:type="character" w:customStyle="1" w:styleId="WW8Num1z3">
    <w:name w:val="WW8Num1z3"/>
    <w:rsid w:val="00525039"/>
    <w:rPr>
      <w:rFonts w:ascii="Symbol" w:hAnsi="Symbol" w:cs="Symbol"/>
    </w:rPr>
  </w:style>
  <w:style w:type="character" w:customStyle="1" w:styleId="apple-converted-space">
    <w:name w:val="apple-converted-space"/>
    <w:basedOn w:val="DefaultParagraphFont"/>
    <w:rsid w:val="00525039"/>
  </w:style>
  <w:style w:type="paragraph" w:customStyle="1" w:styleId="Heading">
    <w:name w:val="Heading"/>
    <w:basedOn w:val="Normal"/>
    <w:next w:val="BodyText"/>
    <w:rsid w:val="00525039"/>
    <w:pPr>
      <w:keepNext/>
      <w:suppressAutoHyphens/>
      <w:spacing w:before="240" w:after="120" w:line="240" w:lineRule="auto"/>
    </w:pPr>
    <w:rPr>
      <w:rFonts w:ascii="Liberation Sans" w:eastAsia="DejaVu Sans" w:hAnsi="Liberation Sans" w:cs="Lohit Hindi"/>
      <w:sz w:val="28"/>
      <w:szCs w:val="28"/>
      <w:lang w:eastAsia="zh-CN"/>
    </w:rPr>
  </w:style>
  <w:style w:type="paragraph" w:styleId="BodyText">
    <w:name w:val="Body Text"/>
    <w:basedOn w:val="Normal"/>
    <w:link w:val="BodyTextChar"/>
    <w:rsid w:val="00525039"/>
    <w:pPr>
      <w:suppressAutoHyphens/>
      <w:spacing w:after="120" w:line="240" w:lineRule="auto"/>
    </w:pPr>
    <w:rPr>
      <w:rFonts w:ascii="Times" w:eastAsia="Times New Roman" w:hAnsi="Times" w:cs="Times"/>
      <w:sz w:val="24"/>
      <w:szCs w:val="24"/>
      <w:lang w:eastAsia="zh-CN"/>
    </w:rPr>
  </w:style>
  <w:style w:type="character" w:customStyle="1" w:styleId="BodyTextChar">
    <w:name w:val="Body Text Char"/>
    <w:basedOn w:val="DefaultParagraphFont"/>
    <w:link w:val="BodyText"/>
    <w:rsid w:val="00525039"/>
    <w:rPr>
      <w:rFonts w:ascii="Times" w:eastAsia="Times New Roman" w:hAnsi="Times" w:cs="Times"/>
      <w:sz w:val="24"/>
      <w:szCs w:val="24"/>
      <w:lang w:eastAsia="zh-CN"/>
    </w:rPr>
  </w:style>
  <w:style w:type="paragraph" w:styleId="List">
    <w:name w:val="List"/>
    <w:basedOn w:val="BodyText"/>
    <w:rsid w:val="00525039"/>
    <w:rPr>
      <w:rFonts w:cs="Lohit Hindi"/>
    </w:rPr>
  </w:style>
  <w:style w:type="paragraph" w:styleId="Caption">
    <w:name w:val="caption"/>
    <w:basedOn w:val="Normal"/>
    <w:qFormat/>
    <w:rsid w:val="00525039"/>
    <w:pPr>
      <w:suppressLineNumbers/>
      <w:suppressAutoHyphens/>
      <w:spacing w:before="120" w:after="120" w:line="240" w:lineRule="auto"/>
    </w:pPr>
    <w:rPr>
      <w:rFonts w:ascii="Times" w:eastAsia="Times New Roman" w:hAnsi="Times" w:cs="Lohit Hindi"/>
      <w:i/>
      <w:iCs/>
      <w:sz w:val="24"/>
      <w:szCs w:val="24"/>
      <w:lang w:eastAsia="zh-CN"/>
    </w:rPr>
  </w:style>
  <w:style w:type="paragraph" w:customStyle="1" w:styleId="Index">
    <w:name w:val="Index"/>
    <w:basedOn w:val="Normal"/>
    <w:rsid w:val="00525039"/>
    <w:pPr>
      <w:suppressLineNumbers/>
      <w:suppressAutoHyphens/>
      <w:spacing w:after="0" w:line="240" w:lineRule="auto"/>
    </w:pPr>
    <w:rPr>
      <w:rFonts w:ascii="Times" w:eastAsia="Times New Roman" w:hAnsi="Times" w:cs="Lohit Hindi"/>
      <w:sz w:val="24"/>
      <w:szCs w:val="24"/>
      <w:lang w:eastAsia="zh-CN"/>
    </w:rPr>
  </w:style>
  <w:style w:type="paragraph" w:styleId="ListParagraph">
    <w:name w:val="List Paragraph"/>
    <w:basedOn w:val="Normal"/>
    <w:qFormat/>
    <w:rsid w:val="00525039"/>
    <w:pPr>
      <w:suppressAutoHyphens/>
      <w:spacing w:after="0" w:line="240" w:lineRule="auto"/>
      <w:ind w:left="720"/>
      <w:contextualSpacing/>
    </w:pPr>
    <w:rPr>
      <w:rFonts w:ascii="Times" w:eastAsia="Times New Roman" w:hAnsi="Times" w:cs="Times"/>
      <w:sz w:val="24"/>
      <w:szCs w:val="24"/>
      <w:lang w:eastAsia="zh-CN"/>
    </w:rPr>
  </w:style>
  <w:style w:type="paragraph" w:customStyle="1" w:styleId="TableContents">
    <w:name w:val="Table Contents"/>
    <w:basedOn w:val="Normal"/>
    <w:rsid w:val="00525039"/>
    <w:pPr>
      <w:suppressLineNumbers/>
      <w:suppressAutoHyphens/>
      <w:spacing w:after="0" w:line="240" w:lineRule="auto"/>
    </w:pPr>
    <w:rPr>
      <w:rFonts w:ascii="Times" w:eastAsia="Times New Roman" w:hAnsi="Times" w:cs="Times"/>
      <w:sz w:val="24"/>
      <w:szCs w:val="24"/>
      <w:lang w:eastAsia="zh-CN"/>
    </w:rPr>
  </w:style>
  <w:style w:type="paragraph" w:customStyle="1" w:styleId="TableHeading">
    <w:name w:val="Table Heading"/>
    <w:basedOn w:val="TableContents"/>
    <w:rsid w:val="00525039"/>
    <w:pPr>
      <w:jc w:val="center"/>
    </w:pPr>
    <w:rPr>
      <w:b/>
      <w:bCs/>
    </w:rPr>
  </w:style>
  <w:style w:type="character" w:styleId="Emphasis">
    <w:name w:val="Emphasis"/>
    <w:basedOn w:val="DefaultParagraphFont"/>
    <w:uiPriority w:val="20"/>
    <w:qFormat/>
    <w:rsid w:val="00525039"/>
    <w:rPr>
      <w:i/>
      <w:iCs/>
    </w:rPr>
  </w:style>
  <w:style w:type="paragraph" w:customStyle="1" w:styleId="authors">
    <w:name w:val="authors"/>
    <w:basedOn w:val="Normal"/>
    <w:rsid w:val="005250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525039"/>
    <w:rPr>
      <w:b/>
      <w:bCs/>
    </w:rPr>
  </w:style>
  <w:style w:type="character" w:styleId="LineNumber">
    <w:name w:val="line number"/>
    <w:basedOn w:val="DefaultParagraphFont"/>
    <w:uiPriority w:val="99"/>
    <w:semiHidden/>
    <w:unhideWhenUsed/>
    <w:rsid w:val="00525039"/>
  </w:style>
  <w:style w:type="character" w:customStyle="1" w:styleId="figuretitle">
    <w:name w:val="figuretitle"/>
    <w:basedOn w:val="DefaultParagraphFont"/>
    <w:rsid w:val="00525039"/>
  </w:style>
  <w:style w:type="character" w:styleId="CommentReference">
    <w:name w:val="annotation reference"/>
    <w:basedOn w:val="DefaultParagraphFont"/>
    <w:uiPriority w:val="99"/>
    <w:semiHidden/>
    <w:unhideWhenUsed/>
    <w:rsid w:val="005250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50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50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50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039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250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5039"/>
  </w:style>
  <w:style w:type="paragraph" w:styleId="Footer">
    <w:name w:val="footer"/>
    <w:basedOn w:val="Normal"/>
    <w:link w:val="FooterChar"/>
    <w:uiPriority w:val="99"/>
    <w:unhideWhenUsed/>
    <w:rsid w:val="005250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50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3334</Words>
  <Characters>19010</Characters>
  <Application>Microsoft Office Word</Application>
  <DocSecurity>0</DocSecurity>
  <Lines>158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5</cp:revision>
  <dcterms:created xsi:type="dcterms:W3CDTF">2016-08-05T11:54:00Z</dcterms:created>
  <dcterms:modified xsi:type="dcterms:W3CDTF">2016-09-27T09:17:00Z</dcterms:modified>
</cp:coreProperties>
</file>