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7313E" w14:textId="7C82CE06" w:rsidR="00B34F44" w:rsidRDefault="00B34F44">
      <w:r w:rsidRPr="00B323B3">
        <w:rPr>
          <w:rFonts w:ascii="Times New Roman" w:hAnsi="Times New Roman" w:cs="Times New Roman"/>
          <w:noProof/>
          <w:shd w:val="clear" w:color="auto" w:fill="D9E2F3" w:themeFill="accent1" w:themeFillTint="33"/>
          <w:lang w:eastAsia="en-GB"/>
        </w:rPr>
        <w:drawing>
          <wp:inline distT="0" distB="0" distL="0" distR="0" wp14:anchorId="79B81580" wp14:editId="261DB6AE">
            <wp:extent cx="5600700" cy="3638550"/>
            <wp:effectExtent l="0" t="0" r="0" b="0"/>
            <wp:docPr id="17" name="Chart 17">
              <a:extLst xmlns:a="http://schemas.openxmlformats.org/drawingml/2006/main">
                <a:ext uri="{FF2B5EF4-FFF2-40B4-BE49-F238E27FC236}">
                  <a16:creationId xmlns:a16="http://schemas.microsoft.com/office/drawing/2014/main" id="{1106DA1A-E2EB-48D3-A60B-31AD4043A61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4126AF32" w14:textId="48B7C7F7" w:rsidR="00B34F44" w:rsidRDefault="00B34F44"/>
    <w:p w14:paraId="22D8D2A8" w14:textId="77777777" w:rsidR="00B34F44" w:rsidRDefault="00B34F44" w:rsidP="00B34F44">
      <w:pPr>
        <w:spacing w:after="0" w:line="360" w:lineRule="auto"/>
        <w:ind w:left="1440" w:hanging="14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34F44">
        <w:rPr>
          <w:rFonts w:ascii="Times New Roman" w:hAnsi="Times New Roman" w:cs="Times New Roman"/>
          <w:b/>
          <w:sz w:val="24"/>
          <w:szCs w:val="24"/>
        </w:rPr>
        <w:t>Over-representation of microorganisms at genus level in the BALF of patients with TB</w:t>
      </w:r>
    </w:p>
    <w:p w14:paraId="22B7358A" w14:textId="7D9D9E8F" w:rsidR="00B34F44" w:rsidRPr="00B34F44" w:rsidRDefault="00B34F44" w:rsidP="00B34F44">
      <w:pPr>
        <w:spacing w:after="0" w:line="360" w:lineRule="auto"/>
        <w:ind w:left="1440" w:hanging="14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34F44">
        <w:rPr>
          <w:rFonts w:ascii="Times New Roman" w:hAnsi="Times New Roman" w:cs="Times New Roman"/>
          <w:b/>
          <w:sz w:val="24"/>
          <w:szCs w:val="24"/>
        </w:rPr>
        <w:t>compared to those with Pneumonia</w:t>
      </w:r>
    </w:p>
    <w:p w14:paraId="4D7F2B91" w14:textId="77777777" w:rsidR="00B34F44" w:rsidRDefault="00B34F44"/>
    <w:sectPr w:rsidR="00B34F4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F44"/>
    <w:rsid w:val="00B3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7061A80"/>
  <w15:chartTrackingRefBased/>
  <w15:docId w15:val="{09F3B14E-5B85-40B2-BC68-7F92B7679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5" Type="http://schemas.openxmlformats.org/officeDocument/2006/relationships/chartUserShapes" Target="../drawings/drawing1.xml"/><Relationship Id="rId4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 sz="1000">
                <a:solidFill>
                  <a:sysClr val="windowText" lastClr="000000"/>
                </a:solidFill>
                <a:latin typeface="Times New Roman" panose="02020603050405020304" pitchFamily="18" charset="0"/>
                <a:cs typeface="Times New Roman" panose="02020603050405020304" pitchFamily="18" charset="0"/>
              </a:rPr>
              <a:t>TB</a:t>
            </a:r>
            <a:r>
              <a:rPr lang="en-GB" sz="1000" baseline="0">
                <a:solidFill>
                  <a:sysClr val="windowText" lastClr="000000"/>
                </a:solidFill>
                <a:latin typeface="Times New Roman" panose="02020603050405020304" pitchFamily="18" charset="0"/>
                <a:cs typeface="Times New Roman" panose="02020603050405020304" pitchFamily="18" charset="0"/>
              </a:rPr>
              <a:t>                             Pneumonia                                 </a:t>
            </a:r>
            <a:endParaRPr lang="en-GB" sz="10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stacked"/>
        <c:varyColors val="0"/>
        <c:ser>
          <c:idx val="0"/>
          <c:order val="0"/>
          <c:spPr>
            <a:solidFill>
              <a:srgbClr val="0070C0"/>
            </a:solidFill>
            <a:ln>
              <a:noFill/>
            </a:ln>
            <a:effectLst/>
          </c:spPr>
          <c:invertIfNegative val="0"/>
          <c:dPt>
            <c:idx val="4"/>
            <c:invertIfNegative val="0"/>
            <c:bubble3D val="0"/>
            <c:spPr>
              <a:solidFill>
                <a:schemeClr val="accent1">
                  <a:lumMod val="20000"/>
                  <a:lumOff val="80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E149-46C0-89BA-0FC1A5A8BA6D}"/>
              </c:ext>
            </c:extLst>
          </c:dPt>
          <c:cat>
            <c:strRef>
              <c:f>Deseq_results_genus_SPUvsBAL!$J$15:$J$19</c:f>
              <c:strCache>
                <c:ptCount val="5"/>
                <c:pt idx="0">
                  <c:v>Prevotella </c:v>
                </c:pt>
                <c:pt idx="1">
                  <c:v>Dialister</c:v>
                </c:pt>
                <c:pt idx="2">
                  <c:v>Corynebacterium</c:v>
                </c:pt>
                <c:pt idx="3">
                  <c:v>Neisseria</c:v>
                </c:pt>
                <c:pt idx="4">
                  <c:v>Stenotrophomonas</c:v>
                </c:pt>
              </c:strCache>
            </c:strRef>
          </c:cat>
          <c:val>
            <c:numRef>
              <c:f>Deseq_results_genus_SPUvsBAL!$K$15:$K$19</c:f>
              <c:numCache>
                <c:formatCode>0.000</c:formatCode>
                <c:ptCount val="5"/>
                <c:pt idx="0">
                  <c:v>4.8738145820389001</c:v>
                </c:pt>
                <c:pt idx="1">
                  <c:v>4.1892404462812598</c:v>
                </c:pt>
                <c:pt idx="2">
                  <c:v>4.0258680950217203</c:v>
                </c:pt>
                <c:pt idx="3">
                  <c:v>3.9129400222609898</c:v>
                </c:pt>
                <c:pt idx="4">
                  <c:v>-4.1556584154330096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E149-46C0-89BA-0FC1A5A8BA6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525879632"/>
        <c:axId val="525880288"/>
      </c:barChart>
      <c:catAx>
        <c:axId val="525879632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Genus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25880288"/>
        <c:crosses val="autoZero"/>
        <c:auto val="1"/>
        <c:lblAlgn val="ctr"/>
        <c:lblOffset val="100"/>
        <c:noMultiLvlLbl val="0"/>
      </c:catAx>
      <c:valAx>
        <c:axId val="52588028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Log  2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258796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3175" cap="flat" cmpd="sng" algn="ctr">
      <a:solidFill>
        <a:sysClr val="windowText" lastClr="000000"/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  <c:userShapes r:id="rId5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0.51064</cdr:x>
      <cdr:y>0.03333</cdr:y>
    </cdr:from>
    <cdr:to>
      <cdr:x>0.53191</cdr:x>
      <cdr:y>0.06667</cdr:y>
    </cdr:to>
    <cdr:sp macro="" textlink="">
      <cdr:nvSpPr>
        <cdr:cNvPr id="2" name="Rectangle 1"/>
        <cdr:cNvSpPr/>
      </cdr:nvSpPr>
      <cdr:spPr>
        <a:xfrm xmlns:a="http://schemas.openxmlformats.org/drawingml/2006/main">
          <a:off x="2743200" y="114300"/>
          <a:ext cx="114300" cy="114300"/>
        </a:xfrm>
        <a:prstGeom xmlns:a="http://schemas.openxmlformats.org/drawingml/2006/main" prst="rect">
          <a:avLst/>
        </a:prstGeom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en-US"/>
        </a:p>
      </cdr:txBody>
    </cdr:sp>
  </cdr:relSizeAnchor>
  <cdr:relSizeAnchor xmlns:cdr="http://schemas.openxmlformats.org/drawingml/2006/chartDrawing">
    <cdr:from>
      <cdr:x>0.29787</cdr:x>
      <cdr:y>0.03333</cdr:y>
    </cdr:from>
    <cdr:to>
      <cdr:x>0.31915</cdr:x>
      <cdr:y>0.06667</cdr:y>
    </cdr:to>
    <cdr:sp macro="" textlink="">
      <cdr:nvSpPr>
        <cdr:cNvPr id="3" name="Rectangle 2"/>
        <cdr:cNvSpPr/>
      </cdr:nvSpPr>
      <cdr:spPr>
        <a:xfrm xmlns:a="http://schemas.openxmlformats.org/drawingml/2006/main">
          <a:off x="1600200" y="114300"/>
          <a:ext cx="114300" cy="114300"/>
        </a:xfrm>
        <a:prstGeom xmlns:a="http://schemas.openxmlformats.org/drawingml/2006/main" prst="rect">
          <a:avLst/>
        </a:prstGeom>
        <a:solidFill xmlns:a="http://schemas.openxmlformats.org/drawingml/2006/main">
          <a:schemeClr val="accent1">
            <a:lumMod val="20000"/>
            <a:lumOff val="80000"/>
          </a:schemeClr>
        </a:solidFill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endParaRPr lang="en-US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104</Characters>
  <Application>Microsoft Office Word</Application>
  <DocSecurity>0</DocSecurity>
  <Lines>1</Lines>
  <Paragraphs>1</Paragraphs>
  <ScaleCrop>false</ScaleCrop>
  <Company/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Ueckermann</dc:creator>
  <cp:keywords/>
  <dc:description/>
  <cp:lastModifiedBy>Veronica Ueckermann</cp:lastModifiedBy>
  <cp:revision>1</cp:revision>
  <dcterms:created xsi:type="dcterms:W3CDTF">2022-03-23T02:37:00Z</dcterms:created>
  <dcterms:modified xsi:type="dcterms:W3CDTF">2022-03-23T02:38:00Z</dcterms:modified>
</cp:coreProperties>
</file>