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4E0606" w14:textId="79257137" w:rsidR="00922349" w:rsidRPr="00906EF3" w:rsidRDefault="0063731A" w:rsidP="00144317">
      <w:pPr>
        <w:spacing w:line="240" w:lineRule="auto"/>
        <w:rPr>
          <w:rFonts w:ascii="Arial" w:hAnsi="Arial" w:cs="Arial"/>
          <w:b/>
          <w:sz w:val="24"/>
          <w:szCs w:val="24"/>
          <w:lang w:val="en-US"/>
        </w:rPr>
      </w:pPr>
      <w:r w:rsidRPr="00906EF3">
        <w:rPr>
          <w:rFonts w:ascii="Arial" w:hAnsi="Arial" w:cs="Arial"/>
          <w:b/>
          <w:sz w:val="24"/>
          <w:szCs w:val="24"/>
          <w:lang w:val="en-US"/>
        </w:rPr>
        <w:t>Supplementary file 2</w:t>
      </w:r>
      <w:r w:rsidR="00144317" w:rsidRPr="00906EF3">
        <w:rPr>
          <w:rFonts w:ascii="Arial" w:hAnsi="Arial" w:cs="Arial"/>
          <w:b/>
          <w:sz w:val="24"/>
          <w:szCs w:val="24"/>
          <w:lang w:val="en-US"/>
        </w:rPr>
        <w:t xml:space="preserve">: </w:t>
      </w:r>
      <w:r w:rsidR="00906EF3" w:rsidRPr="00906EF3">
        <w:rPr>
          <w:rFonts w:ascii="Arial" w:hAnsi="Arial" w:cs="Arial"/>
          <w:b/>
          <w:sz w:val="24"/>
          <w:szCs w:val="24"/>
          <w:lang w:val="en-US"/>
        </w:rPr>
        <w:t xml:space="preserve">Supplementary results and files. </w:t>
      </w:r>
    </w:p>
    <w:p w14:paraId="2828DA8C" w14:textId="77777777" w:rsidR="00906EF3" w:rsidRDefault="00906EF3" w:rsidP="00A76910">
      <w:pPr>
        <w:spacing w:after="0"/>
        <w:rPr>
          <w:rFonts w:ascii="Arial" w:hAnsi="Arial" w:cs="Arial"/>
          <w:b/>
          <w:sz w:val="24"/>
          <w:szCs w:val="24"/>
          <w:lang w:val="en-US"/>
        </w:rPr>
      </w:pPr>
    </w:p>
    <w:p w14:paraId="49B93AEB" w14:textId="2C75396D" w:rsidR="00A76910" w:rsidRDefault="00A76910" w:rsidP="00A76910">
      <w:pPr>
        <w:spacing w:after="0"/>
        <w:rPr>
          <w:rFonts w:ascii="Arial" w:hAnsi="Arial" w:cs="Arial"/>
          <w:b/>
          <w:sz w:val="24"/>
          <w:szCs w:val="24"/>
          <w:lang w:val="en-US"/>
        </w:rPr>
      </w:pPr>
      <w:r>
        <w:rPr>
          <w:rFonts w:ascii="Arial" w:hAnsi="Arial" w:cs="Arial"/>
          <w:b/>
          <w:sz w:val="24"/>
          <w:szCs w:val="24"/>
          <w:lang w:val="en-US"/>
        </w:rPr>
        <w:t>Table 6</w:t>
      </w:r>
      <w:r w:rsidRPr="000A0CE4">
        <w:rPr>
          <w:rFonts w:ascii="Arial" w:hAnsi="Arial" w:cs="Arial"/>
          <w:b/>
          <w:sz w:val="24"/>
          <w:szCs w:val="24"/>
          <w:lang w:val="en-US"/>
        </w:rPr>
        <w:t xml:space="preserve">: Six-box </w:t>
      </w:r>
      <w:r>
        <w:rPr>
          <w:rFonts w:ascii="Arial" w:hAnsi="Arial" w:cs="Arial"/>
          <w:b/>
          <w:sz w:val="24"/>
          <w:szCs w:val="24"/>
          <w:lang w:val="en-US"/>
        </w:rPr>
        <w:t>analysis of</w:t>
      </w:r>
      <w:r w:rsidRPr="000A0CE4">
        <w:rPr>
          <w:rFonts w:ascii="Arial" w:hAnsi="Arial" w:cs="Arial"/>
          <w:b/>
          <w:sz w:val="24"/>
          <w:szCs w:val="24"/>
          <w:lang w:val="en-US"/>
        </w:rPr>
        <w:t xml:space="preserve"> </w:t>
      </w:r>
      <w:r>
        <w:rPr>
          <w:rFonts w:ascii="Arial" w:hAnsi="Arial" w:cs="Arial"/>
          <w:b/>
          <w:sz w:val="24"/>
          <w:szCs w:val="24"/>
          <w:lang w:val="en-US"/>
        </w:rPr>
        <w:t>sensitivity and specificity in classification of maternal death</w:t>
      </w:r>
      <w:r w:rsidRPr="000A0CE4">
        <w:rPr>
          <w:rFonts w:ascii="Arial" w:hAnsi="Arial" w:cs="Arial"/>
          <w:b/>
          <w:sz w:val="24"/>
          <w:szCs w:val="24"/>
          <w:lang w:val="en-US"/>
        </w:rPr>
        <w:t xml:space="preserve"> (T</w:t>
      </w:r>
      <w:r>
        <w:rPr>
          <w:rFonts w:ascii="Arial" w:hAnsi="Arial" w:cs="Arial"/>
          <w:b/>
          <w:sz w:val="24"/>
          <w:szCs w:val="24"/>
          <w:lang w:val="en-US"/>
        </w:rPr>
        <w:t xml:space="preserve">rue [T] </w:t>
      </w:r>
      <w:r w:rsidRPr="000A0CE4">
        <w:rPr>
          <w:rFonts w:ascii="Arial" w:hAnsi="Arial" w:cs="Arial"/>
          <w:b/>
          <w:sz w:val="24"/>
          <w:szCs w:val="24"/>
          <w:lang w:val="en-US"/>
        </w:rPr>
        <w:t>/</w:t>
      </w:r>
      <w:r>
        <w:rPr>
          <w:rFonts w:ascii="Arial" w:hAnsi="Arial" w:cs="Arial"/>
          <w:b/>
          <w:sz w:val="24"/>
          <w:szCs w:val="24"/>
          <w:lang w:val="en-US"/>
        </w:rPr>
        <w:t xml:space="preserve"> </w:t>
      </w:r>
      <w:r w:rsidRPr="000A0CE4">
        <w:rPr>
          <w:rFonts w:ascii="Arial" w:hAnsi="Arial" w:cs="Arial"/>
          <w:b/>
          <w:sz w:val="24"/>
          <w:szCs w:val="24"/>
          <w:lang w:val="en-US"/>
        </w:rPr>
        <w:t>F</w:t>
      </w:r>
      <w:r>
        <w:rPr>
          <w:rFonts w:ascii="Arial" w:hAnsi="Arial" w:cs="Arial"/>
          <w:b/>
          <w:sz w:val="24"/>
          <w:szCs w:val="24"/>
          <w:lang w:val="en-US"/>
        </w:rPr>
        <w:t>alse [F]</w:t>
      </w:r>
      <w:r w:rsidRPr="000A0CE4">
        <w:rPr>
          <w:rFonts w:ascii="Arial" w:hAnsi="Arial" w:cs="Arial"/>
          <w:b/>
          <w:sz w:val="24"/>
          <w:szCs w:val="24"/>
          <w:lang w:val="en-US"/>
        </w:rPr>
        <w:t xml:space="preserve">) and </w:t>
      </w:r>
      <w:r>
        <w:rPr>
          <w:rFonts w:ascii="Arial" w:hAnsi="Arial" w:cs="Arial"/>
          <w:b/>
          <w:sz w:val="24"/>
          <w:szCs w:val="24"/>
          <w:lang w:val="en-US"/>
        </w:rPr>
        <w:t>missingness</w:t>
      </w:r>
      <w:r w:rsidRPr="000A0CE4">
        <w:rPr>
          <w:rFonts w:ascii="Arial" w:hAnsi="Arial" w:cs="Arial"/>
          <w:b/>
          <w:sz w:val="24"/>
          <w:szCs w:val="24"/>
          <w:lang w:val="en-US"/>
        </w:rPr>
        <w:t xml:space="preserve"> (</w:t>
      </w:r>
      <w:r>
        <w:rPr>
          <w:rFonts w:ascii="Arial" w:hAnsi="Arial" w:cs="Arial"/>
          <w:b/>
          <w:sz w:val="24"/>
          <w:szCs w:val="24"/>
          <w:lang w:val="en-US"/>
        </w:rPr>
        <w:t>Unreported [</w:t>
      </w:r>
      <w:r w:rsidRPr="000A0CE4">
        <w:rPr>
          <w:rFonts w:ascii="Arial" w:hAnsi="Arial" w:cs="Arial"/>
          <w:b/>
          <w:sz w:val="24"/>
          <w:szCs w:val="24"/>
          <w:lang w:val="en-US"/>
        </w:rPr>
        <w:t>U</w:t>
      </w:r>
      <w:r>
        <w:rPr>
          <w:rFonts w:ascii="Arial" w:hAnsi="Arial" w:cs="Arial"/>
          <w:b/>
          <w:sz w:val="24"/>
          <w:szCs w:val="24"/>
          <w:lang w:val="en-US"/>
        </w:rPr>
        <w:t>]</w:t>
      </w:r>
      <w:r w:rsidRPr="000A0CE4">
        <w:rPr>
          <w:rFonts w:ascii="Arial" w:hAnsi="Arial" w:cs="Arial"/>
          <w:b/>
          <w:sz w:val="24"/>
          <w:szCs w:val="24"/>
          <w:lang w:val="en-US"/>
        </w:rPr>
        <w:t>)</w:t>
      </w:r>
      <w:r>
        <w:rPr>
          <w:rFonts w:ascii="Arial" w:hAnsi="Arial" w:cs="Arial"/>
          <w:b/>
          <w:sz w:val="24"/>
          <w:szCs w:val="24"/>
          <w:lang w:val="en-US"/>
        </w:rPr>
        <w:t xml:space="preserve"> with 95% confidence intervals and risk ratios (RR) of differences in the surveys; </w:t>
      </w:r>
      <w:r w:rsidRPr="000A0CE4">
        <w:rPr>
          <w:rFonts w:ascii="Arial" w:hAnsi="Arial" w:cs="Arial"/>
          <w:b/>
          <w:sz w:val="24"/>
          <w:szCs w:val="24"/>
          <w:lang w:val="en-US"/>
        </w:rPr>
        <w:t>Zimbabwe Maternal and Perinatal Mortality Survey</w:t>
      </w:r>
      <w:r>
        <w:rPr>
          <w:rFonts w:ascii="Arial" w:hAnsi="Arial" w:cs="Arial"/>
          <w:b/>
          <w:sz w:val="24"/>
          <w:szCs w:val="24"/>
          <w:lang w:val="en-US"/>
        </w:rPr>
        <w:t>s, 2007-08 and 2018-19</w:t>
      </w:r>
      <w:r w:rsidRPr="000A0CE4">
        <w:rPr>
          <w:rFonts w:ascii="Arial" w:hAnsi="Arial" w:cs="Arial"/>
          <w:b/>
          <w:sz w:val="24"/>
          <w:szCs w:val="24"/>
          <w:lang w:val="en-US"/>
        </w:rPr>
        <w:t xml:space="preserve">   </w:t>
      </w:r>
    </w:p>
    <w:p w14:paraId="62163497" w14:textId="77777777" w:rsidR="00A76910" w:rsidRPr="000A0CE4" w:rsidRDefault="00A76910" w:rsidP="00A76910">
      <w:pPr>
        <w:spacing w:after="0"/>
        <w:rPr>
          <w:rFonts w:ascii="Arial" w:hAnsi="Arial" w:cs="Arial"/>
          <w:b/>
          <w:sz w:val="24"/>
          <w:szCs w:val="24"/>
          <w:lang w:val="en-US"/>
        </w:rPr>
      </w:pPr>
    </w:p>
    <w:tbl>
      <w:tblPr>
        <w:tblStyle w:val="TableGrid"/>
        <w:tblW w:w="9773" w:type="dxa"/>
        <w:tblLook w:val="04A0" w:firstRow="1" w:lastRow="0" w:firstColumn="1" w:lastColumn="0" w:noHBand="0" w:noVBand="1"/>
      </w:tblPr>
      <w:tblGrid>
        <w:gridCol w:w="805"/>
        <w:gridCol w:w="1659"/>
        <w:gridCol w:w="771"/>
        <w:gridCol w:w="1642"/>
        <w:gridCol w:w="68"/>
        <w:gridCol w:w="810"/>
        <w:gridCol w:w="1440"/>
        <w:gridCol w:w="2578"/>
      </w:tblGrid>
      <w:tr w:rsidR="00A76910" w:rsidRPr="000A0CE4" w14:paraId="2F16D84B" w14:textId="77777777" w:rsidTr="00102719">
        <w:trPr>
          <w:trHeight w:val="261"/>
        </w:trPr>
        <w:tc>
          <w:tcPr>
            <w:tcW w:w="2464" w:type="dxa"/>
            <w:gridSpan w:val="2"/>
          </w:tcPr>
          <w:p w14:paraId="08EC824A" w14:textId="77777777" w:rsidR="00A76910" w:rsidRPr="003F0E8A" w:rsidRDefault="00A76910" w:rsidP="00102719">
            <w:pPr>
              <w:rPr>
                <w:rFonts w:ascii="Arial" w:hAnsi="Arial" w:cs="Arial"/>
                <w:b/>
                <w:sz w:val="24"/>
                <w:szCs w:val="24"/>
                <w:lang w:val="en-US"/>
              </w:rPr>
            </w:pPr>
            <w:r>
              <w:rPr>
                <w:rFonts w:ascii="Arial" w:hAnsi="Arial" w:cs="Arial"/>
                <w:b/>
                <w:sz w:val="24"/>
                <w:szCs w:val="24"/>
                <w:lang w:val="en-US"/>
              </w:rPr>
              <w:t>Documented</w:t>
            </w:r>
            <w:r w:rsidRPr="003F0E8A">
              <w:rPr>
                <w:rFonts w:ascii="Arial" w:hAnsi="Arial" w:cs="Arial"/>
                <w:b/>
                <w:sz w:val="24"/>
                <w:szCs w:val="24"/>
                <w:lang w:val="en-US"/>
              </w:rPr>
              <w:t xml:space="preserve"> maternal deaths</w:t>
            </w:r>
          </w:p>
        </w:tc>
        <w:tc>
          <w:tcPr>
            <w:tcW w:w="2481" w:type="dxa"/>
            <w:gridSpan w:val="3"/>
          </w:tcPr>
          <w:p w14:paraId="744F06E7" w14:textId="77777777" w:rsidR="00A76910" w:rsidRPr="003F0E8A" w:rsidRDefault="00A76910" w:rsidP="00102719">
            <w:pPr>
              <w:rPr>
                <w:rFonts w:ascii="Arial" w:hAnsi="Arial" w:cs="Arial"/>
                <w:b/>
                <w:sz w:val="24"/>
                <w:szCs w:val="24"/>
                <w:lang w:val="en-US"/>
              </w:rPr>
            </w:pPr>
            <w:r>
              <w:rPr>
                <w:rFonts w:ascii="Arial" w:hAnsi="Arial" w:cs="Arial"/>
                <w:b/>
                <w:sz w:val="24"/>
                <w:szCs w:val="24"/>
                <w:lang w:val="en-US"/>
              </w:rPr>
              <w:t>Documented</w:t>
            </w:r>
            <w:r w:rsidRPr="003F0E8A">
              <w:rPr>
                <w:rFonts w:ascii="Arial" w:hAnsi="Arial" w:cs="Arial"/>
                <w:b/>
                <w:sz w:val="24"/>
                <w:szCs w:val="24"/>
                <w:lang w:val="en-US"/>
              </w:rPr>
              <w:t xml:space="preserve"> non-maternal deaths</w:t>
            </w:r>
          </w:p>
        </w:tc>
        <w:tc>
          <w:tcPr>
            <w:tcW w:w="2250" w:type="dxa"/>
            <w:gridSpan w:val="2"/>
          </w:tcPr>
          <w:p w14:paraId="16C8CAB3" w14:textId="77777777" w:rsidR="00A76910" w:rsidRPr="003F0E8A" w:rsidRDefault="00A76910" w:rsidP="00102719">
            <w:pPr>
              <w:rPr>
                <w:rFonts w:ascii="Arial" w:hAnsi="Arial" w:cs="Arial"/>
                <w:b/>
                <w:sz w:val="24"/>
                <w:szCs w:val="24"/>
                <w:lang w:val="en-US"/>
              </w:rPr>
            </w:pPr>
            <w:r w:rsidRPr="003F0E8A">
              <w:rPr>
                <w:rFonts w:ascii="Arial" w:hAnsi="Arial" w:cs="Arial"/>
                <w:b/>
                <w:sz w:val="24"/>
                <w:szCs w:val="24"/>
                <w:lang w:val="en-US"/>
              </w:rPr>
              <w:t>Missed deaths</w:t>
            </w:r>
          </w:p>
        </w:tc>
        <w:tc>
          <w:tcPr>
            <w:tcW w:w="2578" w:type="dxa"/>
          </w:tcPr>
          <w:p w14:paraId="3014F564" w14:textId="77777777" w:rsidR="00A76910" w:rsidRPr="003F0E8A" w:rsidRDefault="00A76910" w:rsidP="00102719">
            <w:pPr>
              <w:rPr>
                <w:rFonts w:ascii="Arial" w:hAnsi="Arial" w:cs="Arial"/>
                <w:b/>
                <w:sz w:val="24"/>
                <w:szCs w:val="24"/>
                <w:lang w:val="en-US"/>
              </w:rPr>
            </w:pPr>
            <w:r w:rsidRPr="003F0E8A">
              <w:rPr>
                <w:rFonts w:ascii="Arial" w:hAnsi="Arial" w:cs="Arial"/>
                <w:b/>
                <w:sz w:val="24"/>
                <w:szCs w:val="24"/>
                <w:lang w:val="en-US"/>
              </w:rPr>
              <w:t>All pregnancy-related deaths</w:t>
            </w:r>
          </w:p>
        </w:tc>
      </w:tr>
      <w:tr w:rsidR="00A76910" w:rsidRPr="000A0CE4" w14:paraId="01D37100" w14:textId="77777777" w:rsidTr="00102719">
        <w:trPr>
          <w:trHeight w:val="530"/>
        </w:trPr>
        <w:tc>
          <w:tcPr>
            <w:tcW w:w="9773" w:type="dxa"/>
            <w:gridSpan w:val="8"/>
            <w:vAlign w:val="center"/>
          </w:tcPr>
          <w:p w14:paraId="1A747C5B" w14:textId="77777777" w:rsidR="00A76910" w:rsidRPr="003F0E8A" w:rsidRDefault="00A76910" w:rsidP="00102719">
            <w:pPr>
              <w:rPr>
                <w:rFonts w:ascii="Arial" w:hAnsi="Arial" w:cs="Arial"/>
                <w:b/>
                <w:sz w:val="24"/>
                <w:szCs w:val="24"/>
                <w:lang w:val="en-US"/>
              </w:rPr>
            </w:pPr>
            <w:r>
              <w:rPr>
                <w:rFonts w:ascii="Arial" w:hAnsi="Arial" w:cs="Arial"/>
                <w:b/>
                <w:sz w:val="24"/>
                <w:szCs w:val="24"/>
                <w:lang w:val="en-US"/>
              </w:rPr>
              <w:t>Sensitivity and specificity analysis in 2007-08 survey (n=325)</w:t>
            </w:r>
          </w:p>
        </w:tc>
      </w:tr>
      <w:tr w:rsidR="00A76910" w:rsidRPr="000A0CE4" w14:paraId="786BCFD7" w14:textId="77777777" w:rsidTr="00102719">
        <w:trPr>
          <w:trHeight w:val="529"/>
        </w:trPr>
        <w:tc>
          <w:tcPr>
            <w:tcW w:w="805" w:type="dxa"/>
          </w:tcPr>
          <w:p w14:paraId="27A2BA7C"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T</w:t>
            </w:r>
            <w:r w:rsidRPr="000A0CE4">
              <w:rPr>
                <w:rFonts w:ascii="Arial" w:hAnsi="Arial" w:cs="Arial"/>
                <w:sz w:val="24"/>
                <w:szCs w:val="24"/>
                <w:vertAlign w:val="superscript"/>
                <w:lang w:val="en-US"/>
              </w:rPr>
              <w:t>+</w:t>
            </w:r>
          </w:p>
        </w:tc>
        <w:tc>
          <w:tcPr>
            <w:tcW w:w="1659" w:type="dxa"/>
          </w:tcPr>
          <w:p w14:paraId="28D8E458"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19</w:t>
            </w:r>
            <w:r>
              <w:rPr>
                <w:rFonts w:ascii="Arial" w:hAnsi="Arial" w:cs="Arial"/>
                <w:sz w:val="24"/>
                <w:szCs w:val="24"/>
                <w:lang w:val="en-US"/>
              </w:rPr>
              <w:t>5</w:t>
            </w:r>
          </w:p>
        </w:tc>
        <w:tc>
          <w:tcPr>
            <w:tcW w:w="771" w:type="dxa"/>
          </w:tcPr>
          <w:p w14:paraId="23BCBE6A"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F</w:t>
            </w:r>
            <w:r w:rsidRPr="000A0CE4">
              <w:rPr>
                <w:rFonts w:ascii="Arial" w:hAnsi="Arial" w:cs="Arial"/>
                <w:sz w:val="24"/>
                <w:szCs w:val="24"/>
                <w:vertAlign w:val="superscript"/>
                <w:lang w:val="en-US"/>
              </w:rPr>
              <w:t>-</w:t>
            </w:r>
          </w:p>
        </w:tc>
        <w:tc>
          <w:tcPr>
            <w:tcW w:w="1710" w:type="dxa"/>
            <w:gridSpan w:val="2"/>
          </w:tcPr>
          <w:p w14:paraId="1AE1B610"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11</w:t>
            </w:r>
          </w:p>
        </w:tc>
        <w:tc>
          <w:tcPr>
            <w:tcW w:w="810" w:type="dxa"/>
          </w:tcPr>
          <w:p w14:paraId="60123736"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U</w:t>
            </w:r>
            <w:r w:rsidRPr="000A0CE4">
              <w:rPr>
                <w:rFonts w:ascii="Arial" w:hAnsi="Arial" w:cs="Arial"/>
                <w:sz w:val="24"/>
                <w:szCs w:val="24"/>
                <w:vertAlign w:val="superscript"/>
                <w:lang w:val="en-US"/>
              </w:rPr>
              <w:t>+</w:t>
            </w:r>
          </w:p>
        </w:tc>
        <w:tc>
          <w:tcPr>
            <w:tcW w:w="1440" w:type="dxa"/>
          </w:tcPr>
          <w:p w14:paraId="35DD03AF" w14:textId="77777777" w:rsidR="00A76910" w:rsidRPr="000A0CE4" w:rsidRDefault="00A76910" w:rsidP="00102719">
            <w:pPr>
              <w:rPr>
                <w:rFonts w:ascii="Arial" w:hAnsi="Arial" w:cs="Arial"/>
                <w:sz w:val="24"/>
                <w:szCs w:val="24"/>
                <w:lang w:val="en-US"/>
              </w:rPr>
            </w:pPr>
            <w:r>
              <w:rPr>
                <w:rFonts w:ascii="Arial" w:hAnsi="Arial" w:cs="Arial"/>
                <w:sz w:val="24"/>
                <w:szCs w:val="24"/>
                <w:lang w:val="en-US"/>
              </w:rPr>
              <w:t>88</w:t>
            </w:r>
          </w:p>
        </w:tc>
        <w:tc>
          <w:tcPr>
            <w:tcW w:w="2578" w:type="dxa"/>
          </w:tcPr>
          <w:p w14:paraId="7AE32E15"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True maternal deaths in C</w:t>
            </w:r>
            <w:r>
              <w:rPr>
                <w:rFonts w:ascii="Arial" w:hAnsi="Arial" w:cs="Arial"/>
                <w:sz w:val="24"/>
                <w:szCs w:val="24"/>
                <w:lang w:val="en-US"/>
              </w:rPr>
              <w:t>RV</w:t>
            </w:r>
            <w:r w:rsidRPr="000A0CE4">
              <w:rPr>
                <w:rFonts w:ascii="Arial" w:hAnsi="Arial" w:cs="Arial"/>
                <w:sz w:val="24"/>
                <w:szCs w:val="24"/>
                <w:lang w:val="en-US"/>
              </w:rPr>
              <w:t>S</w:t>
            </w:r>
          </w:p>
        </w:tc>
      </w:tr>
      <w:tr w:rsidR="00A76910" w:rsidRPr="000A0CE4" w14:paraId="74DDA315" w14:textId="77777777" w:rsidTr="00102719">
        <w:trPr>
          <w:trHeight w:val="521"/>
        </w:trPr>
        <w:tc>
          <w:tcPr>
            <w:tcW w:w="805" w:type="dxa"/>
          </w:tcPr>
          <w:p w14:paraId="5B1160D1"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F</w:t>
            </w:r>
            <w:r w:rsidRPr="000A0CE4">
              <w:rPr>
                <w:rFonts w:ascii="Arial" w:hAnsi="Arial" w:cs="Arial"/>
                <w:sz w:val="24"/>
                <w:szCs w:val="24"/>
                <w:vertAlign w:val="superscript"/>
                <w:lang w:val="en-US"/>
              </w:rPr>
              <w:t>+</w:t>
            </w:r>
          </w:p>
        </w:tc>
        <w:tc>
          <w:tcPr>
            <w:tcW w:w="1659" w:type="dxa"/>
          </w:tcPr>
          <w:p w14:paraId="44BC198D"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17</w:t>
            </w:r>
          </w:p>
        </w:tc>
        <w:tc>
          <w:tcPr>
            <w:tcW w:w="771" w:type="dxa"/>
          </w:tcPr>
          <w:p w14:paraId="7F2D1813"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T</w:t>
            </w:r>
            <w:r w:rsidRPr="000A0CE4">
              <w:rPr>
                <w:rFonts w:ascii="Arial" w:hAnsi="Arial" w:cs="Arial"/>
                <w:sz w:val="24"/>
                <w:szCs w:val="24"/>
                <w:vertAlign w:val="superscript"/>
                <w:lang w:val="en-US"/>
              </w:rPr>
              <w:t>-</w:t>
            </w:r>
          </w:p>
        </w:tc>
        <w:tc>
          <w:tcPr>
            <w:tcW w:w="1710" w:type="dxa"/>
            <w:gridSpan w:val="2"/>
          </w:tcPr>
          <w:p w14:paraId="000199A7"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7</w:t>
            </w:r>
          </w:p>
        </w:tc>
        <w:tc>
          <w:tcPr>
            <w:tcW w:w="810" w:type="dxa"/>
          </w:tcPr>
          <w:p w14:paraId="58703BD0"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U</w:t>
            </w:r>
            <w:r w:rsidRPr="000A0CE4">
              <w:rPr>
                <w:rFonts w:ascii="Arial" w:hAnsi="Arial" w:cs="Arial"/>
                <w:sz w:val="24"/>
                <w:szCs w:val="24"/>
                <w:vertAlign w:val="superscript"/>
                <w:lang w:val="en-US"/>
              </w:rPr>
              <w:t>-</w:t>
            </w:r>
          </w:p>
        </w:tc>
        <w:tc>
          <w:tcPr>
            <w:tcW w:w="1440" w:type="dxa"/>
          </w:tcPr>
          <w:p w14:paraId="64B3717B" w14:textId="77777777" w:rsidR="00A76910" w:rsidRPr="000A0CE4" w:rsidRDefault="00A76910" w:rsidP="00102719">
            <w:pPr>
              <w:rPr>
                <w:rFonts w:ascii="Arial" w:hAnsi="Arial" w:cs="Arial"/>
                <w:sz w:val="24"/>
                <w:szCs w:val="24"/>
                <w:lang w:val="en-US"/>
              </w:rPr>
            </w:pPr>
            <w:r>
              <w:rPr>
                <w:rFonts w:ascii="Arial" w:hAnsi="Arial" w:cs="Arial"/>
                <w:sz w:val="24"/>
                <w:szCs w:val="24"/>
                <w:lang w:val="en-US"/>
              </w:rPr>
              <w:t>7</w:t>
            </w:r>
          </w:p>
        </w:tc>
        <w:tc>
          <w:tcPr>
            <w:tcW w:w="2578" w:type="dxa"/>
          </w:tcPr>
          <w:p w14:paraId="531557FF"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True non-maternal deaths in CRVS</w:t>
            </w:r>
          </w:p>
        </w:tc>
      </w:tr>
      <w:tr w:rsidR="00A76910" w:rsidRPr="000A0CE4" w14:paraId="4BBCDDA0" w14:textId="77777777" w:rsidTr="00102719">
        <w:trPr>
          <w:trHeight w:val="683"/>
        </w:trPr>
        <w:tc>
          <w:tcPr>
            <w:tcW w:w="2464" w:type="dxa"/>
            <w:gridSpan w:val="2"/>
          </w:tcPr>
          <w:p w14:paraId="75C64779" w14:textId="77777777" w:rsidR="00A76910" w:rsidRPr="000A0CE4" w:rsidRDefault="00A76910" w:rsidP="00102719">
            <w:pPr>
              <w:rPr>
                <w:rFonts w:ascii="Arial" w:hAnsi="Arial" w:cs="Arial"/>
                <w:sz w:val="24"/>
                <w:szCs w:val="24"/>
                <w:lang w:val="en-US"/>
              </w:rPr>
            </w:pPr>
          </w:p>
          <w:p w14:paraId="52B0EE0F"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Sensitivity</w:t>
            </w:r>
            <w:r>
              <w:rPr>
                <w:rFonts w:ascii="Arial" w:hAnsi="Arial" w:cs="Arial"/>
                <w:sz w:val="24"/>
                <w:szCs w:val="24"/>
                <w:lang w:val="en-US"/>
              </w:rPr>
              <w:t>:</w:t>
            </w:r>
          </w:p>
        </w:tc>
        <w:tc>
          <w:tcPr>
            <w:tcW w:w="7309" w:type="dxa"/>
            <w:gridSpan w:val="6"/>
          </w:tcPr>
          <w:p w14:paraId="68A98E16" w14:textId="77777777" w:rsidR="00A76910" w:rsidRPr="008E5C24" w:rsidRDefault="00A76910" w:rsidP="00102719">
            <w:pPr>
              <w:rPr>
                <w:rFonts w:ascii="Arial" w:eastAsiaTheme="minorEastAsia" w:hAnsi="Arial" w:cs="Arial"/>
                <w:sz w:val="32"/>
                <w:szCs w:val="24"/>
                <w:lang w:val="en-US"/>
              </w:rPr>
            </w:pPr>
            <m:oMath>
              <m:f>
                <m:fPr>
                  <m:ctrlPr>
                    <w:rPr>
                      <w:rFonts w:ascii="Cambria Math" w:hAnsi="Cambria Math" w:cs="Arial"/>
                      <w:i/>
                      <w:sz w:val="32"/>
                      <w:szCs w:val="24"/>
                      <w:lang w:val="en-US"/>
                    </w:rPr>
                  </m:ctrlPr>
                </m:fPr>
                <m:num>
                  <m:sSup>
                    <m:sSupPr>
                      <m:ctrlPr>
                        <w:rPr>
                          <w:rFonts w:ascii="Cambria Math" w:hAnsi="Cambria Math" w:cs="Arial"/>
                          <w:i/>
                          <w:sz w:val="32"/>
                          <w:szCs w:val="24"/>
                          <w:lang w:val="en-US"/>
                        </w:rPr>
                      </m:ctrlPr>
                    </m:sSupPr>
                    <m:e>
                      <m:r>
                        <w:rPr>
                          <w:rFonts w:ascii="Cambria Math" w:hAnsi="Cambria Math" w:cs="Arial"/>
                          <w:sz w:val="32"/>
                          <w:szCs w:val="24"/>
                          <w:lang w:val="en-US"/>
                        </w:rPr>
                        <m:t>T</m:t>
                      </m:r>
                    </m:e>
                    <m:sup>
                      <m:r>
                        <w:rPr>
                          <w:rFonts w:ascii="Cambria Math" w:hAnsi="Cambria Math" w:cs="Arial"/>
                          <w:sz w:val="32"/>
                          <w:szCs w:val="24"/>
                          <w:lang w:val="en-US"/>
                        </w:rPr>
                        <m:t>+</m:t>
                      </m:r>
                    </m:sup>
                  </m:sSup>
                </m:num>
                <m:den>
                  <m:sSup>
                    <m:sSupPr>
                      <m:ctrlPr>
                        <w:rPr>
                          <w:rFonts w:ascii="Cambria Math" w:hAnsi="Cambria Math" w:cs="Arial"/>
                          <w:i/>
                          <w:sz w:val="32"/>
                          <w:szCs w:val="24"/>
                          <w:lang w:val="en-US"/>
                        </w:rPr>
                      </m:ctrlPr>
                    </m:sSupPr>
                    <m:e>
                      <m:r>
                        <w:rPr>
                          <w:rFonts w:ascii="Cambria Math" w:hAnsi="Cambria Math" w:cs="Arial"/>
                          <w:sz w:val="32"/>
                          <w:szCs w:val="24"/>
                          <w:lang w:val="en-US"/>
                        </w:rPr>
                        <m:t>T</m:t>
                      </m:r>
                    </m:e>
                    <m:sup>
                      <m:r>
                        <w:rPr>
                          <w:rFonts w:ascii="Cambria Math" w:hAnsi="Cambria Math" w:cs="Arial"/>
                          <w:sz w:val="32"/>
                          <w:szCs w:val="24"/>
                          <w:lang w:val="en-US"/>
                        </w:rPr>
                        <m:t>+</m:t>
                      </m:r>
                    </m:sup>
                  </m:sSup>
                  <m:r>
                    <w:rPr>
                      <w:rFonts w:ascii="Cambria Math" w:hAnsi="Cambria Math" w:cs="Arial"/>
                      <w:sz w:val="32"/>
                      <w:szCs w:val="24"/>
                      <w:lang w:val="en-US"/>
                    </w:rPr>
                    <m:t>+</m:t>
                  </m:r>
                  <m:sSup>
                    <m:sSupPr>
                      <m:ctrlPr>
                        <w:rPr>
                          <w:rFonts w:ascii="Cambria Math" w:hAnsi="Cambria Math" w:cs="Arial"/>
                          <w:i/>
                          <w:sz w:val="32"/>
                          <w:szCs w:val="24"/>
                          <w:lang w:val="en-US"/>
                        </w:rPr>
                      </m:ctrlPr>
                    </m:sSupPr>
                    <m:e>
                      <m:r>
                        <w:rPr>
                          <w:rFonts w:ascii="Cambria Math" w:hAnsi="Cambria Math" w:cs="Arial"/>
                          <w:sz w:val="32"/>
                          <w:szCs w:val="24"/>
                          <w:lang w:val="en-US"/>
                        </w:rPr>
                        <m:t>F</m:t>
                      </m:r>
                    </m:e>
                    <m:sup>
                      <m:r>
                        <w:rPr>
                          <w:rFonts w:ascii="Cambria Math" w:hAnsi="Cambria Math" w:cs="Arial"/>
                          <w:sz w:val="32"/>
                          <w:szCs w:val="24"/>
                          <w:lang w:val="en-US"/>
                        </w:rPr>
                        <m:t>-</m:t>
                      </m:r>
                    </m:sup>
                  </m:sSup>
                </m:den>
              </m:f>
            </m:oMath>
            <w:r w:rsidRPr="000A0CE4">
              <w:rPr>
                <w:rFonts w:ascii="Arial" w:eastAsiaTheme="minorEastAsia" w:hAnsi="Arial" w:cs="Arial"/>
                <w:sz w:val="32"/>
                <w:szCs w:val="24"/>
                <w:lang w:val="en-US"/>
              </w:rPr>
              <w:t xml:space="preserve"> = </w:t>
            </w:r>
            <m:oMath>
              <m:f>
                <m:fPr>
                  <m:ctrlPr>
                    <w:rPr>
                      <w:rFonts w:ascii="Cambria Math" w:eastAsiaTheme="minorEastAsia" w:hAnsi="Cambria Math" w:cs="Arial"/>
                      <w:i/>
                      <w:sz w:val="32"/>
                      <w:szCs w:val="24"/>
                      <w:lang w:val="en-US"/>
                    </w:rPr>
                  </m:ctrlPr>
                </m:fPr>
                <m:num>
                  <m:r>
                    <w:rPr>
                      <w:rFonts w:ascii="Cambria Math" w:eastAsiaTheme="minorEastAsia" w:hAnsi="Cambria Math" w:cs="Arial"/>
                      <w:sz w:val="32"/>
                      <w:szCs w:val="24"/>
                      <w:lang w:val="en-US"/>
                    </w:rPr>
                    <m:t>195</m:t>
                  </m:r>
                </m:num>
                <m:den>
                  <m:r>
                    <w:rPr>
                      <w:rFonts w:ascii="Cambria Math" w:eastAsiaTheme="minorEastAsia" w:hAnsi="Cambria Math" w:cs="Arial"/>
                      <w:sz w:val="32"/>
                      <w:szCs w:val="24"/>
                      <w:lang w:val="en-US"/>
                    </w:rPr>
                    <m:t>195+11</m:t>
                  </m:r>
                </m:den>
              </m:f>
            </m:oMath>
            <w:r w:rsidRPr="000A0CE4">
              <w:rPr>
                <w:rFonts w:ascii="Arial" w:eastAsiaTheme="minorEastAsia" w:hAnsi="Arial" w:cs="Arial"/>
                <w:sz w:val="32"/>
                <w:szCs w:val="24"/>
                <w:lang w:val="en-US"/>
              </w:rPr>
              <w:t xml:space="preserve"> </w:t>
            </w:r>
            <w:r>
              <w:rPr>
                <w:rFonts w:ascii="Arial" w:eastAsiaTheme="minorEastAsia" w:hAnsi="Arial" w:cs="Arial"/>
                <w:sz w:val="32"/>
                <w:szCs w:val="24"/>
                <w:lang w:val="en-US"/>
              </w:rPr>
              <w:t xml:space="preserve"> = </w:t>
            </w:r>
            <w:r w:rsidRPr="000A0CE4">
              <w:rPr>
                <w:rFonts w:ascii="Arial" w:eastAsiaTheme="minorEastAsia" w:hAnsi="Arial" w:cs="Arial"/>
                <w:sz w:val="24"/>
                <w:szCs w:val="24"/>
                <w:lang w:val="en-US"/>
              </w:rPr>
              <w:t>9</w:t>
            </w:r>
            <w:r>
              <w:rPr>
                <w:rFonts w:ascii="Arial" w:eastAsiaTheme="minorEastAsia" w:hAnsi="Arial" w:cs="Arial"/>
                <w:sz w:val="24"/>
                <w:szCs w:val="24"/>
                <w:lang w:val="en-US"/>
              </w:rPr>
              <w:t>5</w:t>
            </w:r>
            <w:r w:rsidRPr="000A0CE4">
              <w:rPr>
                <w:rFonts w:ascii="Arial" w:eastAsiaTheme="minorEastAsia" w:hAnsi="Arial" w:cs="Arial"/>
                <w:sz w:val="24"/>
                <w:szCs w:val="24"/>
                <w:lang w:val="en-US"/>
              </w:rPr>
              <w:t>%</w:t>
            </w:r>
            <w:r>
              <w:rPr>
                <w:rFonts w:ascii="Arial" w:eastAsiaTheme="minorEastAsia" w:hAnsi="Arial" w:cs="Arial"/>
                <w:sz w:val="24"/>
                <w:szCs w:val="24"/>
                <w:lang w:val="en-US"/>
              </w:rPr>
              <w:t xml:space="preserve"> (91% - 97%)</w:t>
            </w:r>
          </w:p>
        </w:tc>
      </w:tr>
      <w:tr w:rsidR="00A76910" w:rsidRPr="000A0CE4" w14:paraId="5F9B9A35" w14:textId="77777777" w:rsidTr="00102719">
        <w:trPr>
          <w:trHeight w:val="629"/>
        </w:trPr>
        <w:tc>
          <w:tcPr>
            <w:tcW w:w="2464" w:type="dxa"/>
            <w:gridSpan w:val="2"/>
          </w:tcPr>
          <w:p w14:paraId="278F11BA" w14:textId="77777777" w:rsidR="00A76910" w:rsidRPr="000A0CE4" w:rsidRDefault="00A76910" w:rsidP="00102719">
            <w:pPr>
              <w:rPr>
                <w:rFonts w:ascii="Arial" w:hAnsi="Arial" w:cs="Arial"/>
                <w:sz w:val="24"/>
                <w:szCs w:val="24"/>
                <w:lang w:val="en-US"/>
              </w:rPr>
            </w:pPr>
            <w:r w:rsidRPr="000A0CE4">
              <w:rPr>
                <w:rFonts w:ascii="Arial" w:eastAsiaTheme="minorEastAsia" w:hAnsi="Arial" w:cs="Arial"/>
                <w:sz w:val="24"/>
                <w:szCs w:val="24"/>
                <w:lang w:val="en-US"/>
              </w:rPr>
              <w:t>Specificity</w:t>
            </w:r>
            <w:r>
              <w:rPr>
                <w:rFonts w:ascii="Arial" w:eastAsiaTheme="minorEastAsia" w:hAnsi="Arial" w:cs="Arial"/>
                <w:sz w:val="24"/>
                <w:szCs w:val="24"/>
                <w:lang w:val="en-US"/>
              </w:rPr>
              <w:t>:</w:t>
            </w:r>
          </w:p>
        </w:tc>
        <w:tc>
          <w:tcPr>
            <w:tcW w:w="7309" w:type="dxa"/>
            <w:gridSpan w:val="6"/>
          </w:tcPr>
          <w:p w14:paraId="36A7D4CD" w14:textId="77777777" w:rsidR="00A76910" w:rsidRPr="008E5C24" w:rsidRDefault="00A76910" w:rsidP="00102719">
            <w:pPr>
              <w:rPr>
                <w:rFonts w:ascii="Arial" w:eastAsiaTheme="minorEastAsia" w:hAnsi="Arial" w:cs="Arial"/>
                <w:sz w:val="32"/>
                <w:szCs w:val="24"/>
                <w:lang w:val="en-US"/>
              </w:rPr>
            </w:pPr>
            <m:oMath>
              <m:f>
                <m:fPr>
                  <m:ctrlPr>
                    <w:rPr>
                      <w:rFonts w:ascii="Cambria Math" w:hAnsi="Cambria Math" w:cs="Arial"/>
                      <w:i/>
                      <w:sz w:val="32"/>
                      <w:szCs w:val="24"/>
                      <w:lang w:val="en-US"/>
                    </w:rPr>
                  </m:ctrlPr>
                </m:fPr>
                <m:num>
                  <m:sSup>
                    <m:sSupPr>
                      <m:ctrlPr>
                        <w:rPr>
                          <w:rFonts w:ascii="Cambria Math" w:hAnsi="Cambria Math" w:cs="Arial"/>
                          <w:i/>
                          <w:sz w:val="32"/>
                          <w:szCs w:val="24"/>
                          <w:lang w:val="en-US"/>
                        </w:rPr>
                      </m:ctrlPr>
                    </m:sSupPr>
                    <m:e>
                      <m:r>
                        <w:rPr>
                          <w:rFonts w:ascii="Cambria Math" w:hAnsi="Cambria Math" w:cs="Arial"/>
                          <w:sz w:val="32"/>
                          <w:szCs w:val="24"/>
                          <w:lang w:val="en-US"/>
                        </w:rPr>
                        <m:t>T</m:t>
                      </m:r>
                    </m:e>
                    <m:sup>
                      <m:r>
                        <w:rPr>
                          <w:rFonts w:ascii="Cambria Math" w:hAnsi="Cambria Math" w:cs="Arial"/>
                          <w:sz w:val="32"/>
                          <w:szCs w:val="24"/>
                          <w:lang w:val="en-US"/>
                        </w:rPr>
                        <m:t>-</m:t>
                      </m:r>
                    </m:sup>
                  </m:sSup>
                </m:num>
                <m:den>
                  <m:sSup>
                    <m:sSupPr>
                      <m:ctrlPr>
                        <w:rPr>
                          <w:rFonts w:ascii="Cambria Math" w:hAnsi="Cambria Math" w:cs="Arial"/>
                          <w:i/>
                          <w:sz w:val="32"/>
                          <w:szCs w:val="24"/>
                          <w:lang w:val="en-US"/>
                        </w:rPr>
                      </m:ctrlPr>
                    </m:sSupPr>
                    <m:e>
                      <m:r>
                        <w:rPr>
                          <w:rFonts w:ascii="Cambria Math" w:hAnsi="Cambria Math" w:cs="Arial"/>
                          <w:sz w:val="32"/>
                          <w:szCs w:val="24"/>
                          <w:lang w:val="en-US"/>
                        </w:rPr>
                        <m:t>T</m:t>
                      </m:r>
                    </m:e>
                    <m:sup>
                      <m:r>
                        <w:rPr>
                          <w:rFonts w:ascii="Cambria Math" w:hAnsi="Cambria Math" w:cs="Arial"/>
                          <w:sz w:val="32"/>
                          <w:szCs w:val="24"/>
                          <w:lang w:val="en-US"/>
                        </w:rPr>
                        <m:t>-</m:t>
                      </m:r>
                    </m:sup>
                  </m:sSup>
                  <m:r>
                    <w:rPr>
                      <w:rFonts w:ascii="Cambria Math" w:hAnsi="Cambria Math" w:cs="Arial"/>
                      <w:sz w:val="32"/>
                      <w:szCs w:val="24"/>
                      <w:lang w:val="en-US"/>
                    </w:rPr>
                    <m:t>+</m:t>
                  </m:r>
                  <m:sSup>
                    <m:sSupPr>
                      <m:ctrlPr>
                        <w:rPr>
                          <w:rFonts w:ascii="Cambria Math" w:hAnsi="Cambria Math" w:cs="Arial"/>
                          <w:i/>
                          <w:sz w:val="32"/>
                          <w:szCs w:val="24"/>
                          <w:lang w:val="en-US"/>
                        </w:rPr>
                      </m:ctrlPr>
                    </m:sSupPr>
                    <m:e>
                      <m:r>
                        <w:rPr>
                          <w:rFonts w:ascii="Cambria Math" w:hAnsi="Cambria Math" w:cs="Arial"/>
                          <w:sz w:val="32"/>
                          <w:szCs w:val="24"/>
                          <w:lang w:val="en-US"/>
                        </w:rPr>
                        <m:t>F</m:t>
                      </m:r>
                    </m:e>
                    <m:sup>
                      <m:r>
                        <w:rPr>
                          <w:rFonts w:ascii="Cambria Math" w:hAnsi="Cambria Math" w:cs="Arial"/>
                          <w:sz w:val="32"/>
                          <w:szCs w:val="24"/>
                          <w:lang w:val="en-US"/>
                        </w:rPr>
                        <m:t>+</m:t>
                      </m:r>
                    </m:sup>
                  </m:sSup>
                </m:den>
              </m:f>
            </m:oMath>
            <w:r w:rsidRPr="000A0CE4">
              <w:rPr>
                <w:rFonts w:ascii="Arial" w:eastAsiaTheme="minorEastAsia" w:hAnsi="Arial" w:cs="Arial"/>
                <w:sz w:val="32"/>
                <w:szCs w:val="24"/>
                <w:lang w:val="en-US"/>
              </w:rPr>
              <w:t xml:space="preserve"> = </w:t>
            </w:r>
            <m:oMath>
              <m:f>
                <m:fPr>
                  <m:ctrlPr>
                    <w:rPr>
                      <w:rFonts w:ascii="Cambria Math" w:eastAsiaTheme="minorEastAsia" w:hAnsi="Cambria Math" w:cs="Arial"/>
                      <w:i/>
                      <w:sz w:val="32"/>
                      <w:szCs w:val="24"/>
                      <w:lang w:val="en-US"/>
                    </w:rPr>
                  </m:ctrlPr>
                </m:fPr>
                <m:num>
                  <m:r>
                    <w:rPr>
                      <w:rFonts w:ascii="Cambria Math" w:eastAsiaTheme="minorEastAsia" w:hAnsi="Cambria Math" w:cs="Arial"/>
                      <w:sz w:val="32"/>
                      <w:szCs w:val="24"/>
                      <w:lang w:val="en-US"/>
                    </w:rPr>
                    <m:t>7</m:t>
                  </m:r>
                </m:num>
                <m:den>
                  <m:r>
                    <w:rPr>
                      <w:rFonts w:ascii="Cambria Math" w:eastAsiaTheme="minorEastAsia" w:hAnsi="Cambria Math" w:cs="Arial"/>
                      <w:sz w:val="32"/>
                      <w:szCs w:val="24"/>
                      <w:lang w:val="en-US"/>
                    </w:rPr>
                    <m:t>7+17</m:t>
                  </m:r>
                </m:den>
              </m:f>
            </m:oMath>
            <w:r w:rsidRPr="000A0CE4">
              <w:rPr>
                <w:rFonts w:ascii="Arial" w:eastAsiaTheme="minorEastAsia" w:hAnsi="Arial" w:cs="Arial"/>
                <w:sz w:val="32"/>
                <w:szCs w:val="24"/>
                <w:lang w:val="en-US"/>
              </w:rPr>
              <w:t xml:space="preserve">  </w:t>
            </w:r>
            <w:r>
              <w:rPr>
                <w:rFonts w:ascii="Arial" w:eastAsiaTheme="minorEastAsia" w:hAnsi="Arial" w:cs="Arial"/>
                <w:sz w:val="32"/>
                <w:szCs w:val="24"/>
                <w:lang w:val="en-US"/>
              </w:rPr>
              <w:t xml:space="preserve">= </w:t>
            </w:r>
            <w:r>
              <w:rPr>
                <w:rFonts w:ascii="Arial" w:eastAsiaTheme="minorEastAsia" w:hAnsi="Arial" w:cs="Arial"/>
                <w:sz w:val="24"/>
                <w:szCs w:val="24"/>
                <w:lang w:val="en-US"/>
              </w:rPr>
              <w:t>29</w:t>
            </w:r>
            <w:r w:rsidRPr="000A0CE4">
              <w:rPr>
                <w:rFonts w:ascii="Arial" w:eastAsiaTheme="minorEastAsia" w:hAnsi="Arial" w:cs="Arial"/>
                <w:sz w:val="24"/>
                <w:szCs w:val="24"/>
                <w:lang w:val="en-US"/>
              </w:rPr>
              <w:t>%</w:t>
            </w:r>
            <w:r>
              <w:rPr>
                <w:rFonts w:ascii="Arial" w:eastAsiaTheme="minorEastAsia" w:hAnsi="Arial" w:cs="Arial"/>
                <w:sz w:val="24"/>
                <w:szCs w:val="24"/>
                <w:lang w:val="en-US"/>
              </w:rPr>
              <w:t xml:space="preserve"> (13% - 51%)</w:t>
            </w:r>
          </w:p>
        </w:tc>
      </w:tr>
      <w:tr w:rsidR="00A76910" w:rsidRPr="000A0CE4" w14:paraId="60F42400" w14:textId="77777777" w:rsidTr="00102719">
        <w:trPr>
          <w:trHeight w:val="431"/>
        </w:trPr>
        <w:tc>
          <w:tcPr>
            <w:tcW w:w="9773" w:type="dxa"/>
            <w:gridSpan w:val="8"/>
            <w:vAlign w:val="center"/>
          </w:tcPr>
          <w:p w14:paraId="6F77C602" w14:textId="77777777" w:rsidR="00A76910" w:rsidRPr="00013148" w:rsidRDefault="00A76910" w:rsidP="00102719">
            <w:pPr>
              <w:rPr>
                <w:rFonts w:ascii="Arial" w:hAnsi="Arial" w:cs="Arial"/>
                <w:b/>
                <w:sz w:val="24"/>
                <w:szCs w:val="24"/>
                <w:lang w:val="en-US"/>
              </w:rPr>
            </w:pPr>
            <w:r>
              <w:rPr>
                <w:rFonts w:ascii="Arial" w:hAnsi="Arial" w:cs="Arial"/>
                <w:b/>
                <w:sz w:val="24"/>
                <w:szCs w:val="24"/>
                <w:lang w:val="en-US"/>
              </w:rPr>
              <w:t>Sensitivity and specificity analysis in 2018-19 survey (n=137)</w:t>
            </w:r>
          </w:p>
        </w:tc>
      </w:tr>
      <w:tr w:rsidR="00A76910" w:rsidRPr="000A0CE4" w14:paraId="741FA2E4" w14:textId="77777777" w:rsidTr="00102719">
        <w:trPr>
          <w:trHeight w:val="529"/>
        </w:trPr>
        <w:tc>
          <w:tcPr>
            <w:tcW w:w="805" w:type="dxa"/>
          </w:tcPr>
          <w:p w14:paraId="1115F5C9"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T</w:t>
            </w:r>
            <w:r w:rsidRPr="000A0CE4">
              <w:rPr>
                <w:rFonts w:ascii="Arial" w:hAnsi="Arial" w:cs="Arial"/>
                <w:sz w:val="24"/>
                <w:szCs w:val="24"/>
                <w:vertAlign w:val="superscript"/>
                <w:lang w:val="en-US"/>
              </w:rPr>
              <w:t>+</w:t>
            </w:r>
          </w:p>
        </w:tc>
        <w:tc>
          <w:tcPr>
            <w:tcW w:w="1659" w:type="dxa"/>
          </w:tcPr>
          <w:p w14:paraId="1282D512" w14:textId="77777777" w:rsidR="00A76910" w:rsidRPr="000A0CE4" w:rsidRDefault="00A76910" w:rsidP="00102719">
            <w:pPr>
              <w:rPr>
                <w:rFonts w:ascii="Arial" w:hAnsi="Arial" w:cs="Arial"/>
                <w:sz w:val="24"/>
                <w:szCs w:val="24"/>
                <w:lang w:val="en-US"/>
              </w:rPr>
            </w:pPr>
            <w:r>
              <w:rPr>
                <w:rFonts w:ascii="Arial" w:hAnsi="Arial" w:cs="Arial"/>
                <w:sz w:val="24"/>
                <w:szCs w:val="24"/>
                <w:lang w:val="en-US"/>
              </w:rPr>
              <w:t>82</w:t>
            </w:r>
          </w:p>
        </w:tc>
        <w:tc>
          <w:tcPr>
            <w:tcW w:w="771" w:type="dxa"/>
          </w:tcPr>
          <w:p w14:paraId="4034DE18"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F</w:t>
            </w:r>
            <w:r w:rsidRPr="000A0CE4">
              <w:rPr>
                <w:rFonts w:ascii="Arial" w:hAnsi="Arial" w:cs="Arial"/>
                <w:sz w:val="24"/>
                <w:szCs w:val="24"/>
                <w:vertAlign w:val="superscript"/>
                <w:lang w:val="en-US"/>
              </w:rPr>
              <w:t>-</w:t>
            </w:r>
          </w:p>
        </w:tc>
        <w:tc>
          <w:tcPr>
            <w:tcW w:w="1642" w:type="dxa"/>
          </w:tcPr>
          <w:p w14:paraId="47390E4B" w14:textId="77777777" w:rsidR="00A76910" w:rsidRPr="000A0CE4" w:rsidRDefault="00A76910" w:rsidP="00102719">
            <w:pPr>
              <w:rPr>
                <w:rFonts w:ascii="Arial" w:hAnsi="Arial" w:cs="Arial"/>
                <w:sz w:val="24"/>
                <w:szCs w:val="24"/>
                <w:lang w:val="en-US"/>
              </w:rPr>
            </w:pPr>
            <w:r>
              <w:rPr>
                <w:rFonts w:ascii="Arial" w:hAnsi="Arial" w:cs="Arial"/>
                <w:sz w:val="24"/>
                <w:szCs w:val="24"/>
                <w:lang w:val="en-US"/>
              </w:rPr>
              <w:t>24</w:t>
            </w:r>
          </w:p>
        </w:tc>
        <w:tc>
          <w:tcPr>
            <w:tcW w:w="878" w:type="dxa"/>
            <w:gridSpan w:val="2"/>
          </w:tcPr>
          <w:p w14:paraId="72E62956"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U</w:t>
            </w:r>
            <w:r w:rsidRPr="000A0CE4">
              <w:rPr>
                <w:rFonts w:ascii="Arial" w:hAnsi="Arial" w:cs="Arial"/>
                <w:sz w:val="24"/>
                <w:szCs w:val="24"/>
                <w:vertAlign w:val="superscript"/>
                <w:lang w:val="en-US"/>
              </w:rPr>
              <w:t>+</w:t>
            </w:r>
          </w:p>
        </w:tc>
        <w:tc>
          <w:tcPr>
            <w:tcW w:w="1440" w:type="dxa"/>
          </w:tcPr>
          <w:p w14:paraId="02CCBD22" w14:textId="77777777" w:rsidR="00A76910" w:rsidRPr="000A0CE4" w:rsidRDefault="00A76910" w:rsidP="00102719">
            <w:pPr>
              <w:rPr>
                <w:rFonts w:ascii="Arial" w:hAnsi="Arial" w:cs="Arial"/>
                <w:sz w:val="24"/>
                <w:szCs w:val="24"/>
                <w:lang w:val="en-US"/>
              </w:rPr>
            </w:pPr>
            <w:r>
              <w:rPr>
                <w:rFonts w:ascii="Arial" w:hAnsi="Arial" w:cs="Arial"/>
                <w:sz w:val="24"/>
                <w:szCs w:val="24"/>
                <w:lang w:val="en-US"/>
              </w:rPr>
              <w:t>24</w:t>
            </w:r>
          </w:p>
        </w:tc>
        <w:tc>
          <w:tcPr>
            <w:tcW w:w="2578" w:type="dxa"/>
          </w:tcPr>
          <w:p w14:paraId="0380829E"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True maternal deaths in CVRS</w:t>
            </w:r>
          </w:p>
        </w:tc>
      </w:tr>
      <w:tr w:rsidR="00A76910" w:rsidRPr="000A0CE4" w14:paraId="221E9C9B" w14:textId="77777777" w:rsidTr="00102719">
        <w:trPr>
          <w:trHeight w:val="521"/>
        </w:trPr>
        <w:tc>
          <w:tcPr>
            <w:tcW w:w="805" w:type="dxa"/>
          </w:tcPr>
          <w:p w14:paraId="7CB8FE33"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F</w:t>
            </w:r>
            <w:r w:rsidRPr="000A0CE4">
              <w:rPr>
                <w:rFonts w:ascii="Arial" w:hAnsi="Arial" w:cs="Arial"/>
                <w:sz w:val="24"/>
                <w:szCs w:val="24"/>
                <w:vertAlign w:val="superscript"/>
                <w:lang w:val="en-US"/>
              </w:rPr>
              <w:t>+</w:t>
            </w:r>
          </w:p>
        </w:tc>
        <w:tc>
          <w:tcPr>
            <w:tcW w:w="1659" w:type="dxa"/>
          </w:tcPr>
          <w:p w14:paraId="5FFCE57C"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1</w:t>
            </w:r>
          </w:p>
        </w:tc>
        <w:tc>
          <w:tcPr>
            <w:tcW w:w="771" w:type="dxa"/>
          </w:tcPr>
          <w:p w14:paraId="03FCA2BD"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T</w:t>
            </w:r>
            <w:r w:rsidRPr="000A0CE4">
              <w:rPr>
                <w:rFonts w:ascii="Arial" w:hAnsi="Arial" w:cs="Arial"/>
                <w:sz w:val="24"/>
                <w:szCs w:val="24"/>
                <w:vertAlign w:val="superscript"/>
                <w:lang w:val="en-US"/>
              </w:rPr>
              <w:t>-</w:t>
            </w:r>
          </w:p>
        </w:tc>
        <w:tc>
          <w:tcPr>
            <w:tcW w:w="1642" w:type="dxa"/>
          </w:tcPr>
          <w:p w14:paraId="0DFBD43A" w14:textId="77777777" w:rsidR="00A76910" w:rsidRPr="000A0CE4" w:rsidRDefault="00A76910" w:rsidP="00102719">
            <w:pPr>
              <w:rPr>
                <w:rFonts w:ascii="Arial" w:hAnsi="Arial" w:cs="Arial"/>
                <w:sz w:val="24"/>
                <w:szCs w:val="24"/>
                <w:lang w:val="en-US"/>
              </w:rPr>
            </w:pPr>
            <w:r>
              <w:rPr>
                <w:rFonts w:ascii="Arial" w:hAnsi="Arial" w:cs="Arial"/>
                <w:sz w:val="24"/>
                <w:szCs w:val="24"/>
                <w:lang w:val="en-US"/>
              </w:rPr>
              <w:t>5</w:t>
            </w:r>
          </w:p>
        </w:tc>
        <w:tc>
          <w:tcPr>
            <w:tcW w:w="878" w:type="dxa"/>
            <w:gridSpan w:val="2"/>
          </w:tcPr>
          <w:p w14:paraId="110964F4"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U</w:t>
            </w:r>
            <w:r w:rsidRPr="000A0CE4">
              <w:rPr>
                <w:rFonts w:ascii="Arial" w:hAnsi="Arial" w:cs="Arial"/>
                <w:sz w:val="24"/>
                <w:szCs w:val="24"/>
                <w:vertAlign w:val="superscript"/>
                <w:lang w:val="en-US"/>
              </w:rPr>
              <w:t>-</w:t>
            </w:r>
          </w:p>
        </w:tc>
        <w:tc>
          <w:tcPr>
            <w:tcW w:w="1440" w:type="dxa"/>
          </w:tcPr>
          <w:p w14:paraId="30729ABD" w14:textId="77777777" w:rsidR="00A76910" w:rsidRPr="000A0CE4" w:rsidRDefault="00A76910" w:rsidP="00102719">
            <w:pPr>
              <w:rPr>
                <w:rFonts w:ascii="Arial" w:hAnsi="Arial" w:cs="Arial"/>
                <w:sz w:val="24"/>
                <w:szCs w:val="24"/>
                <w:lang w:val="en-US"/>
              </w:rPr>
            </w:pPr>
            <w:r>
              <w:rPr>
                <w:rFonts w:ascii="Arial" w:hAnsi="Arial" w:cs="Arial"/>
                <w:sz w:val="24"/>
                <w:szCs w:val="24"/>
                <w:lang w:val="en-US"/>
              </w:rPr>
              <w:t>1</w:t>
            </w:r>
          </w:p>
        </w:tc>
        <w:tc>
          <w:tcPr>
            <w:tcW w:w="2578" w:type="dxa"/>
          </w:tcPr>
          <w:p w14:paraId="37A7240B"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True non-maternal deaths in CRVS</w:t>
            </w:r>
          </w:p>
        </w:tc>
      </w:tr>
      <w:tr w:rsidR="00A76910" w:rsidRPr="000A0CE4" w14:paraId="506C8E2D" w14:textId="77777777" w:rsidTr="00102719">
        <w:trPr>
          <w:trHeight w:val="665"/>
        </w:trPr>
        <w:tc>
          <w:tcPr>
            <w:tcW w:w="2464" w:type="dxa"/>
            <w:gridSpan w:val="2"/>
          </w:tcPr>
          <w:p w14:paraId="0B6A9B49" w14:textId="77777777" w:rsidR="00A76910" w:rsidRPr="000A0CE4" w:rsidRDefault="00A76910" w:rsidP="00102719">
            <w:pPr>
              <w:rPr>
                <w:rFonts w:ascii="Arial" w:hAnsi="Arial" w:cs="Arial"/>
                <w:sz w:val="24"/>
                <w:szCs w:val="24"/>
                <w:lang w:val="en-US"/>
              </w:rPr>
            </w:pPr>
          </w:p>
          <w:p w14:paraId="13D4031C" w14:textId="77777777" w:rsidR="00A76910" w:rsidRPr="000A0CE4" w:rsidRDefault="00A76910" w:rsidP="00102719">
            <w:pPr>
              <w:rPr>
                <w:rFonts w:ascii="Arial" w:hAnsi="Arial" w:cs="Arial"/>
                <w:sz w:val="24"/>
                <w:szCs w:val="24"/>
                <w:lang w:val="en-US"/>
              </w:rPr>
            </w:pPr>
            <w:r w:rsidRPr="000A0CE4">
              <w:rPr>
                <w:rFonts w:ascii="Arial" w:hAnsi="Arial" w:cs="Arial"/>
                <w:sz w:val="24"/>
                <w:szCs w:val="24"/>
                <w:lang w:val="en-US"/>
              </w:rPr>
              <w:t>Sensitivity</w:t>
            </w:r>
            <w:r>
              <w:rPr>
                <w:rFonts w:ascii="Arial" w:hAnsi="Arial" w:cs="Arial"/>
                <w:sz w:val="24"/>
                <w:szCs w:val="24"/>
                <w:lang w:val="en-US"/>
              </w:rPr>
              <w:t xml:space="preserve"> (95% CI):</w:t>
            </w:r>
          </w:p>
          <w:p w14:paraId="4787F681" w14:textId="77777777" w:rsidR="00A76910" w:rsidRPr="000A0CE4" w:rsidRDefault="00A76910" w:rsidP="00102719">
            <w:pPr>
              <w:rPr>
                <w:rFonts w:ascii="Arial" w:hAnsi="Arial" w:cs="Arial"/>
                <w:sz w:val="24"/>
                <w:szCs w:val="24"/>
                <w:lang w:val="en-US"/>
              </w:rPr>
            </w:pPr>
          </w:p>
        </w:tc>
        <w:tc>
          <w:tcPr>
            <w:tcW w:w="7309" w:type="dxa"/>
            <w:gridSpan w:val="6"/>
          </w:tcPr>
          <w:p w14:paraId="46088895" w14:textId="77777777" w:rsidR="00A76910" w:rsidRPr="008E5C24" w:rsidRDefault="00A76910" w:rsidP="00102719">
            <w:pPr>
              <w:rPr>
                <w:rFonts w:ascii="Arial" w:eastAsiaTheme="minorEastAsia" w:hAnsi="Arial" w:cs="Arial"/>
                <w:sz w:val="32"/>
                <w:szCs w:val="24"/>
                <w:lang w:val="en-US"/>
              </w:rPr>
            </w:pPr>
            <m:oMath>
              <m:f>
                <m:fPr>
                  <m:ctrlPr>
                    <w:rPr>
                      <w:rFonts w:ascii="Cambria Math" w:hAnsi="Cambria Math" w:cs="Arial"/>
                      <w:i/>
                      <w:sz w:val="32"/>
                      <w:szCs w:val="24"/>
                      <w:lang w:val="en-US"/>
                    </w:rPr>
                  </m:ctrlPr>
                </m:fPr>
                <m:num>
                  <m:sSup>
                    <m:sSupPr>
                      <m:ctrlPr>
                        <w:rPr>
                          <w:rFonts w:ascii="Cambria Math" w:hAnsi="Cambria Math" w:cs="Arial"/>
                          <w:i/>
                          <w:sz w:val="32"/>
                          <w:szCs w:val="24"/>
                          <w:lang w:val="en-US"/>
                        </w:rPr>
                      </m:ctrlPr>
                    </m:sSupPr>
                    <m:e>
                      <m:r>
                        <w:rPr>
                          <w:rFonts w:ascii="Cambria Math" w:hAnsi="Cambria Math" w:cs="Arial"/>
                          <w:sz w:val="32"/>
                          <w:szCs w:val="24"/>
                          <w:lang w:val="en-US"/>
                        </w:rPr>
                        <m:t>T</m:t>
                      </m:r>
                    </m:e>
                    <m:sup>
                      <m:r>
                        <w:rPr>
                          <w:rFonts w:ascii="Cambria Math" w:hAnsi="Cambria Math" w:cs="Arial"/>
                          <w:sz w:val="32"/>
                          <w:szCs w:val="24"/>
                          <w:lang w:val="en-US"/>
                        </w:rPr>
                        <m:t>+</m:t>
                      </m:r>
                    </m:sup>
                  </m:sSup>
                </m:num>
                <m:den>
                  <m:sSup>
                    <m:sSupPr>
                      <m:ctrlPr>
                        <w:rPr>
                          <w:rFonts w:ascii="Cambria Math" w:hAnsi="Cambria Math" w:cs="Arial"/>
                          <w:i/>
                          <w:sz w:val="32"/>
                          <w:szCs w:val="24"/>
                          <w:lang w:val="en-US"/>
                        </w:rPr>
                      </m:ctrlPr>
                    </m:sSupPr>
                    <m:e>
                      <m:r>
                        <w:rPr>
                          <w:rFonts w:ascii="Cambria Math" w:hAnsi="Cambria Math" w:cs="Arial"/>
                          <w:sz w:val="32"/>
                          <w:szCs w:val="24"/>
                          <w:lang w:val="en-US"/>
                        </w:rPr>
                        <m:t>T</m:t>
                      </m:r>
                    </m:e>
                    <m:sup>
                      <m:r>
                        <w:rPr>
                          <w:rFonts w:ascii="Cambria Math" w:hAnsi="Cambria Math" w:cs="Arial"/>
                          <w:sz w:val="32"/>
                          <w:szCs w:val="24"/>
                          <w:lang w:val="en-US"/>
                        </w:rPr>
                        <m:t>+</m:t>
                      </m:r>
                    </m:sup>
                  </m:sSup>
                  <m:r>
                    <w:rPr>
                      <w:rFonts w:ascii="Cambria Math" w:hAnsi="Cambria Math" w:cs="Arial"/>
                      <w:sz w:val="32"/>
                      <w:szCs w:val="24"/>
                      <w:lang w:val="en-US"/>
                    </w:rPr>
                    <m:t>+</m:t>
                  </m:r>
                  <m:sSup>
                    <m:sSupPr>
                      <m:ctrlPr>
                        <w:rPr>
                          <w:rFonts w:ascii="Cambria Math" w:hAnsi="Cambria Math" w:cs="Arial"/>
                          <w:i/>
                          <w:sz w:val="32"/>
                          <w:szCs w:val="24"/>
                          <w:lang w:val="en-US"/>
                        </w:rPr>
                      </m:ctrlPr>
                    </m:sSupPr>
                    <m:e>
                      <m:r>
                        <w:rPr>
                          <w:rFonts w:ascii="Cambria Math" w:hAnsi="Cambria Math" w:cs="Arial"/>
                          <w:sz w:val="32"/>
                          <w:szCs w:val="24"/>
                          <w:lang w:val="en-US"/>
                        </w:rPr>
                        <m:t>F</m:t>
                      </m:r>
                    </m:e>
                    <m:sup>
                      <m:r>
                        <w:rPr>
                          <w:rFonts w:ascii="Cambria Math" w:hAnsi="Cambria Math" w:cs="Arial"/>
                          <w:sz w:val="32"/>
                          <w:szCs w:val="24"/>
                          <w:lang w:val="en-US"/>
                        </w:rPr>
                        <m:t>-</m:t>
                      </m:r>
                    </m:sup>
                  </m:sSup>
                </m:den>
              </m:f>
            </m:oMath>
            <w:r w:rsidRPr="000A0CE4">
              <w:rPr>
                <w:rFonts w:ascii="Arial" w:eastAsiaTheme="minorEastAsia" w:hAnsi="Arial" w:cs="Arial"/>
                <w:sz w:val="32"/>
                <w:szCs w:val="24"/>
                <w:lang w:val="en-US"/>
              </w:rPr>
              <w:t xml:space="preserve"> </w:t>
            </w:r>
            <w:r>
              <w:rPr>
                <w:rFonts w:ascii="Arial" w:eastAsiaTheme="minorEastAsia" w:hAnsi="Arial" w:cs="Arial"/>
                <w:sz w:val="32"/>
                <w:szCs w:val="24"/>
                <w:lang w:val="en-US"/>
              </w:rPr>
              <w:t xml:space="preserve"> </w:t>
            </w:r>
            <w:r w:rsidRPr="000A0CE4">
              <w:rPr>
                <w:rFonts w:ascii="Arial" w:eastAsiaTheme="minorEastAsia" w:hAnsi="Arial" w:cs="Arial"/>
                <w:sz w:val="32"/>
                <w:szCs w:val="24"/>
                <w:lang w:val="en-US"/>
              </w:rPr>
              <w:t>=</w:t>
            </w:r>
            <w:r>
              <w:rPr>
                <w:rFonts w:ascii="Arial" w:eastAsiaTheme="minorEastAsia" w:hAnsi="Arial" w:cs="Arial"/>
                <w:sz w:val="32"/>
                <w:szCs w:val="24"/>
                <w:lang w:val="en-US"/>
              </w:rPr>
              <w:t xml:space="preserve"> </w:t>
            </w:r>
            <w:r w:rsidRPr="000A0CE4">
              <w:rPr>
                <w:rFonts w:ascii="Arial" w:eastAsiaTheme="minorEastAsia" w:hAnsi="Arial" w:cs="Arial"/>
                <w:sz w:val="32"/>
                <w:szCs w:val="24"/>
                <w:lang w:val="en-US"/>
              </w:rPr>
              <w:t xml:space="preserve"> </w:t>
            </w:r>
            <m:oMath>
              <m:f>
                <m:fPr>
                  <m:ctrlPr>
                    <w:rPr>
                      <w:rFonts w:ascii="Cambria Math" w:eastAsiaTheme="minorEastAsia" w:hAnsi="Cambria Math" w:cs="Arial"/>
                      <w:i/>
                      <w:sz w:val="32"/>
                      <w:szCs w:val="24"/>
                      <w:lang w:val="en-US"/>
                    </w:rPr>
                  </m:ctrlPr>
                </m:fPr>
                <m:num>
                  <m:r>
                    <w:rPr>
                      <w:rFonts w:ascii="Cambria Math" w:eastAsiaTheme="minorEastAsia" w:hAnsi="Cambria Math" w:cs="Arial"/>
                      <w:sz w:val="32"/>
                      <w:szCs w:val="24"/>
                      <w:lang w:val="en-US"/>
                    </w:rPr>
                    <m:t>82</m:t>
                  </m:r>
                </m:num>
                <m:den>
                  <m:r>
                    <w:rPr>
                      <w:rFonts w:ascii="Cambria Math" w:eastAsiaTheme="minorEastAsia" w:hAnsi="Cambria Math" w:cs="Arial"/>
                      <w:sz w:val="32"/>
                      <w:szCs w:val="24"/>
                      <w:lang w:val="en-US"/>
                    </w:rPr>
                    <m:t>82+24</m:t>
                  </m:r>
                </m:den>
              </m:f>
            </m:oMath>
            <w:r w:rsidRPr="000A0CE4">
              <w:rPr>
                <w:rFonts w:ascii="Arial" w:eastAsiaTheme="minorEastAsia" w:hAnsi="Arial" w:cs="Arial"/>
                <w:sz w:val="32"/>
                <w:szCs w:val="24"/>
                <w:lang w:val="en-US"/>
              </w:rPr>
              <w:t xml:space="preserve"> </w:t>
            </w:r>
            <w:r>
              <w:rPr>
                <w:rFonts w:ascii="Arial" w:eastAsiaTheme="minorEastAsia" w:hAnsi="Arial" w:cs="Arial"/>
                <w:sz w:val="32"/>
                <w:szCs w:val="24"/>
                <w:lang w:val="en-US"/>
              </w:rPr>
              <w:t xml:space="preserve"> = </w:t>
            </w:r>
            <w:r>
              <w:rPr>
                <w:rFonts w:ascii="Arial" w:eastAsiaTheme="minorEastAsia" w:hAnsi="Arial" w:cs="Arial"/>
                <w:sz w:val="24"/>
                <w:szCs w:val="24"/>
                <w:lang w:val="en-US"/>
              </w:rPr>
              <w:t>77</w:t>
            </w:r>
            <w:r w:rsidRPr="000A0CE4">
              <w:rPr>
                <w:rFonts w:ascii="Arial" w:eastAsiaTheme="minorEastAsia" w:hAnsi="Arial" w:cs="Arial"/>
                <w:sz w:val="24"/>
                <w:szCs w:val="24"/>
                <w:lang w:val="en-US"/>
              </w:rPr>
              <w:t>%</w:t>
            </w:r>
            <w:r>
              <w:rPr>
                <w:rFonts w:ascii="Arial" w:eastAsiaTheme="minorEastAsia" w:hAnsi="Arial" w:cs="Arial"/>
                <w:sz w:val="24"/>
                <w:szCs w:val="24"/>
                <w:lang w:val="en-US"/>
              </w:rPr>
              <w:t xml:space="preserve"> (68% – 85%)</w:t>
            </w:r>
          </w:p>
        </w:tc>
      </w:tr>
      <w:tr w:rsidR="00A76910" w:rsidRPr="000A0CE4" w14:paraId="21DD546F" w14:textId="77777777" w:rsidTr="00102719">
        <w:trPr>
          <w:trHeight w:val="638"/>
        </w:trPr>
        <w:tc>
          <w:tcPr>
            <w:tcW w:w="2464" w:type="dxa"/>
            <w:gridSpan w:val="2"/>
          </w:tcPr>
          <w:p w14:paraId="6F972A37" w14:textId="77777777" w:rsidR="00A76910" w:rsidRPr="000A0CE4" w:rsidRDefault="00A76910" w:rsidP="00102719">
            <w:pPr>
              <w:rPr>
                <w:rFonts w:ascii="Arial" w:hAnsi="Arial" w:cs="Arial"/>
                <w:sz w:val="24"/>
                <w:szCs w:val="24"/>
                <w:lang w:val="en-US"/>
              </w:rPr>
            </w:pPr>
            <w:r w:rsidRPr="000A0CE4">
              <w:rPr>
                <w:rFonts w:ascii="Arial" w:eastAsiaTheme="minorEastAsia" w:hAnsi="Arial" w:cs="Arial"/>
                <w:sz w:val="24"/>
                <w:szCs w:val="24"/>
                <w:lang w:val="en-US"/>
              </w:rPr>
              <w:t>Specificity</w:t>
            </w:r>
            <w:r>
              <w:rPr>
                <w:rFonts w:ascii="Arial" w:eastAsiaTheme="minorEastAsia" w:hAnsi="Arial" w:cs="Arial"/>
                <w:sz w:val="24"/>
                <w:szCs w:val="24"/>
                <w:lang w:val="en-US"/>
              </w:rPr>
              <w:t xml:space="preserve"> (95% CI):</w:t>
            </w:r>
          </w:p>
        </w:tc>
        <w:tc>
          <w:tcPr>
            <w:tcW w:w="7309" w:type="dxa"/>
            <w:gridSpan w:val="6"/>
          </w:tcPr>
          <w:p w14:paraId="153B5FF7" w14:textId="77777777" w:rsidR="00A76910" w:rsidRPr="008E5C24" w:rsidRDefault="00A76910" w:rsidP="00102719">
            <w:pPr>
              <w:rPr>
                <w:rFonts w:ascii="Arial" w:eastAsiaTheme="minorEastAsia" w:hAnsi="Arial" w:cs="Arial"/>
                <w:sz w:val="32"/>
                <w:szCs w:val="24"/>
                <w:lang w:val="en-US"/>
              </w:rPr>
            </w:pPr>
            <m:oMath>
              <m:f>
                <m:fPr>
                  <m:ctrlPr>
                    <w:rPr>
                      <w:rFonts w:ascii="Cambria Math" w:hAnsi="Cambria Math" w:cs="Arial"/>
                      <w:i/>
                      <w:sz w:val="32"/>
                      <w:szCs w:val="24"/>
                      <w:lang w:val="en-US"/>
                    </w:rPr>
                  </m:ctrlPr>
                </m:fPr>
                <m:num>
                  <m:sSup>
                    <m:sSupPr>
                      <m:ctrlPr>
                        <w:rPr>
                          <w:rFonts w:ascii="Cambria Math" w:hAnsi="Cambria Math" w:cs="Arial"/>
                          <w:i/>
                          <w:sz w:val="32"/>
                          <w:szCs w:val="24"/>
                          <w:lang w:val="en-US"/>
                        </w:rPr>
                      </m:ctrlPr>
                    </m:sSupPr>
                    <m:e>
                      <m:r>
                        <w:rPr>
                          <w:rFonts w:ascii="Cambria Math" w:hAnsi="Cambria Math" w:cs="Arial"/>
                          <w:sz w:val="32"/>
                          <w:szCs w:val="24"/>
                          <w:lang w:val="en-US"/>
                        </w:rPr>
                        <m:t>T</m:t>
                      </m:r>
                    </m:e>
                    <m:sup>
                      <m:r>
                        <w:rPr>
                          <w:rFonts w:ascii="Cambria Math" w:hAnsi="Cambria Math" w:cs="Arial"/>
                          <w:sz w:val="32"/>
                          <w:szCs w:val="24"/>
                          <w:lang w:val="en-US"/>
                        </w:rPr>
                        <m:t>-</m:t>
                      </m:r>
                    </m:sup>
                  </m:sSup>
                </m:num>
                <m:den>
                  <m:sSup>
                    <m:sSupPr>
                      <m:ctrlPr>
                        <w:rPr>
                          <w:rFonts w:ascii="Cambria Math" w:hAnsi="Cambria Math" w:cs="Arial"/>
                          <w:i/>
                          <w:sz w:val="32"/>
                          <w:szCs w:val="24"/>
                          <w:lang w:val="en-US"/>
                        </w:rPr>
                      </m:ctrlPr>
                    </m:sSupPr>
                    <m:e>
                      <m:r>
                        <w:rPr>
                          <w:rFonts w:ascii="Cambria Math" w:hAnsi="Cambria Math" w:cs="Arial"/>
                          <w:sz w:val="32"/>
                          <w:szCs w:val="24"/>
                          <w:lang w:val="en-US"/>
                        </w:rPr>
                        <m:t>T</m:t>
                      </m:r>
                    </m:e>
                    <m:sup>
                      <m:r>
                        <w:rPr>
                          <w:rFonts w:ascii="Cambria Math" w:hAnsi="Cambria Math" w:cs="Arial"/>
                          <w:sz w:val="32"/>
                          <w:szCs w:val="24"/>
                          <w:lang w:val="en-US"/>
                        </w:rPr>
                        <m:t>-</m:t>
                      </m:r>
                    </m:sup>
                  </m:sSup>
                  <m:r>
                    <w:rPr>
                      <w:rFonts w:ascii="Cambria Math" w:hAnsi="Cambria Math" w:cs="Arial"/>
                      <w:sz w:val="32"/>
                      <w:szCs w:val="24"/>
                      <w:lang w:val="en-US"/>
                    </w:rPr>
                    <m:t>+</m:t>
                  </m:r>
                  <m:sSup>
                    <m:sSupPr>
                      <m:ctrlPr>
                        <w:rPr>
                          <w:rFonts w:ascii="Cambria Math" w:hAnsi="Cambria Math" w:cs="Arial"/>
                          <w:i/>
                          <w:sz w:val="32"/>
                          <w:szCs w:val="24"/>
                          <w:lang w:val="en-US"/>
                        </w:rPr>
                      </m:ctrlPr>
                    </m:sSupPr>
                    <m:e>
                      <m:r>
                        <w:rPr>
                          <w:rFonts w:ascii="Cambria Math" w:hAnsi="Cambria Math" w:cs="Arial"/>
                          <w:sz w:val="32"/>
                          <w:szCs w:val="24"/>
                          <w:lang w:val="en-US"/>
                        </w:rPr>
                        <m:t>F</m:t>
                      </m:r>
                    </m:e>
                    <m:sup>
                      <m:r>
                        <w:rPr>
                          <w:rFonts w:ascii="Cambria Math" w:hAnsi="Cambria Math" w:cs="Arial"/>
                          <w:sz w:val="32"/>
                          <w:szCs w:val="24"/>
                          <w:lang w:val="en-US"/>
                        </w:rPr>
                        <m:t>+</m:t>
                      </m:r>
                    </m:sup>
                  </m:sSup>
                </m:den>
              </m:f>
            </m:oMath>
            <w:r w:rsidRPr="000A0CE4">
              <w:rPr>
                <w:rFonts w:ascii="Arial" w:eastAsiaTheme="minorEastAsia" w:hAnsi="Arial" w:cs="Arial"/>
                <w:sz w:val="32"/>
                <w:szCs w:val="24"/>
                <w:lang w:val="en-US"/>
              </w:rPr>
              <w:t xml:space="preserve"> </w:t>
            </w:r>
            <w:r>
              <w:rPr>
                <w:rFonts w:ascii="Arial" w:eastAsiaTheme="minorEastAsia" w:hAnsi="Arial" w:cs="Arial"/>
                <w:sz w:val="32"/>
                <w:szCs w:val="24"/>
                <w:lang w:val="en-US"/>
              </w:rPr>
              <w:t xml:space="preserve"> </w:t>
            </w:r>
            <w:r w:rsidRPr="000A0CE4">
              <w:rPr>
                <w:rFonts w:ascii="Arial" w:eastAsiaTheme="minorEastAsia" w:hAnsi="Arial" w:cs="Arial"/>
                <w:sz w:val="32"/>
                <w:szCs w:val="24"/>
                <w:lang w:val="en-US"/>
              </w:rPr>
              <w:t>=</w:t>
            </w:r>
            <w:r>
              <w:rPr>
                <w:rFonts w:ascii="Arial" w:eastAsiaTheme="minorEastAsia" w:hAnsi="Arial" w:cs="Arial"/>
                <w:sz w:val="32"/>
                <w:szCs w:val="24"/>
                <w:lang w:val="en-US"/>
              </w:rPr>
              <w:t xml:space="preserve"> </w:t>
            </w:r>
            <w:r w:rsidRPr="000A0CE4">
              <w:rPr>
                <w:rFonts w:ascii="Arial" w:eastAsiaTheme="minorEastAsia" w:hAnsi="Arial" w:cs="Arial"/>
                <w:sz w:val="32"/>
                <w:szCs w:val="24"/>
                <w:lang w:val="en-US"/>
              </w:rPr>
              <w:t xml:space="preserve"> </w:t>
            </w:r>
            <m:oMath>
              <m:f>
                <m:fPr>
                  <m:ctrlPr>
                    <w:rPr>
                      <w:rFonts w:ascii="Cambria Math" w:eastAsiaTheme="minorEastAsia" w:hAnsi="Cambria Math" w:cs="Arial"/>
                      <w:i/>
                      <w:sz w:val="32"/>
                      <w:szCs w:val="24"/>
                      <w:lang w:val="en-US"/>
                    </w:rPr>
                  </m:ctrlPr>
                </m:fPr>
                <m:num>
                  <m:r>
                    <w:rPr>
                      <w:rFonts w:ascii="Cambria Math" w:eastAsiaTheme="minorEastAsia" w:hAnsi="Cambria Math" w:cs="Arial"/>
                      <w:sz w:val="32"/>
                      <w:szCs w:val="24"/>
                      <w:lang w:val="en-US"/>
                    </w:rPr>
                    <m:t>5</m:t>
                  </m:r>
                </m:num>
                <m:den>
                  <m:r>
                    <w:rPr>
                      <w:rFonts w:ascii="Cambria Math" w:eastAsiaTheme="minorEastAsia" w:hAnsi="Cambria Math" w:cs="Arial"/>
                      <w:sz w:val="32"/>
                      <w:szCs w:val="24"/>
                      <w:lang w:val="en-US"/>
                    </w:rPr>
                    <m:t>5+1</m:t>
                  </m:r>
                </m:den>
              </m:f>
            </m:oMath>
            <w:r w:rsidRPr="000A0CE4">
              <w:rPr>
                <w:rFonts w:ascii="Arial" w:eastAsiaTheme="minorEastAsia" w:hAnsi="Arial" w:cs="Arial"/>
                <w:sz w:val="32"/>
                <w:szCs w:val="24"/>
                <w:lang w:val="en-US"/>
              </w:rPr>
              <w:t xml:space="preserve">  </w:t>
            </w:r>
            <w:r>
              <w:rPr>
                <w:rFonts w:ascii="Arial" w:eastAsiaTheme="minorEastAsia" w:hAnsi="Arial" w:cs="Arial"/>
                <w:sz w:val="32"/>
                <w:szCs w:val="24"/>
                <w:lang w:val="en-US"/>
              </w:rPr>
              <w:t xml:space="preserve">   = </w:t>
            </w:r>
            <w:r w:rsidRPr="00E13462">
              <w:rPr>
                <w:rFonts w:ascii="Arial" w:eastAsiaTheme="minorEastAsia" w:hAnsi="Arial" w:cs="Arial"/>
                <w:sz w:val="24"/>
                <w:szCs w:val="20"/>
                <w:lang w:val="en-US"/>
              </w:rPr>
              <w:t>83</w:t>
            </w:r>
            <w:r w:rsidRPr="000A0CE4">
              <w:rPr>
                <w:rFonts w:ascii="Arial" w:eastAsiaTheme="minorEastAsia" w:hAnsi="Arial" w:cs="Arial"/>
                <w:sz w:val="24"/>
                <w:szCs w:val="24"/>
                <w:lang w:val="en-US"/>
              </w:rPr>
              <w:t>%</w:t>
            </w:r>
            <w:r>
              <w:rPr>
                <w:rFonts w:ascii="Arial" w:eastAsiaTheme="minorEastAsia" w:hAnsi="Arial" w:cs="Arial"/>
                <w:sz w:val="24"/>
                <w:szCs w:val="24"/>
                <w:lang w:val="en-US"/>
              </w:rPr>
              <w:t xml:space="preserve"> (36% - 100%)</w:t>
            </w:r>
          </w:p>
        </w:tc>
      </w:tr>
      <w:tr w:rsidR="00A76910" w:rsidRPr="000A0CE4" w14:paraId="7B502737" w14:textId="77777777" w:rsidTr="00102719">
        <w:trPr>
          <w:trHeight w:val="638"/>
        </w:trPr>
        <w:tc>
          <w:tcPr>
            <w:tcW w:w="9773" w:type="dxa"/>
            <w:gridSpan w:val="8"/>
            <w:vAlign w:val="center"/>
          </w:tcPr>
          <w:p w14:paraId="42FCE7A9" w14:textId="77777777" w:rsidR="00A76910" w:rsidRPr="00FE688C" w:rsidRDefault="00A76910" w:rsidP="00102719">
            <w:pPr>
              <w:rPr>
                <w:rFonts w:ascii="Arial" w:eastAsia="Calibri" w:hAnsi="Arial" w:cs="Arial"/>
                <w:b/>
                <w:bCs/>
                <w:sz w:val="32"/>
                <w:szCs w:val="24"/>
                <w:lang w:val="en-US"/>
              </w:rPr>
            </w:pPr>
            <w:r>
              <w:rPr>
                <w:rFonts w:ascii="Arial" w:eastAsia="Calibri" w:hAnsi="Arial" w:cs="Arial"/>
                <w:b/>
                <w:bCs/>
                <w:sz w:val="24"/>
                <w:szCs w:val="20"/>
                <w:lang w:val="en-US"/>
              </w:rPr>
              <w:t>C</w:t>
            </w:r>
            <w:r w:rsidRPr="00FE688C">
              <w:rPr>
                <w:rFonts w:ascii="Arial" w:eastAsia="Calibri" w:hAnsi="Arial" w:cs="Arial"/>
                <w:b/>
                <w:bCs/>
                <w:sz w:val="24"/>
                <w:szCs w:val="20"/>
                <w:lang w:val="en-US"/>
              </w:rPr>
              <w:t>omparison of sensitivity and specificity between the two surveys</w:t>
            </w:r>
            <w:r>
              <w:rPr>
                <w:rFonts w:ascii="Arial" w:eastAsia="Calibri" w:hAnsi="Arial" w:cs="Arial"/>
                <w:b/>
                <w:bCs/>
                <w:sz w:val="24"/>
                <w:szCs w:val="20"/>
                <w:lang w:val="en-US"/>
              </w:rPr>
              <w:t>:</w:t>
            </w:r>
          </w:p>
        </w:tc>
      </w:tr>
      <w:tr w:rsidR="00A76910" w:rsidRPr="000A0CE4" w14:paraId="66F9F3BB" w14:textId="77777777" w:rsidTr="00102719">
        <w:trPr>
          <w:trHeight w:val="440"/>
        </w:trPr>
        <w:tc>
          <w:tcPr>
            <w:tcW w:w="9773" w:type="dxa"/>
            <w:gridSpan w:val="8"/>
          </w:tcPr>
          <w:p w14:paraId="4CFD6D9A" w14:textId="77777777" w:rsidR="00A76910" w:rsidRDefault="00A76910" w:rsidP="00102719">
            <w:pPr>
              <w:rPr>
                <w:rFonts w:ascii="Arial" w:eastAsiaTheme="minorEastAsia" w:hAnsi="Arial" w:cs="Arial"/>
                <w:sz w:val="24"/>
                <w:szCs w:val="36"/>
                <w:lang w:val="en-US"/>
              </w:rPr>
            </w:pPr>
          </w:p>
          <w:p w14:paraId="31629A44" w14:textId="77777777" w:rsidR="00A76910" w:rsidRPr="00A95F91" w:rsidRDefault="00A76910" w:rsidP="00102719">
            <w:pPr>
              <w:rPr>
                <w:rFonts w:ascii="Arial" w:eastAsiaTheme="minorEastAsia" w:hAnsi="Arial" w:cs="Arial"/>
                <w:sz w:val="24"/>
                <w:szCs w:val="36"/>
                <w:lang w:val="en-US"/>
              </w:rPr>
            </w:pPr>
            <w:r>
              <w:rPr>
                <w:rFonts w:ascii="Arial" w:eastAsiaTheme="minorEastAsia" w:hAnsi="Arial" w:cs="Arial"/>
                <w:sz w:val="24"/>
                <w:szCs w:val="36"/>
                <w:lang w:val="en-US"/>
              </w:rPr>
              <w:t>Significance t</w:t>
            </w:r>
            <w:r w:rsidRPr="00A95F91">
              <w:rPr>
                <w:rFonts w:ascii="Arial" w:eastAsiaTheme="minorEastAsia" w:hAnsi="Arial" w:cs="Arial"/>
                <w:sz w:val="24"/>
                <w:szCs w:val="36"/>
                <w:lang w:val="en-US"/>
              </w:rPr>
              <w:t xml:space="preserve">est of difference </w:t>
            </w:r>
            <w:r>
              <w:rPr>
                <w:rFonts w:ascii="Arial" w:eastAsiaTheme="minorEastAsia" w:hAnsi="Arial" w:cs="Arial"/>
                <w:sz w:val="24"/>
                <w:szCs w:val="36"/>
                <w:lang w:val="en-US"/>
              </w:rPr>
              <w:t xml:space="preserve">in sensitivity between surveys: </w:t>
            </w:r>
            <w:r w:rsidRPr="00A95F91">
              <w:rPr>
                <w:rFonts w:ascii="Arial" w:eastAsiaTheme="minorEastAsia" w:hAnsi="Arial" w:cs="Arial"/>
                <w:sz w:val="24"/>
                <w:szCs w:val="36"/>
                <w:lang w:val="en-US"/>
              </w:rPr>
              <w:t xml:space="preserve">2007-08 </w:t>
            </w:r>
            <w:r>
              <w:rPr>
                <w:rFonts w:ascii="Arial" w:eastAsiaTheme="minorEastAsia" w:hAnsi="Arial" w:cs="Arial"/>
                <w:sz w:val="24"/>
                <w:szCs w:val="36"/>
                <w:lang w:val="en-US"/>
              </w:rPr>
              <w:t>(</w:t>
            </w:r>
            <w:r w:rsidRPr="00A95F91">
              <w:rPr>
                <w:rFonts w:ascii="Arial" w:eastAsiaTheme="minorEastAsia" w:hAnsi="Arial" w:cs="Arial"/>
                <w:sz w:val="24"/>
                <w:szCs w:val="36"/>
                <w:lang w:val="en-US"/>
              </w:rPr>
              <w:t>95%</w:t>
            </w:r>
            <w:r>
              <w:rPr>
                <w:rFonts w:ascii="Arial" w:eastAsiaTheme="minorEastAsia" w:hAnsi="Arial" w:cs="Arial"/>
                <w:sz w:val="24"/>
                <w:szCs w:val="36"/>
                <w:lang w:val="en-US"/>
              </w:rPr>
              <w:t>;</w:t>
            </w:r>
            <w:r w:rsidRPr="00A95F91">
              <w:rPr>
                <w:rFonts w:ascii="Arial" w:eastAsiaTheme="minorEastAsia" w:hAnsi="Arial" w:cs="Arial"/>
                <w:sz w:val="24"/>
                <w:szCs w:val="36"/>
                <w:lang w:val="en-US"/>
              </w:rPr>
              <w:t xml:space="preserve"> 195/206</w:t>
            </w:r>
            <w:r>
              <w:rPr>
                <w:rFonts w:ascii="Arial" w:eastAsiaTheme="minorEastAsia" w:hAnsi="Arial" w:cs="Arial"/>
                <w:sz w:val="24"/>
                <w:szCs w:val="36"/>
                <w:lang w:val="en-US"/>
              </w:rPr>
              <w:t xml:space="preserve">) </w:t>
            </w:r>
            <w:r w:rsidRPr="00A95F91">
              <w:rPr>
                <w:rFonts w:ascii="Arial" w:eastAsiaTheme="minorEastAsia" w:hAnsi="Arial" w:cs="Arial"/>
                <w:sz w:val="24"/>
                <w:szCs w:val="36"/>
                <w:lang w:val="en-US"/>
              </w:rPr>
              <w:t xml:space="preserve">and 2018-19 </w:t>
            </w:r>
            <w:r>
              <w:rPr>
                <w:rFonts w:ascii="Arial" w:eastAsiaTheme="minorEastAsia" w:hAnsi="Arial" w:cs="Arial"/>
                <w:sz w:val="24"/>
                <w:szCs w:val="36"/>
                <w:lang w:val="en-US"/>
              </w:rPr>
              <w:t>(</w:t>
            </w:r>
            <w:r w:rsidRPr="00A95F91">
              <w:rPr>
                <w:rFonts w:ascii="Arial" w:eastAsiaTheme="minorEastAsia" w:hAnsi="Arial" w:cs="Arial"/>
                <w:sz w:val="24"/>
                <w:szCs w:val="36"/>
                <w:lang w:val="en-US"/>
              </w:rPr>
              <w:t>77%</w:t>
            </w:r>
            <w:r>
              <w:rPr>
                <w:rFonts w:ascii="Arial" w:eastAsiaTheme="minorEastAsia" w:hAnsi="Arial" w:cs="Arial"/>
                <w:sz w:val="24"/>
                <w:szCs w:val="36"/>
                <w:lang w:val="en-US"/>
              </w:rPr>
              <w:t>;</w:t>
            </w:r>
            <w:r w:rsidRPr="00A95F91">
              <w:rPr>
                <w:rFonts w:ascii="Arial" w:eastAsiaTheme="minorEastAsia" w:hAnsi="Arial" w:cs="Arial"/>
                <w:sz w:val="24"/>
                <w:szCs w:val="36"/>
                <w:lang w:val="en-US"/>
              </w:rPr>
              <w:t xml:space="preserve"> 82/106</w:t>
            </w:r>
            <w:r>
              <w:rPr>
                <w:rFonts w:ascii="Arial" w:eastAsiaTheme="minorEastAsia" w:hAnsi="Arial" w:cs="Arial"/>
                <w:sz w:val="24"/>
                <w:szCs w:val="36"/>
                <w:lang w:val="en-US"/>
              </w:rPr>
              <w:t>) – Risk Ratio (95% CI): 0.43 (0.32 – 0.58)</w:t>
            </w:r>
          </w:p>
          <w:p w14:paraId="2EC4FD11" w14:textId="77777777" w:rsidR="00A76910" w:rsidRPr="00A95F91" w:rsidRDefault="00A76910" w:rsidP="00102719">
            <w:pPr>
              <w:rPr>
                <w:rFonts w:ascii="Arial" w:eastAsiaTheme="minorEastAsia" w:hAnsi="Arial" w:cs="Arial"/>
                <w:sz w:val="24"/>
                <w:szCs w:val="36"/>
                <w:lang w:val="en-US"/>
              </w:rPr>
            </w:pPr>
          </w:p>
          <w:p w14:paraId="562D5143" w14:textId="77777777" w:rsidR="00A76910" w:rsidRPr="00A95F91" w:rsidRDefault="00A76910" w:rsidP="00102719">
            <w:pPr>
              <w:rPr>
                <w:rFonts w:ascii="Arial" w:eastAsiaTheme="minorEastAsia" w:hAnsi="Arial" w:cs="Arial"/>
                <w:sz w:val="24"/>
                <w:szCs w:val="36"/>
                <w:lang w:val="en-US"/>
              </w:rPr>
            </w:pPr>
            <w:r>
              <w:rPr>
                <w:rFonts w:ascii="Arial" w:eastAsiaTheme="minorEastAsia" w:hAnsi="Arial" w:cs="Arial"/>
                <w:sz w:val="24"/>
                <w:szCs w:val="36"/>
                <w:lang w:val="en-US"/>
              </w:rPr>
              <w:t>Significance t</w:t>
            </w:r>
            <w:r w:rsidRPr="00A95F91">
              <w:rPr>
                <w:rFonts w:ascii="Arial" w:eastAsiaTheme="minorEastAsia" w:hAnsi="Arial" w:cs="Arial"/>
                <w:sz w:val="24"/>
                <w:szCs w:val="36"/>
                <w:lang w:val="en-US"/>
              </w:rPr>
              <w:t xml:space="preserve">est of difference </w:t>
            </w:r>
            <w:r>
              <w:rPr>
                <w:rFonts w:ascii="Arial" w:eastAsiaTheme="minorEastAsia" w:hAnsi="Arial" w:cs="Arial"/>
                <w:sz w:val="24"/>
                <w:szCs w:val="36"/>
                <w:lang w:val="en-US"/>
              </w:rPr>
              <w:t xml:space="preserve">in specificity between surveys: </w:t>
            </w:r>
            <w:r w:rsidRPr="00A95F91">
              <w:rPr>
                <w:rFonts w:ascii="Arial" w:eastAsiaTheme="minorEastAsia" w:hAnsi="Arial" w:cs="Arial"/>
                <w:sz w:val="24"/>
                <w:szCs w:val="36"/>
                <w:lang w:val="en-US"/>
              </w:rPr>
              <w:t xml:space="preserve">2007-08 </w:t>
            </w:r>
            <w:r>
              <w:rPr>
                <w:rFonts w:ascii="Arial" w:eastAsiaTheme="minorEastAsia" w:hAnsi="Arial" w:cs="Arial"/>
                <w:sz w:val="24"/>
                <w:szCs w:val="36"/>
                <w:lang w:val="en-US"/>
              </w:rPr>
              <w:t>(</w:t>
            </w:r>
            <w:r w:rsidRPr="00A95F91">
              <w:rPr>
                <w:rFonts w:ascii="Arial" w:eastAsiaTheme="minorEastAsia" w:hAnsi="Arial" w:cs="Arial"/>
                <w:sz w:val="24"/>
                <w:szCs w:val="36"/>
                <w:lang w:val="en-US"/>
              </w:rPr>
              <w:t>29%</w:t>
            </w:r>
            <w:r>
              <w:rPr>
                <w:rFonts w:ascii="Arial" w:eastAsiaTheme="minorEastAsia" w:hAnsi="Arial" w:cs="Arial"/>
                <w:sz w:val="24"/>
                <w:szCs w:val="36"/>
                <w:lang w:val="en-US"/>
              </w:rPr>
              <w:t>;</w:t>
            </w:r>
            <w:r w:rsidRPr="00A95F91">
              <w:rPr>
                <w:rFonts w:ascii="Arial" w:eastAsiaTheme="minorEastAsia" w:hAnsi="Arial" w:cs="Arial"/>
                <w:sz w:val="24"/>
                <w:szCs w:val="36"/>
                <w:lang w:val="en-US"/>
              </w:rPr>
              <w:t xml:space="preserve"> 7/24) and 2018-19 </w:t>
            </w:r>
            <w:r>
              <w:rPr>
                <w:rFonts w:ascii="Arial" w:eastAsiaTheme="minorEastAsia" w:hAnsi="Arial" w:cs="Arial"/>
                <w:sz w:val="24"/>
                <w:szCs w:val="36"/>
                <w:lang w:val="en-US"/>
              </w:rPr>
              <w:t>(</w:t>
            </w:r>
            <w:r w:rsidRPr="00A95F91">
              <w:rPr>
                <w:rFonts w:ascii="Arial" w:eastAsiaTheme="minorEastAsia" w:hAnsi="Arial" w:cs="Arial"/>
                <w:sz w:val="24"/>
                <w:szCs w:val="36"/>
                <w:lang w:val="en-US"/>
              </w:rPr>
              <w:t>83%</w:t>
            </w:r>
            <w:r>
              <w:rPr>
                <w:rFonts w:ascii="Arial" w:eastAsiaTheme="minorEastAsia" w:hAnsi="Arial" w:cs="Arial"/>
                <w:sz w:val="24"/>
                <w:szCs w:val="36"/>
                <w:lang w:val="en-US"/>
              </w:rPr>
              <w:t>;</w:t>
            </w:r>
            <w:r w:rsidRPr="00A95F91">
              <w:rPr>
                <w:rFonts w:ascii="Arial" w:eastAsiaTheme="minorEastAsia" w:hAnsi="Arial" w:cs="Arial"/>
                <w:sz w:val="24"/>
                <w:szCs w:val="36"/>
                <w:lang w:val="en-US"/>
              </w:rPr>
              <w:t xml:space="preserve"> 5/6) </w:t>
            </w:r>
            <w:r>
              <w:rPr>
                <w:rFonts w:ascii="Arial" w:eastAsiaTheme="minorEastAsia" w:hAnsi="Arial" w:cs="Arial"/>
                <w:sz w:val="24"/>
                <w:szCs w:val="36"/>
                <w:lang w:val="en-US"/>
              </w:rPr>
              <w:t>– Risk Ratio (95% CI): 6.25 (0.84 – 46.6)</w:t>
            </w:r>
          </w:p>
          <w:p w14:paraId="23935A3F" w14:textId="77777777" w:rsidR="00A76910" w:rsidRPr="00A16814" w:rsidRDefault="00A76910" w:rsidP="00102719">
            <w:pPr>
              <w:rPr>
                <w:rFonts w:ascii="Arial" w:eastAsia="Calibri" w:hAnsi="Arial" w:cs="Arial"/>
                <w:sz w:val="20"/>
                <w:szCs w:val="28"/>
                <w:lang w:val="en-US"/>
              </w:rPr>
            </w:pPr>
            <w:r w:rsidRPr="00A16814">
              <w:rPr>
                <w:rFonts w:ascii="Arial" w:eastAsiaTheme="minorEastAsia" w:hAnsi="Arial" w:cs="Arial"/>
                <w:sz w:val="20"/>
                <w:szCs w:val="28"/>
                <w:lang w:val="en-US"/>
              </w:rPr>
              <w:t xml:space="preserve"> </w:t>
            </w:r>
          </w:p>
        </w:tc>
      </w:tr>
    </w:tbl>
    <w:p w14:paraId="1E084CC3" w14:textId="77777777" w:rsidR="00A76910" w:rsidRDefault="00A76910" w:rsidP="00A76910">
      <w:pPr>
        <w:spacing w:after="0"/>
        <w:rPr>
          <w:rFonts w:ascii="Arial" w:hAnsi="Arial" w:cs="Arial"/>
          <w:b/>
          <w:sz w:val="24"/>
          <w:szCs w:val="24"/>
          <w:lang w:val="en-US"/>
        </w:rPr>
      </w:pPr>
    </w:p>
    <w:p w14:paraId="3F75AA09" w14:textId="77777777" w:rsidR="00A76910" w:rsidRDefault="00A76910" w:rsidP="00A76910"/>
    <w:p w14:paraId="6B6B5365" w14:textId="77777777" w:rsidR="00150AB8" w:rsidRDefault="00150AB8" w:rsidP="00A76910"/>
    <w:p w14:paraId="1F94A3AC" w14:textId="77777777" w:rsidR="00150AB8" w:rsidRDefault="00150AB8" w:rsidP="00A76910"/>
    <w:p w14:paraId="77B1E551" w14:textId="77777777" w:rsidR="00150AB8" w:rsidRDefault="00150AB8" w:rsidP="00150AB8">
      <w:pPr>
        <w:spacing w:before="240" w:after="0" w:line="276" w:lineRule="auto"/>
        <w:rPr>
          <w:rFonts w:ascii="Arial" w:hAnsi="Arial" w:cs="Arial"/>
          <w:b/>
          <w:sz w:val="24"/>
          <w:szCs w:val="24"/>
          <w:lang w:val="en-US"/>
        </w:rPr>
      </w:pPr>
      <w:r>
        <w:rPr>
          <w:rFonts w:ascii="Arial" w:hAnsi="Arial" w:cs="Arial"/>
          <w:b/>
          <w:sz w:val="24"/>
          <w:szCs w:val="24"/>
          <w:lang w:val="en-US"/>
        </w:rPr>
        <w:lastRenderedPageBreak/>
        <w:t>Table 7</w:t>
      </w:r>
      <w:r w:rsidRPr="002D0B5E">
        <w:rPr>
          <w:rFonts w:ascii="Arial" w:hAnsi="Arial" w:cs="Arial"/>
          <w:b/>
          <w:sz w:val="24"/>
          <w:szCs w:val="24"/>
          <w:lang w:val="en-US"/>
        </w:rPr>
        <w:t xml:space="preserve">: </w:t>
      </w:r>
      <w:r>
        <w:rPr>
          <w:rFonts w:ascii="Arial" w:hAnsi="Arial" w:cs="Arial"/>
          <w:b/>
          <w:sz w:val="24"/>
          <w:szCs w:val="24"/>
          <w:lang w:val="en-US"/>
        </w:rPr>
        <w:t>F</w:t>
      </w:r>
      <w:r w:rsidRPr="002D0B5E">
        <w:rPr>
          <w:rFonts w:ascii="Arial" w:hAnsi="Arial" w:cs="Arial"/>
          <w:b/>
          <w:sz w:val="24"/>
          <w:szCs w:val="24"/>
          <w:lang w:val="en-US"/>
        </w:rPr>
        <w:t xml:space="preserve">indings on </w:t>
      </w:r>
      <w:r>
        <w:rPr>
          <w:rFonts w:ascii="Arial" w:hAnsi="Arial" w:cs="Arial"/>
          <w:b/>
          <w:sz w:val="24"/>
          <w:szCs w:val="24"/>
          <w:lang w:val="en-US"/>
        </w:rPr>
        <w:t xml:space="preserve">documentation and </w:t>
      </w:r>
      <w:r w:rsidRPr="002D0B5E">
        <w:rPr>
          <w:rFonts w:ascii="Arial" w:hAnsi="Arial" w:cs="Arial"/>
          <w:b/>
          <w:sz w:val="24"/>
          <w:szCs w:val="24"/>
          <w:lang w:val="en-US"/>
        </w:rPr>
        <w:t>record</w:t>
      </w:r>
      <w:r>
        <w:rPr>
          <w:rFonts w:ascii="Arial" w:hAnsi="Arial" w:cs="Arial"/>
          <w:b/>
          <w:sz w:val="24"/>
          <w:szCs w:val="24"/>
          <w:lang w:val="en-US"/>
        </w:rPr>
        <w:t>-keeping</w:t>
      </w:r>
      <w:r w:rsidRPr="002D0B5E">
        <w:rPr>
          <w:rFonts w:ascii="Arial" w:hAnsi="Arial" w:cs="Arial"/>
          <w:b/>
          <w:sz w:val="24"/>
          <w:szCs w:val="24"/>
          <w:lang w:val="en-US"/>
        </w:rPr>
        <w:t xml:space="preserve"> </w:t>
      </w:r>
      <w:r>
        <w:rPr>
          <w:rFonts w:ascii="Arial" w:hAnsi="Arial" w:cs="Arial"/>
          <w:b/>
          <w:sz w:val="24"/>
          <w:szCs w:val="24"/>
          <w:lang w:val="en-US"/>
        </w:rPr>
        <w:t>for 2018-19 maternal death records in</w:t>
      </w:r>
      <w:r w:rsidRPr="002D0B5E">
        <w:rPr>
          <w:rFonts w:ascii="Arial" w:hAnsi="Arial" w:cs="Arial"/>
          <w:b/>
          <w:sz w:val="24"/>
          <w:szCs w:val="24"/>
          <w:lang w:val="en-US"/>
        </w:rPr>
        <w:t xml:space="preserve"> </w:t>
      </w:r>
      <w:r>
        <w:rPr>
          <w:rFonts w:ascii="Arial" w:hAnsi="Arial" w:cs="Arial"/>
          <w:b/>
          <w:sz w:val="24"/>
          <w:szCs w:val="24"/>
          <w:lang w:val="en-US"/>
        </w:rPr>
        <w:t xml:space="preserve">the health system, vital registration and surveillance in the </w:t>
      </w:r>
      <w:r w:rsidRPr="002D0B5E">
        <w:rPr>
          <w:rFonts w:ascii="Arial" w:hAnsi="Arial" w:cs="Arial"/>
          <w:b/>
          <w:sz w:val="24"/>
          <w:szCs w:val="24"/>
          <w:lang w:val="en-US"/>
        </w:rPr>
        <w:t xml:space="preserve">Zimbabwe </w:t>
      </w:r>
      <w:r>
        <w:rPr>
          <w:rFonts w:ascii="Arial" w:hAnsi="Arial" w:cs="Arial"/>
          <w:b/>
          <w:sz w:val="24"/>
          <w:szCs w:val="24"/>
          <w:lang w:val="en-US"/>
        </w:rPr>
        <w:t>M</w:t>
      </w:r>
      <w:r w:rsidRPr="002D0B5E">
        <w:rPr>
          <w:rFonts w:ascii="Arial" w:hAnsi="Arial" w:cs="Arial"/>
          <w:b/>
          <w:sz w:val="24"/>
          <w:szCs w:val="24"/>
          <w:lang w:val="en-US"/>
        </w:rPr>
        <w:t xml:space="preserve">aternal and </w:t>
      </w:r>
      <w:r>
        <w:rPr>
          <w:rFonts w:ascii="Arial" w:hAnsi="Arial" w:cs="Arial"/>
          <w:b/>
          <w:sz w:val="24"/>
          <w:szCs w:val="24"/>
          <w:lang w:val="en-US"/>
        </w:rPr>
        <w:t>P</w:t>
      </w:r>
      <w:r w:rsidRPr="002D0B5E">
        <w:rPr>
          <w:rFonts w:ascii="Arial" w:hAnsi="Arial" w:cs="Arial"/>
          <w:b/>
          <w:sz w:val="24"/>
          <w:szCs w:val="24"/>
          <w:lang w:val="en-US"/>
        </w:rPr>
        <w:t xml:space="preserve">erinatal </w:t>
      </w:r>
      <w:r>
        <w:rPr>
          <w:rFonts w:ascii="Arial" w:hAnsi="Arial" w:cs="Arial"/>
          <w:b/>
          <w:sz w:val="24"/>
          <w:szCs w:val="24"/>
          <w:lang w:val="en-US"/>
        </w:rPr>
        <w:t>M</w:t>
      </w:r>
      <w:r w:rsidRPr="002D0B5E">
        <w:rPr>
          <w:rFonts w:ascii="Arial" w:hAnsi="Arial" w:cs="Arial"/>
          <w:b/>
          <w:sz w:val="24"/>
          <w:szCs w:val="24"/>
          <w:lang w:val="en-US"/>
        </w:rPr>
        <w:t xml:space="preserve">ortality </w:t>
      </w:r>
      <w:r>
        <w:rPr>
          <w:rFonts w:ascii="Arial" w:hAnsi="Arial" w:cs="Arial"/>
          <w:b/>
          <w:sz w:val="24"/>
          <w:szCs w:val="24"/>
          <w:lang w:val="en-US"/>
        </w:rPr>
        <w:t>Survey; results from assessment done in the year 2020.</w:t>
      </w:r>
      <w:r w:rsidRPr="002D0B5E">
        <w:rPr>
          <w:rFonts w:ascii="Arial" w:hAnsi="Arial" w:cs="Arial"/>
          <w:b/>
          <w:sz w:val="24"/>
          <w:szCs w:val="24"/>
          <w:lang w:val="en-US"/>
        </w:rPr>
        <w:t xml:space="preserve">  </w:t>
      </w:r>
    </w:p>
    <w:p w14:paraId="7EB7591F" w14:textId="77777777" w:rsidR="00150AB8" w:rsidRPr="002D0B5E" w:rsidRDefault="00150AB8" w:rsidP="00150AB8">
      <w:pPr>
        <w:spacing w:after="0" w:line="276" w:lineRule="auto"/>
        <w:rPr>
          <w:rFonts w:ascii="Arial" w:hAnsi="Arial" w:cs="Arial"/>
          <w:b/>
          <w:sz w:val="24"/>
          <w:szCs w:val="24"/>
          <w:lang w:val="en-US"/>
        </w:rPr>
      </w:pPr>
    </w:p>
    <w:tbl>
      <w:tblPr>
        <w:tblStyle w:val="TableGrid"/>
        <w:tblW w:w="10255" w:type="dxa"/>
        <w:tblLook w:val="04A0" w:firstRow="1" w:lastRow="0" w:firstColumn="1" w:lastColumn="0" w:noHBand="0" w:noVBand="1"/>
      </w:tblPr>
      <w:tblGrid>
        <w:gridCol w:w="1795"/>
        <w:gridCol w:w="8460"/>
      </w:tblGrid>
      <w:tr w:rsidR="00150AB8" w14:paraId="0ABEC0AD" w14:textId="77777777" w:rsidTr="00102719">
        <w:tc>
          <w:tcPr>
            <w:tcW w:w="1795" w:type="dxa"/>
          </w:tcPr>
          <w:p w14:paraId="5AE2EE79" w14:textId="77777777" w:rsidR="00150AB8" w:rsidRPr="00F34D39" w:rsidRDefault="00150AB8" w:rsidP="00102719">
            <w:pPr>
              <w:spacing w:line="360" w:lineRule="auto"/>
              <w:rPr>
                <w:rFonts w:ascii="Arial" w:hAnsi="Arial" w:cs="Arial"/>
                <w:b/>
                <w:sz w:val="24"/>
                <w:szCs w:val="24"/>
                <w:lang w:val="en-US"/>
              </w:rPr>
            </w:pPr>
            <w:r w:rsidRPr="00F34D39">
              <w:rPr>
                <w:rFonts w:ascii="Arial" w:hAnsi="Arial" w:cs="Arial"/>
                <w:b/>
                <w:sz w:val="24"/>
                <w:szCs w:val="24"/>
                <w:lang w:val="en-US"/>
              </w:rPr>
              <w:t>Data Source</w:t>
            </w:r>
          </w:p>
        </w:tc>
        <w:tc>
          <w:tcPr>
            <w:tcW w:w="8460" w:type="dxa"/>
          </w:tcPr>
          <w:p w14:paraId="4EE38DAB" w14:textId="77777777" w:rsidR="00150AB8" w:rsidRPr="00F34D39" w:rsidRDefault="00150AB8" w:rsidP="00102719">
            <w:pPr>
              <w:spacing w:line="360" w:lineRule="auto"/>
              <w:rPr>
                <w:rFonts w:ascii="Arial" w:hAnsi="Arial" w:cs="Arial"/>
                <w:b/>
                <w:sz w:val="24"/>
                <w:szCs w:val="24"/>
                <w:lang w:val="en-US"/>
              </w:rPr>
            </w:pPr>
            <w:r w:rsidRPr="00F34D39">
              <w:rPr>
                <w:rFonts w:ascii="Arial" w:hAnsi="Arial" w:cs="Arial"/>
                <w:b/>
                <w:sz w:val="24"/>
                <w:szCs w:val="24"/>
                <w:lang w:val="en-US"/>
              </w:rPr>
              <w:t xml:space="preserve">Key observations </w:t>
            </w:r>
          </w:p>
        </w:tc>
      </w:tr>
      <w:tr w:rsidR="00150AB8" w14:paraId="7A90364B" w14:textId="77777777" w:rsidTr="00102719">
        <w:tc>
          <w:tcPr>
            <w:tcW w:w="1795" w:type="dxa"/>
          </w:tcPr>
          <w:p w14:paraId="52F2615F" w14:textId="77777777" w:rsidR="00150AB8" w:rsidRDefault="00150AB8" w:rsidP="00102719">
            <w:pPr>
              <w:spacing w:line="360" w:lineRule="auto"/>
              <w:rPr>
                <w:rFonts w:ascii="Arial" w:hAnsi="Arial" w:cs="Arial"/>
                <w:sz w:val="24"/>
                <w:szCs w:val="24"/>
                <w:lang w:val="en-US"/>
              </w:rPr>
            </w:pPr>
            <w:r>
              <w:rPr>
                <w:rFonts w:ascii="Arial" w:hAnsi="Arial" w:cs="Arial"/>
                <w:sz w:val="24"/>
                <w:szCs w:val="24"/>
                <w:lang w:val="en-US"/>
              </w:rPr>
              <w:t>Health records</w:t>
            </w:r>
          </w:p>
        </w:tc>
        <w:tc>
          <w:tcPr>
            <w:tcW w:w="8460" w:type="dxa"/>
          </w:tcPr>
          <w:p w14:paraId="378E6004" w14:textId="77777777" w:rsidR="00150AB8" w:rsidRDefault="00150AB8" w:rsidP="00102719">
            <w:pPr>
              <w:pStyle w:val="ListParagraph"/>
              <w:numPr>
                <w:ilvl w:val="0"/>
                <w:numId w:val="1"/>
              </w:numPr>
              <w:spacing w:line="360" w:lineRule="auto"/>
              <w:rPr>
                <w:rFonts w:ascii="Arial" w:hAnsi="Arial" w:cs="Arial"/>
                <w:sz w:val="24"/>
                <w:szCs w:val="24"/>
                <w:lang w:val="en-US"/>
              </w:rPr>
            </w:pPr>
            <w:r>
              <w:rPr>
                <w:rFonts w:ascii="Arial" w:hAnsi="Arial" w:cs="Arial"/>
                <w:sz w:val="24"/>
                <w:szCs w:val="24"/>
                <w:lang w:val="en-US"/>
              </w:rPr>
              <w:t xml:space="preserve">In large hospitals with dedicated records rooms and records staff, patient charts/notes/registers were available and accessible. </w:t>
            </w:r>
          </w:p>
          <w:p w14:paraId="6C063F82" w14:textId="77777777" w:rsidR="00150AB8" w:rsidRDefault="00150AB8" w:rsidP="00102719">
            <w:pPr>
              <w:pStyle w:val="ListParagraph"/>
              <w:numPr>
                <w:ilvl w:val="0"/>
                <w:numId w:val="1"/>
              </w:numPr>
              <w:spacing w:line="360" w:lineRule="auto"/>
              <w:rPr>
                <w:rFonts w:ascii="Arial" w:hAnsi="Arial" w:cs="Arial"/>
                <w:sz w:val="24"/>
                <w:szCs w:val="24"/>
                <w:lang w:val="en-US"/>
              </w:rPr>
            </w:pPr>
            <w:r>
              <w:rPr>
                <w:rFonts w:ascii="Arial" w:hAnsi="Arial" w:cs="Arial"/>
                <w:sz w:val="24"/>
                <w:szCs w:val="24"/>
                <w:lang w:val="en-US"/>
              </w:rPr>
              <w:t xml:space="preserve">Some health facilities with records rooms did not follow standard record filing and removal practices. </w:t>
            </w:r>
          </w:p>
          <w:p w14:paraId="46BF580F" w14:textId="77777777" w:rsidR="00150AB8" w:rsidRDefault="00150AB8" w:rsidP="00102719">
            <w:pPr>
              <w:pStyle w:val="ListParagraph"/>
              <w:numPr>
                <w:ilvl w:val="0"/>
                <w:numId w:val="1"/>
              </w:numPr>
              <w:spacing w:line="360" w:lineRule="auto"/>
              <w:rPr>
                <w:rFonts w:ascii="Arial" w:hAnsi="Arial" w:cs="Arial"/>
                <w:sz w:val="24"/>
                <w:szCs w:val="24"/>
                <w:lang w:val="en-US"/>
              </w:rPr>
            </w:pPr>
            <w:r>
              <w:rPr>
                <w:rFonts w:ascii="Arial" w:hAnsi="Arial" w:cs="Arial"/>
                <w:sz w:val="24"/>
                <w:szCs w:val="24"/>
                <w:lang w:val="en-US"/>
              </w:rPr>
              <w:t>Health facilities without record rooms h</w:t>
            </w:r>
            <w:r>
              <w:rPr>
                <w:rFonts w:ascii="Arial" w:hAnsi="Arial" w:cs="Arial"/>
                <w:sz w:val="24"/>
                <w:szCs w:val="24"/>
              </w:rPr>
              <w:t xml:space="preserve">ad </w:t>
            </w:r>
            <w:r>
              <w:rPr>
                <w:rFonts w:ascii="Arial" w:hAnsi="Arial" w:cs="Arial"/>
                <w:sz w:val="24"/>
                <w:szCs w:val="24"/>
                <w:lang w:val="en-US"/>
              </w:rPr>
              <w:t xml:space="preserve">poorly archived records; in some health facilities the records were dumped on the floor in some rooms without proper filing. </w:t>
            </w:r>
          </w:p>
          <w:p w14:paraId="35A21EC7" w14:textId="77777777" w:rsidR="00150AB8" w:rsidRDefault="00150AB8" w:rsidP="00102719">
            <w:pPr>
              <w:pStyle w:val="ListParagraph"/>
              <w:numPr>
                <w:ilvl w:val="0"/>
                <w:numId w:val="1"/>
              </w:numPr>
              <w:spacing w:line="360" w:lineRule="auto"/>
              <w:rPr>
                <w:rFonts w:ascii="Arial" w:hAnsi="Arial" w:cs="Arial"/>
                <w:sz w:val="24"/>
                <w:szCs w:val="24"/>
                <w:lang w:val="en-US"/>
              </w:rPr>
            </w:pPr>
            <w:r>
              <w:rPr>
                <w:rFonts w:ascii="Arial" w:hAnsi="Arial" w:cs="Arial"/>
                <w:sz w:val="24"/>
                <w:szCs w:val="24"/>
                <w:lang w:val="en-US"/>
              </w:rPr>
              <w:t xml:space="preserve">In some health facilities, individual staff kept maternal death records in places known only by themselves. When these staff were off duty, the records could not be located.  </w:t>
            </w:r>
          </w:p>
          <w:p w14:paraId="27837E47" w14:textId="77777777" w:rsidR="00150AB8" w:rsidRPr="00F34D39" w:rsidRDefault="00150AB8" w:rsidP="00102719">
            <w:pPr>
              <w:pStyle w:val="ListParagraph"/>
              <w:numPr>
                <w:ilvl w:val="0"/>
                <w:numId w:val="1"/>
              </w:numPr>
              <w:spacing w:line="360" w:lineRule="auto"/>
              <w:rPr>
                <w:rFonts w:ascii="Arial" w:hAnsi="Arial" w:cs="Arial"/>
                <w:sz w:val="24"/>
                <w:szCs w:val="24"/>
                <w:lang w:val="en-US"/>
              </w:rPr>
            </w:pPr>
            <w:r>
              <w:rPr>
                <w:rFonts w:ascii="Arial" w:hAnsi="Arial" w:cs="Arial"/>
                <w:sz w:val="24"/>
                <w:szCs w:val="24"/>
                <w:lang w:val="en-US"/>
              </w:rPr>
              <w:t>Nurses in one district hospital without a medical officer reported that they signed death certificates but were not allowed to assign medical causes of death on the death certificates. They omitted the causes of death or assigned non-medical causes such as “short illness” or “long illness.”</w:t>
            </w:r>
          </w:p>
        </w:tc>
      </w:tr>
      <w:tr w:rsidR="00150AB8" w14:paraId="099704B7" w14:textId="77777777" w:rsidTr="00102719">
        <w:tc>
          <w:tcPr>
            <w:tcW w:w="1795" w:type="dxa"/>
          </w:tcPr>
          <w:p w14:paraId="097FC68C" w14:textId="77777777" w:rsidR="00150AB8" w:rsidRDefault="00150AB8" w:rsidP="00102719">
            <w:pPr>
              <w:spacing w:line="360" w:lineRule="auto"/>
              <w:rPr>
                <w:rFonts w:ascii="Arial" w:hAnsi="Arial" w:cs="Arial"/>
                <w:sz w:val="24"/>
                <w:szCs w:val="24"/>
                <w:lang w:val="en-US"/>
              </w:rPr>
            </w:pPr>
            <w:r>
              <w:rPr>
                <w:rFonts w:ascii="Arial" w:hAnsi="Arial" w:cs="Arial"/>
                <w:sz w:val="24"/>
                <w:szCs w:val="24"/>
                <w:lang w:val="en-US"/>
              </w:rPr>
              <w:t>CRVS records</w:t>
            </w:r>
          </w:p>
        </w:tc>
        <w:tc>
          <w:tcPr>
            <w:tcW w:w="8460" w:type="dxa"/>
          </w:tcPr>
          <w:p w14:paraId="05F0A089" w14:textId="77777777" w:rsidR="00150AB8" w:rsidRDefault="00150AB8" w:rsidP="00102719">
            <w:pPr>
              <w:pStyle w:val="ListParagraph"/>
              <w:numPr>
                <w:ilvl w:val="0"/>
                <w:numId w:val="1"/>
              </w:numPr>
              <w:spacing w:line="360" w:lineRule="auto"/>
              <w:rPr>
                <w:rFonts w:ascii="Arial" w:hAnsi="Arial" w:cs="Arial"/>
                <w:sz w:val="24"/>
                <w:szCs w:val="24"/>
                <w:lang w:val="en-US"/>
              </w:rPr>
            </w:pPr>
            <w:r>
              <w:rPr>
                <w:rFonts w:ascii="Arial" w:hAnsi="Arial" w:cs="Arial"/>
                <w:sz w:val="24"/>
                <w:szCs w:val="24"/>
                <w:lang w:val="en-US"/>
              </w:rPr>
              <w:t xml:space="preserve">All RG’s district offices visited had secure records rooms managed by dedicated records staff. Death records were sequentially filed in box files by the date of registration of the death, and the boxes were labelled with the years of deaths and sequentially filed by years. </w:t>
            </w:r>
          </w:p>
          <w:p w14:paraId="7B4B59AB" w14:textId="77777777" w:rsidR="00150AB8" w:rsidRDefault="00150AB8" w:rsidP="00102719">
            <w:pPr>
              <w:pStyle w:val="ListParagraph"/>
              <w:numPr>
                <w:ilvl w:val="0"/>
                <w:numId w:val="1"/>
              </w:numPr>
              <w:spacing w:line="360" w:lineRule="auto"/>
              <w:rPr>
                <w:rFonts w:ascii="Arial" w:hAnsi="Arial" w:cs="Arial"/>
                <w:sz w:val="24"/>
                <w:szCs w:val="24"/>
                <w:lang w:val="en-US"/>
              </w:rPr>
            </w:pPr>
            <w:r>
              <w:rPr>
                <w:rFonts w:ascii="Arial" w:hAnsi="Arial" w:cs="Arial"/>
                <w:sz w:val="24"/>
                <w:szCs w:val="24"/>
                <w:lang w:val="en-US"/>
              </w:rPr>
              <w:t xml:space="preserve">Medical certificates were attached to the death records of some institutional deaths, but this practice was inconsistent across districts. </w:t>
            </w:r>
          </w:p>
          <w:p w14:paraId="14BBF447" w14:textId="77777777" w:rsidR="00150AB8" w:rsidRPr="00F34D39" w:rsidRDefault="00150AB8" w:rsidP="00102719">
            <w:pPr>
              <w:pStyle w:val="ListParagraph"/>
              <w:numPr>
                <w:ilvl w:val="0"/>
                <w:numId w:val="1"/>
              </w:numPr>
              <w:spacing w:line="360" w:lineRule="auto"/>
              <w:rPr>
                <w:rFonts w:ascii="Arial" w:hAnsi="Arial" w:cs="Arial"/>
                <w:sz w:val="24"/>
                <w:szCs w:val="24"/>
                <w:lang w:val="en-US"/>
              </w:rPr>
            </w:pPr>
            <w:r>
              <w:rPr>
                <w:rFonts w:ascii="Arial" w:hAnsi="Arial" w:cs="Arial"/>
                <w:sz w:val="24"/>
                <w:szCs w:val="24"/>
                <w:lang w:val="en-US"/>
              </w:rPr>
              <w:t xml:space="preserve">Community deaths – registered by family members at RG’s offices or registered in mobile registration exercises had vague causes of death, such as “natural causes”, “natural death”, “swollen leg”, “running stomach”, “headache”, etc. </w:t>
            </w:r>
          </w:p>
        </w:tc>
      </w:tr>
      <w:tr w:rsidR="00150AB8" w14:paraId="109EDA42" w14:textId="77777777" w:rsidTr="00102719">
        <w:tc>
          <w:tcPr>
            <w:tcW w:w="1795" w:type="dxa"/>
          </w:tcPr>
          <w:p w14:paraId="019C8773" w14:textId="77777777" w:rsidR="00150AB8" w:rsidRDefault="00150AB8" w:rsidP="00102719">
            <w:pPr>
              <w:spacing w:line="360" w:lineRule="auto"/>
              <w:rPr>
                <w:rFonts w:ascii="Arial" w:hAnsi="Arial" w:cs="Arial"/>
                <w:sz w:val="24"/>
                <w:szCs w:val="24"/>
                <w:lang w:val="en-US"/>
              </w:rPr>
            </w:pPr>
            <w:r>
              <w:rPr>
                <w:rFonts w:ascii="Arial" w:hAnsi="Arial" w:cs="Arial"/>
                <w:sz w:val="24"/>
                <w:szCs w:val="24"/>
                <w:lang w:val="en-US"/>
              </w:rPr>
              <w:t xml:space="preserve">Surveillance system </w:t>
            </w:r>
            <w:r>
              <w:rPr>
                <w:rFonts w:ascii="Arial" w:hAnsi="Arial" w:cs="Arial"/>
                <w:sz w:val="24"/>
                <w:szCs w:val="24"/>
                <w:lang w:val="en-US"/>
              </w:rPr>
              <w:lastRenderedPageBreak/>
              <w:t xml:space="preserve">(MPDSR database) </w:t>
            </w:r>
          </w:p>
        </w:tc>
        <w:tc>
          <w:tcPr>
            <w:tcW w:w="8460" w:type="dxa"/>
          </w:tcPr>
          <w:p w14:paraId="6D04E545" w14:textId="77777777" w:rsidR="00150AB8" w:rsidRDefault="00150AB8" w:rsidP="00102719">
            <w:pPr>
              <w:pStyle w:val="ListParagraph"/>
              <w:numPr>
                <w:ilvl w:val="0"/>
                <w:numId w:val="1"/>
              </w:numPr>
              <w:spacing w:line="360" w:lineRule="auto"/>
              <w:rPr>
                <w:rFonts w:ascii="Arial" w:hAnsi="Arial" w:cs="Arial"/>
                <w:sz w:val="24"/>
                <w:szCs w:val="24"/>
                <w:lang w:val="en-US"/>
              </w:rPr>
            </w:pPr>
            <w:r>
              <w:rPr>
                <w:rFonts w:ascii="Arial" w:hAnsi="Arial" w:cs="Arial"/>
                <w:sz w:val="24"/>
                <w:szCs w:val="24"/>
                <w:lang w:val="en-US"/>
              </w:rPr>
              <w:lastRenderedPageBreak/>
              <w:t>Copies of death notification forms completed by health facilities were filed at the Ministry of Health’s provincial offices and head office. I</w:t>
            </w:r>
            <w:r w:rsidRPr="006C1570">
              <w:rPr>
                <w:rFonts w:ascii="Arial" w:hAnsi="Arial" w:cs="Arial"/>
                <w:sz w:val="24"/>
                <w:szCs w:val="24"/>
                <w:lang w:val="en-US"/>
              </w:rPr>
              <w:t xml:space="preserve">n provincial </w:t>
            </w:r>
            <w:r w:rsidRPr="006C1570">
              <w:rPr>
                <w:rFonts w:ascii="Arial" w:hAnsi="Arial" w:cs="Arial"/>
                <w:sz w:val="24"/>
                <w:szCs w:val="24"/>
                <w:lang w:val="en-US"/>
              </w:rPr>
              <w:lastRenderedPageBreak/>
              <w:t>offices</w:t>
            </w:r>
            <w:r>
              <w:rPr>
                <w:rFonts w:ascii="Arial" w:hAnsi="Arial" w:cs="Arial"/>
                <w:sz w:val="24"/>
                <w:szCs w:val="24"/>
                <w:lang w:val="en-US"/>
              </w:rPr>
              <w:t>,</w:t>
            </w:r>
            <w:r w:rsidRPr="006C1570">
              <w:rPr>
                <w:rFonts w:ascii="Arial" w:hAnsi="Arial" w:cs="Arial"/>
                <w:sz w:val="24"/>
                <w:szCs w:val="24"/>
                <w:lang w:val="en-US"/>
              </w:rPr>
              <w:t xml:space="preserve"> </w:t>
            </w:r>
            <w:r>
              <w:rPr>
                <w:rFonts w:ascii="Arial" w:hAnsi="Arial" w:cs="Arial"/>
                <w:sz w:val="24"/>
                <w:szCs w:val="24"/>
                <w:lang w:val="en-US"/>
              </w:rPr>
              <w:t>t</w:t>
            </w:r>
            <w:r w:rsidRPr="006C1570">
              <w:rPr>
                <w:rFonts w:ascii="Arial" w:hAnsi="Arial" w:cs="Arial"/>
                <w:sz w:val="24"/>
                <w:szCs w:val="24"/>
                <w:lang w:val="en-US"/>
              </w:rPr>
              <w:t xml:space="preserve">he forms were filed in box files </w:t>
            </w:r>
            <w:r>
              <w:rPr>
                <w:rFonts w:ascii="Arial" w:hAnsi="Arial" w:cs="Arial"/>
                <w:sz w:val="24"/>
                <w:szCs w:val="24"/>
                <w:lang w:val="en-US"/>
              </w:rPr>
              <w:t xml:space="preserve">but kept in individual staff’s offices. When these individuals were absent, the records could not be accessed. </w:t>
            </w:r>
          </w:p>
          <w:p w14:paraId="6FDC857F" w14:textId="6F014E70" w:rsidR="00150AB8" w:rsidRDefault="00150AB8" w:rsidP="00102719">
            <w:pPr>
              <w:pStyle w:val="ListParagraph"/>
              <w:numPr>
                <w:ilvl w:val="0"/>
                <w:numId w:val="1"/>
              </w:numPr>
              <w:spacing w:line="360" w:lineRule="auto"/>
              <w:rPr>
                <w:rFonts w:ascii="Arial" w:hAnsi="Arial" w:cs="Arial"/>
                <w:sz w:val="24"/>
                <w:szCs w:val="24"/>
                <w:lang w:val="en-US"/>
              </w:rPr>
            </w:pPr>
            <w:r>
              <w:rPr>
                <w:rFonts w:ascii="Arial" w:hAnsi="Arial" w:cs="Arial"/>
                <w:sz w:val="24"/>
                <w:szCs w:val="24"/>
                <w:lang w:val="en-US"/>
              </w:rPr>
              <w:t xml:space="preserve">Data on death notification corms received at the head office were captured into an electronic database by national monitoring and evaluation officers. After electronic capture, the forms were not properly filed because of </w:t>
            </w:r>
            <w:r w:rsidR="006C4000">
              <w:rPr>
                <w:rFonts w:ascii="Arial" w:hAnsi="Arial" w:cs="Arial"/>
                <w:sz w:val="24"/>
                <w:szCs w:val="24"/>
                <w:lang w:val="en-US"/>
              </w:rPr>
              <w:t xml:space="preserve">the </w:t>
            </w:r>
            <w:r>
              <w:rPr>
                <w:rFonts w:ascii="Arial" w:hAnsi="Arial" w:cs="Arial"/>
                <w:sz w:val="24"/>
                <w:szCs w:val="24"/>
                <w:lang w:val="en-US"/>
              </w:rPr>
              <w:t>shortage of storage space, resources and staff to do the filing.</w:t>
            </w:r>
          </w:p>
          <w:p w14:paraId="79FA410F" w14:textId="77777777" w:rsidR="00150AB8" w:rsidRPr="00F34D39" w:rsidRDefault="00150AB8" w:rsidP="00102719">
            <w:pPr>
              <w:pStyle w:val="ListParagraph"/>
              <w:numPr>
                <w:ilvl w:val="0"/>
                <w:numId w:val="1"/>
              </w:numPr>
              <w:spacing w:line="360" w:lineRule="auto"/>
              <w:rPr>
                <w:rFonts w:ascii="Arial" w:hAnsi="Arial" w:cs="Arial"/>
                <w:sz w:val="24"/>
                <w:szCs w:val="24"/>
                <w:lang w:val="en-US"/>
              </w:rPr>
            </w:pPr>
            <w:r>
              <w:rPr>
                <w:rFonts w:ascii="Arial" w:hAnsi="Arial" w:cs="Arial"/>
                <w:sz w:val="24"/>
                <w:szCs w:val="24"/>
                <w:lang w:val="en-US"/>
              </w:rPr>
              <w:t>Although the surveillance system is supposed to capture community deaths, staff in all districts surveyed reported that (</w:t>
            </w:r>
            <w:proofErr w:type="spellStart"/>
            <w:r>
              <w:rPr>
                <w:rFonts w:ascii="Arial" w:hAnsi="Arial" w:cs="Arial"/>
                <w:sz w:val="24"/>
                <w:szCs w:val="24"/>
                <w:lang w:val="en-US"/>
              </w:rPr>
              <w:t>i</w:t>
            </w:r>
            <w:proofErr w:type="spellEnd"/>
            <w:r>
              <w:rPr>
                <w:rFonts w:ascii="Arial" w:hAnsi="Arial" w:cs="Arial"/>
                <w:sz w:val="24"/>
                <w:szCs w:val="24"/>
                <w:lang w:val="en-US"/>
              </w:rPr>
              <w:t xml:space="preserve">) they face challenges when investigating community deaths among members of the apostolic faith sects whose women deliver at home, (ii) their faith healers, leaders and family members do not cooperate when health workers come to investigate community deaths (iii) majority of the community deaths occur in this sect’s communities.     </w:t>
            </w:r>
          </w:p>
        </w:tc>
      </w:tr>
    </w:tbl>
    <w:p w14:paraId="3927C88E" w14:textId="77777777" w:rsidR="00150AB8" w:rsidRDefault="00150AB8" w:rsidP="00150AB8"/>
    <w:p w14:paraId="4488E394" w14:textId="7E5F17F0" w:rsidR="00144317" w:rsidRPr="00906EF3" w:rsidRDefault="00922349" w:rsidP="00144317">
      <w:pPr>
        <w:spacing w:line="240" w:lineRule="auto"/>
        <w:rPr>
          <w:rFonts w:ascii="Arial" w:hAnsi="Arial" w:cs="Arial"/>
          <w:b/>
          <w:sz w:val="24"/>
          <w:szCs w:val="24"/>
        </w:rPr>
      </w:pPr>
      <w:r w:rsidRPr="00906EF3">
        <w:rPr>
          <w:rFonts w:ascii="Arial" w:hAnsi="Arial" w:cs="Arial"/>
          <w:b/>
          <w:sz w:val="24"/>
          <w:szCs w:val="24"/>
          <w:lang w:val="en-US"/>
        </w:rPr>
        <w:t xml:space="preserve">Annex 2: </w:t>
      </w:r>
      <w:r w:rsidR="00144317" w:rsidRPr="00906EF3">
        <w:rPr>
          <w:rFonts w:ascii="Arial" w:hAnsi="Arial" w:cs="Arial"/>
          <w:b/>
          <w:sz w:val="24"/>
          <w:szCs w:val="24"/>
        </w:rPr>
        <w:t>Zimbabwe Maternal and Perinatal Mortality Study (ZMPMS) group members; 2007-08 and 2018-19</w:t>
      </w:r>
    </w:p>
    <w:p w14:paraId="528F8A4B" w14:textId="77777777" w:rsidR="00144317" w:rsidRPr="00F6781C" w:rsidRDefault="00144317" w:rsidP="00144317">
      <w:pPr>
        <w:spacing w:after="0" w:line="240" w:lineRule="auto"/>
        <w:rPr>
          <w:rFonts w:ascii="Arial" w:hAnsi="Arial" w:cs="Arial"/>
          <w:b/>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144317" w:rsidRPr="00F6781C" w14:paraId="4B43F1D2" w14:textId="77777777" w:rsidTr="00E462B9">
        <w:tc>
          <w:tcPr>
            <w:tcW w:w="4675" w:type="dxa"/>
          </w:tcPr>
          <w:p w14:paraId="67B93DCE" w14:textId="77777777" w:rsidR="00144317" w:rsidRPr="00F6781C" w:rsidRDefault="00144317" w:rsidP="00E462B9">
            <w:pPr>
              <w:rPr>
                <w:rFonts w:ascii="Arial" w:hAnsi="Arial" w:cs="Arial"/>
                <w:b/>
                <w:sz w:val="20"/>
                <w:szCs w:val="20"/>
              </w:rPr>
            </w:pPr>
            <w:r w:rsidRPr="00F6781C">
              <w:rPr>
                <w:rFonts w:ascii="Arial" w:hAnsi="Arial" w:cs="Arial"/>
                <w:b/>
                <w:sz w:val="20"/>
                <w:szCs w:val="20"/>
              </w:rPr>
              <w:t xml:space="preserve">ZMPMS 2007-8 Group </w:t>
            </w:r>
          </w:p>
          <w:p w14:paraId="4884EA84"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Stephen Munjanja </w:t>
            </w:r>
          </w:p>
          <w:p w14:paraId="2E25AC43"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Thulani Magwali </w:t>
            </w:r>
          </w:p>
          <w:p w14:paraId="764E45CD"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Gwendoline </w:t>
            </w:r>
            <w:proofErr w:type="spellStart"/>
            <w:r w:rsidRPr="00F6781C">
              <w:rPr>
                <w:rFonts w:ascii="Arial" w:hAnsi="Arial" w:cs="Arial"/>
                <w:sz w:val="20"/>
                <w:szCs w:val="20"/>
              </w:rPr>
              <w:t>Kandawasvika</w:t>
            </w:r>
            <w:proofErr w:type="spellEnd"/>
            <w:r w:rsidRPr="00F6781C">
              <w:rPr>
                <w:rFonts w:ascii="Arial" w:hAnsi="Arial" w:cs="Arial"/>
                <w:sz w:val="20"/>
                <w:szCs w:val="20"/>
              </w:rPr>
              <w:t xml:space="preserve"> </w:t>
            </w:r>
          </w:p>
          <w:p w14:paraId="33D8C3E8"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Davidzoyashe Makosa </w:t>
            </w:r>
          </w:p>
          <w:p w14:paraId="1DE06DA1"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Maxwell </w:t>
            </w:r>
            <w:proofErr w:type="spellStart"/>
            <w:r w:rsidRPr="00F6781C">
              <w:rPr>
                <w:rFonts w:ascii="Arial" w:hAnsi="Arial" w:cs="Arial"/>
                <w:sz w:val="20"/>
                <w:szCs w:val="20"/>
              </w:rPr>
              <w:t>Chirehwa</w:t>
            </w:r>
            <w:proofErr w:type="spellEnd"/>
            <w:r w:rsidRPr="00F6781C">
              <w:rPr>
                <w:rFonts w:ascii="Arial" w:hAnsi="Arial" w:cs="Arial"/>
                <w:sz w:val="20"/>
                <w:szCs w:val="20"/>
              </w:rPr>
              <w:t xml:space="preserve"> </w:t>
            </w:r>
          </w:p>
          <w:p w14:paraId="45DA84DE"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Eunice Tahuringana </w:t>
            </w:r>
          </w:p>
          <w:p w14:paraId="6B280825"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Margaret Nyandoro  </w:t>
            </w:r>
          </w:p>
          <w:p w14:paraId="79CD68ED"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Aveneni Mangombe </w:t>
            </w:r>
          </w:p>
          <w:p w14:paraId="583F451B"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Esther Ngaru </w:t>
            </w:r>
          </w:p>
          <w:p w14:paraId="0E4B0423"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Tsitsi Magure </w:t>
            </w:r>
          </w:p>
          <w:p w14:paraId="6EEA78B2"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Nhamo Gona </w:t>
            </w:r>
          </w:p>
          <w:p w14:paraId="34253788"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Vongai Dondo </w:t>
            </w:r>
          </w:p>
          <w:p w14:paraId="12D0216B"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Ronald Mataya </w:t>
            </w:r>
          </w:p>
          <w:p w14:paraId="559EC483"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Bothwell Guzha </w:t>
            </w:r>
          </w:p>
          <w:p w14:paraId="46E5A9BC"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Jonathan Kasule </w:t>
            </w:r>
          </w:p>
          <w:p w14:paraId="73AD6A75" w14:textId="77777777" w:rsidR="00144317" w:rsidRPr="00F6781C" w:rsidRDefault="00144317" w:rsidP="00E462B9">
            <w:pPr>
              <w:rPr>
                <w:rFonts w:ascii="Arial" w:hAnsi="Arial" w:cs="Arial"/>
                <w:sz w:val="20"/>
                <w:szCs w:val="20"/>
              </w:rPr>
            </w:pPr>
            <w:proofErr w:type="spellStart"/>
            <w:r w:rsidRPr="00F6781C">
              <w:rPr>
                <w:rFonts w:ascii="Arial" w:hAnsi="Arial" w:cs="Arial"/>
                <w:sz w:val="20"/>
                <w:szCs w:val="20"/>
              </w:rPr>
              <w:t>Taurai</w:t>
            </w:r>
            <w:proofErr w:type="spellEnd"/>
            <w:r w:rsidRPr="00F6781C">
              <w:rPr>
                <w:rFonts w:ascii="Arial" w:hAnsi="Arial" w:cs="Arial"/>
                <w:sz w:val="20"/>
                <w:szCs w:val="20"/>
              </w:rPr>
              <w:t xml:space="preserve"> </w:t>
            </w:r>
            <w:proofErr w:type="spellStart"/>
            <w:r w:rsidRPr="00F6781C">
              <w:rPr>
                <w:rFonts w:ascii="Arial" w:hAnsi="Arial" w:cs="Arial"/>
                <w:sz w:val="20"/>
                <w:szCs w:val="20"/>
              </w:rPr>
              <w:t>Gunguwo</w:t>
            </w:r>
            <w:proofErr w:type="spellEnd"/>
            <w:r w:rsidRPr="00F6781C">
              <w:rPr>
                <w:rFonts w:ascii="Arial" w:hAnsi="Arial" w:cs="Arial"/>
                <w:sz w:val="20"/>
                <w:szCs w:val="20"/>
              </w:rPr>
              <w:t xml:space="preserve"> </w:t>
            </w:r>
          </w:p>
          <w:p w14:paraId="5EDA108D"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Sarah Manyame </w:t>
            </w:r>
          </w:p>
          <w:p w14:paraId="6EB9C969"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Julius </w:t>
            </w:r>
            <w:proofErr w:type="spellStart"/>
            <w:r w:rsidRPr="00F6781C">
              <w:rPr>
                <w:rFonts w:ascii="Arial" w:hAnsi="Arial" w:cs="Arial"/>
                <w:sz w:val="20"/>
                <w:szCs w:val="20"/>
              </w:rPr>
              <w:t>Chirengwa</w:t>
            </w:r>
            <w:proofErr w:type="spellEnd"/>
            <w:r w:rsidRPr="00F6781C">
              <w:rPr>
                <w:rFonts w:ascii="Arial" w:hAnsi="Arial" w:cs="Arial"/>
                <w:sz w:val="20"/>
                <w:szCs w:val="20"/>
              </w:rPr>
              <w:t xml:space="preserve"> </w:t>
            </w:r>
          </w:p>
          <w:p w14:paraId="6870B954"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Velda Mushangwe </w:t>
            </w:r>
          </w:p>
          <w:p w14:paraId="4782B2D7" w14:textId="77777777" w:rsidR="00144317" w:rsidRPr="00F6781C" w:rsidRDefault="00144317" w:rsidP="00E462B9">
            <w:pPr>
              <w:rPr>
                <w:rFonts w:ascii="Arial" w:hAnsi="Arial" w:cs="Arial"/>
                <w:b/>
                <w:sz w:val="20"/>
                <w:szCs w:val="20"/>
              </w:rPr>
            </w:pPr>
          </w:p>
        </w:tc>
        <w:tc>
          <w:tcPr>
            <w:tcW w:w="4675" w:type="dxa"/>
          </w:tcPr>
          <w:p w14:paraId="7C13CE73" w14:textId="77777777" w:rsidR="00144317" w:rsidRPr="00F6781C" w:rsidRDefault="00144317" w:rsidP="00E462B9">
            <w:pPr>
              <w:rPr>
                <w:rFonts w:ascii="Arial" w:hAnsi="Arial" w:cs="Arial"/>
                <w:b/>
                <w:sz w:val="20"/>
                <w:szCs w:val="20"/>
              </w:rPr>
            </w:pPr>
            <w:r w:rsidRPr="00F6781C">
              <w:rPr>
                <w:rFonts w:ascii="Arial" w:hAnsi="Arial" w:cs="Arial"/>
                <w:b/>
                <w:sz w:val="20"/>
                <w:szCs w:val="20"/>
              </w:rPr>
              <w:t xml:space="preserve">ZMPMS 2018-2019 Group </w:t>
            </w:r>
          </w:p>
          <w:p w14:paraId="1EE404A5"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Reuben Musarandega </w:t>
            </w:r>
          </w:p>
          <w:p w14:paraId="2C92F2F4"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Stephen Munjanja </w:t>
            </w:r>
          </w:p>
          <w:p w14:paraId="1C7F3948"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Michael Nyakura </w:t>
            </w:r>
          </w:p>
          <w:p w14:paraId="57C5534D"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Thulani Magwali </w:t>
            </w:r>
          </w:p>
          <w:p w14:paraId="48198A23"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Gerald </w:t>
            </w:r>
            <w:proofErr w:type="spellStart"/>
            <w:r w:rsidRPr="00F6781C">
              <w:rPr>
                <w:rFonts w:ascii="Arial" w:hAnsi="Arial" w:cs="Arial"/>
                <w:sz w:val="20"/>
                <w:szCs w:val="20"/>
              </w:rPr>
              <w:t>Madziyire</w:t>
            </w:r>
            <w:proofErr w:type="spellEnd"/>
            <w:r w:rsidRPr="00F6781C">
              <w:rPr>
                <w:rFonts w:ascii="Arial" w:hAnsi="Arial" w:cs="Arial"/>
                <w:sz w:val="20"/>
                <w:szCs w:val="20"/>
              </w:rPr>
              <w:t xml:space="preserve"> </w:t>
            </w:r>
          </w:p>
          <w:p w14:paraId="16D54067" w14:textId="77777777" w:rsidR="00144317" w:rsidRPr="00CD139C" w:rsidRDefault="00144317" w:rsidP="00E462B9">
            <w:pPr>
              <w:rPr>
                <w:rFonts w:ascii="Arial" w:hAnsi="Arial" w:cs="Arial"/>
                <w:sz w:val="20"/>
                <w:szCs w:val="20"/>
                <w:lang w:val="fr-FR"/>
              </w:rPr>
            </w:pPr>
            <w:r w:rsidRPr="00CD139C">
              <w:rPr>
                <w:rFonts w:ascii="Arial" w:hAnsi="Arial" w:cs="Arial"/>
                <w:sz w:val="20"/>
                <w:szCs w:val="20"/>
                <w:lang w:val="fr-FR"/>
              </w:rPr>
              <w:t xml:space="preserve">Gwendoline Chimhini </w:t>
            </w:r>
          </w:p>
          <w:p w14:paraId="0E14612C" w14:textId="77777777" w:rsidR="00144317" w:rsidRPr="00CD139C" w:rsidRDefault="00144317" w:rsidP="00E462B9">
            <w:pPr>
              <w:rPr>
                <w:rFonts w:ascii="Arial" w:hAnsi="Arial" w:cs="Arial"/>
                <w:sz w:val="20"/>
                <w:szCs w:val="20"/>
                <w:lang w:val="fr-FR"/>
              </w:rPr>
            </w:pPr>
            <w:r w:rsidRPr="00CD139C">
              <w:rPr>
                <w:rFonts w:ascii="Arial" w:hAnsi="Arial" w:cs="Arial"/>
                <w:sz w:val="20"/>
                <w:szCs w:val="20"/>
                <w:lang w:val="fr-FR"/>
              </w:rPr>
              <w:t xml:space="preserve">Sunhurai Mukwambo </w:t>
            </w:r>
          </w:p>
          <w:p w14:paraId="3EE09FD7" w14:textId="77777777" w:rsidR="00144317" w:rsidRPr="00CD139C" w:rsidRDefault="00144317" w:rsidP="00E462B9">
            <w:pPr>
              <w:rPr>
                <w:rFonts w:ascii="Arial" w:hAnsi="Arial" w:cs="Arial"/>
                <w:sz w:val="20"/>
                <w:szCs w:val="20"/>
                <w:lang w:val="fr-FR"/>
              </w:rPr>
            </w:pPr>
            <w:r w:rsidRPr="00CD139C">
              <w:rPr>
                <w:rFonts w:ascii="Arial" w:hAnsi="Arial" w:cs="Arial"/>
                <w:sz w:val="20"/>
                <w:szCs w:val="20"/>
                <w:lang w:val="fr-FR"/>
              </w:rPr>
              <w:t xml:space="preserve">McMillan Parirenyatwa </w:t>
            </w:r>
          </w:p>
          <w:p w14:paraId="4A60C030"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Agnes Mahomva </w:t>
            </w:r>
          </w:p>
          <w:p w14:paraId="7CB9DD68"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Bernard Madzima </w:t>
            </w:r>
          </w:p>
          <w:p w14:paraId="016FD52C"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Davidzoyashe Makosa </w:t>
            </w:r>
          </w:p>
          <w:p w14:paraId="3A51AC29"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Lucia Gondongwe </w:t>
            </w:r>
          </w:p>
          <w:p w14:paraId="6A467D0E"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Chipo Chimamise </w:t>
            </w:r>
          </w:p>
          <w:p w14:paraId="2D38776D"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Winston Chirombe </w:t>
            </w:r>
          </w:p>
          <w:p w14:paraId="6A4A554E" w14:textId="77777777" w:rsidR="00144317" w:rsidRPr="00F6781C" w:rsidRDefault="00144317" w:rsidP="00E462B9">
            <w:pPr>
              <w:rPr>
                <w:rFonts w:ascii="Arial" w:hAnsi="Arial" w:cs="Arial"/>
                <w:sz w:val="20"/>
                <w:szCs w:val="20"/>
              </w:rPr>
            </w:pPr>
            <w:r w:rsidRPr="00F6781C">
              <w:rPr>
                <w:rFonts w:ascii="Arial" w:hAnsi="Arial" w:cs="Arial"/>
                <w:sz w:val="20"/>
                <w:szCs w:val="20"/>
                <w:lang w:val="en-US"/>
              </w:rPr>
              <w:t xml:space="preserve">Grace </w:t>
            </w:r>
            <w:proofErr w:type="spellStart"/>
            <w:r w:rsidRPr="00F6781C">
              <w:rPr>
                <w:rFonts w:ascii="Arial" w:hAnsi="Arial" w:cs="Arial"/>
                <w:sz w:val="20"/>
                <w:szCs w:val="20"/>
                <w:lang w:val="en-US"/>
              </w:rPr>
              <w:t>Chaora</w:t>
            </w:r>
            <w:proofErr w:type="spellEnd"/>
          </w:p>
          <w:p w14:paraId="40B780D4"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Solwayo Ngwenya </w:t>
            </w:r>
          </w:p>
          <w:p w14:paraId="5AD629A5"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Enesia Ziki </w:t>
            </w:r>
          </w:p>
          <w:p w14:paraId="6508769B"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Mercy Gaza </w:t>
            </w:r>
          </w:p>
          <w:p w14:paraId="10BB0615" w14:textId="77777777" w:rsidR="00144317" w:rsidRPr="00CD139C" w:rsidRDefault="00144317" w:rsidP="00E462B9">
            <w:pPr>
              <w:rPr>
                <w:rFonts w:ascii="Arial" w:hAnsi="Arial" w:cs="Arial"/>
                <w:sz w:val="20"/>
                <w:szCs w:val="20"/>
                <w:lang w:val="pt-PT"/>
              </w:rPr>
            </w:pPr>
            <w:r w:rsidRPr="00CD139C">
              <w:rPr>
                <w:rFonts w:ascii="Arial" w:hAnsi="Arial" w:cs="Arial"/>
                <w:sz w:val="20"/>
                <w:szCs w:val="20"/>
                <w:lang w:val="pt-PT"/>
              </w:rPr>
              <w:t xml:space="preserve">Chipo Gwanzura </w:t>
            </w:r>
          </w:p>
          <w:p w14:paraId="71E50B13"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Admire </w:t>
            </w:r>
            <w:proofErr w:type="spellStart"/>
            <w:r w:rsidRPr="00F6781C">
              <w:rPr>
                <w:rFonts w:ascii="Arial" w:hAnsi="Arial" w:cs="Arial"/>
                <w:sz w:val="20"/>
                <w:szCs w:val="20"/>
              </w:rPr>
              <w:t>Chikutiro</w:t>
            </w:r>
            <w:proofErr w:type="spellEnd"/>
            <w:r w:rsidRPr="00F6781C">
              <w:rPr>
                <w:rFonts w:ascii="Arial" w:hAnsi="Arial" w:cs="Arial"/>
                <w:sz w:val="20"/>
                <w:szCs w:val="20"/>
              </w:rPr>
              <w:t xml:space="preserve"> </w:t>
            </w:r>
          </w:p>
          <w:p w14:paraId="7AE6C19F"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Rumbidzai Makoni </w:t>
            </w:r>
          </w:p>
          <w:p w14:paraId="019EFC5B" w14:textId="77777777" w:rsidR="00144317" w:rsidRPr="00F6781C" w:rsidRDefault="00144317" w:rsidP="00E462B9">
            <w:pPr>
              <w:rPr>
                <w:rFonts w:ascii="Arial" w:hAnsi="Arial" w:cs="Arial"/>
                <w:sz w:val="20"/>
                <w:szCs w:val="20"/>
              </w:rPr>
            </w:pPr>
            <w:r w:rsidRPr="00F6781C">
              <w:rPr>
                <w:rFonts w:ascii="Arial" w:hAnsi="Arial" w:cs="Arial"/>
                <w:sz w:val="20"/>
                <w:szCs w:val="20"/>
              </w:rPr>
              <w:t xml:space="preserve">Grant Murewanhema </w:t>
            </w:r>
          </w:p>
        </w:tc>
      </w:tr>
    </w:tbl>
    <w:p w14:paraId="1DB3FC9A" w14:textId="77777777" w:rsidR="00D63F84" w:rsidRDefault="00D63F84"/>
    <w:sectPr w:rsidR="00D63F8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BC6206E"/>
    <w:multiLevelType w:val="hybridMultilevel"/>
    <w:tmpl w:val="C5B415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3569276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317"/>
    <w:rsid w:val="00144317"/>
    <w:rsid w:val="00150AB8"/>
    <w:rsid w:val="001E47C7"/>
    <w:rsid w:val="004D3B49"/>
    <w:rsid w:val="0063731A"/>
    <w:rsid w:val="006C4000"/>
    <w:rsid w:val="00794F01"/>
    <w:rsid w:val="00906EF3"/>
    <w:rsid w:val="00922349"/>
    <w:rsid w:val="00A76910"/>
    <w:rsid w:val="00B45FF4"/>
    <w:rsid w:val="00CD139C"/>
    <w:rsid w:val="00D63F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FF70D0"/>
  <w15:chartTrackingRefBased/>
  <w15:docId w15:val="{CB37E4DA-B2AE-44C6-8BE7-37B7D3E0D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4317"/>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44317"/>
    <w:pPr>
      <w:spacing w:after="0" w:line="240" w:lineRule="auto"/>
    </w:pPr>
    <w:rPr>
      <w:lang w:val="en-Z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0A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9CBD52ACF78B241BEF47F2F92A6B8C3" ma:contentTypeVersion="15" ma:contentTypeDescription="Create a new document." ma:contentTypeScope="" ma:versionID="18d29673796d30d24131384804b0e24c">
  <xsd:schema xmlns:xsd="http://www.w3.org/2001/XMLSchema" xmlns:xs="http://www.w3.org/2001/XMLSchema" xmlns:p="http://schemas.microsoft.com/office/2006/metadata/properties" xmlns:ns3="89a1b3a6-ab72-46c5-b8c0-5a677f94bb63" xmlns:ns4="e9b4444f-1bd5-42c6-892e-969a21637aa3" targetNamespace="http://schemas.microsoft.com/office/2006/metadata/properties" ma:root="true" ma:fieldsID="f8e34ac796ae4fec241d093d8946b41e" ns3:_="" ns4:_="">
    <xsd:import namespace="89a1b3a6-ab72-46c5-b8c0-5a677f94bb63"/>
    <xsd:import namespace="e9b4444f-1bd5-42c6-892e-969a21637aa3"/>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Location" minOccurs="0"/>
                <xsd:element ref="ns3:MediaServiceOCR"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a1b3a6-ab72-46c5-b8c0-5a677f94bb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9b4444f-1bd5-42c6-892e-969a21637aa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89a1b3a6-ab72-46c5-b8c0-5a677f94bb63" xsi:nil="true"/>
  </documentManagement>
</p:properties>
</file>

<file path=customXml/itemProps1.xml><?xml version="1.0" encoding="utf-8"?>
<ds:datastoreItem xmlns:ds="http://schemas.openxmlformats.org/officeDocument/2006/customXml" ds:itemID="{46520210-1965-4E66-AC67-23DD4815D610}">
  <ds:schemaRefs>
    <ds:schemaRef ds:uri="http://schemas.microsoft.com/sharepoint/v3/contenttype/forms"/>
  </ds:schemaRefs>
</ds:datastoreItem>
</file>

<file path=customXml/itemProps2.xml><?xml version="1.0" encoding="utf-8"?>
<ds:datastoreItem xmlns:ds="http://schemas.openxmlformats.org/officeDocument/2006/customXml" ds:itemID="{1244C42E-0638-478C-9466-4859277FB1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a1b3a6-ab72-46c5-b8c0-5a677f94bb63"/>
    <ds:schemaRef ds:uri="e9b4444f-1bd5-42c6-892e-969a21637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EF35DE8-7B79-43B9-B298-26AE898995E3}">
  <ds:schemaRefs>
    <ds:schemaRef ds:uri="http://schemas.microsoft.com/office/2006/metadata/properties"/>
    <ds:schemaRef ds:uri="http://schemas.microsoft.com/office/infopath/2007/PartnerControls"/>
    <ds:schemaRef ds:uri="89a1b3a6-ab72-46c5-b8c0-5a677f94bb63"/>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785</Words>
  <Characters>4477</Characters>
  <Application>Microsoft Office Word</Application>
  <DocSecurity>0</DocSecurity>
  <Lines>37</Lines>
  <Paragraphs>10</Paragraphs>
  <ScaleCrop>false</ScaleCrop>
  <Company/>
  <LinksUpToDate>false</LinksUpToDate>
  <CharactersWithSpaces>5252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Reuben Musarandega</dc:creator>
  <cp:keywords/>
  <dc:description/>
  <cp:lastModifiedBy>Reuben Musarandega</cp:lastModifiedBy>
  <cp:revision>8</cp:revision>
  <dcterms:created xsi:type="dcterms:W3CDTF">2024-09-25T11:36:00Z</dcterms:created>
  <dcterms:modified xsi:type="dcterms:W3CDTF">2024-10-14T12:15:00Z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d745c660-3d97-4bd1-93ed-fca1bdf9aff5</vt:lpwstr>
  </property>
  <property fmtid="{D5CDD505-2E9C-101B-9397-08002B2CF9AE}" pid="3" name="ContentTypeId">
    <vt:lpwstr>0x010100B9CBD52ACF78B241BEF47F2F92A6B8C3</vt:lpwstr>
  </property>
</Properties>
</file>