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487" w:type="dxa"/>
        <w:tblInd w:w="93" w:type="dxa"/>
        <w:tblLook w:val="04A0" w:firstRow="1" w:lastRow="0" w:firstColumn="1" w:lastColumn="0" w:noHBand="0" w:noVBand="1"/>
      </w:tblPr>
      <w:tblGrid>
        <w:gridCol w:w="1815"/>
        <w:gridCol w:w="3336"/>
        <w:gridCol w:w="3336"/>
      </w:tblGrid>
      <w:tr w:rsidR="003F5CF8" w:rsidRPr="003F5CF8" w:rsidTr="009937B2">
        <w:trPr>
          <w:trHeight w:val="795"/>
        </w:trPr>
        <w:tc>
          <w:tcPr>
            <w:tcW w:w="84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5CF8" w:rsidRDefault="003F5CF8" w:rsidP="003F5CF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S3</w:t>
            </w:r>
            <w:r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 Table</w:t>
            </w: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. Adjusted Cox proportional hazards ratios for alternative </w:t>
            </w:r>
            <w:proofErr w:type="spellStart"/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virologic</w:t>
            </w:r>
            <w:proofErr w:type="spellEnd"/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 outcomes on second-line ART, stratified by peak CD4 count prior to first-line failure.</w:t>
            </w:r>
          </w:p>
          <w:p w:rsidR="009937B2" w:rsidRPr="003F5CF8" w:rsidRDefault="009937B2" w:rsidP="003F5CF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</w:p>
        </w:tc>
        <w:bookmarkStart w:id="0" w:name="_GoBack"/>
        <w:bookmarkEnd w:id="0"/>
      </w:tr>
      <w:tr w:rsidR="003F5CF8" w:rsidRPr="003F5CF8" w:rsidTr="009937B2">
        <w:trPr>
          <w:trHeight w:val="645"/>
        </w:trPr>
        <w:tc>
          <w:tcPr>
            <w:tcW w:w="1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Peak CD4 ≤ 100 cells/mm</w:t>
            </w:r>
            <w:r w:rsidRPr="003F5CF8">
              <w:rPr>
                <w:rFonts w:ascii="Calibri" w:eastAsia="Times New Roman" w:hAnsi="Calibri" w:cs="Times New Roman"/>
                <w:color w:val="000000"/>
                <w:vertAlign w:val="superscript"/>
                <w:lang w:val="en-GB" w:eastAsia="en-GB"/>
              </w:rPr>
              <w:t xml:space="preserve">3 </w:t>
            </w: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prior to first-line failure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Peak CD4 &gt; 100 cells/mm3 prior to first-line failure </w:t>
            </w:r>
          </w:p>
        </w:tc>
      </w:tr>
      <w:tr w:rsidR="003F5CF8" w:rsidRPr="003F5CF8" w:rsidTr="009937B2">
        <w:trPr>
          <w:trHeight w:val="300"/>
        </w:trPr>
        <w:tc>
          <w:tcPr>
            <w:tcW w:w="1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(N = 496)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(N = 2939)</w:t>
            </w:r>
          </w:p>
        </w:tc>
      </w:tr>
      <w:tr w:rsidR="003F5CF8" w:rsidRPr="003F5CF8" w:rsidTr="009937B2">
        <w:trPr>
          <w:trHeight w:val="300"/>
        </w:trPr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Months to switch</w:t>
            </w:r>
          </w:p>
        </w:tc>
        <w:tc>
          <w:tcPr>
            <w:tcW w:w="3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proofErr w:type="spellStart"/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aHR</w:t>
            </w:r>
            <w:proofErr w:type="spellEnd"/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 (95% CI)</w:t>
            </w:r>
          </w:p>
        </w:tc>
        <w:tc>
          <w:tcPr>
            <w:tcW w:w="3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proofErr w:type="spellStart"/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aHR</w:t>
            </w:r>
            <w:proofErr w:type="spellEnd"/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 (95% CI)</w:t>
            </w:r>
          </w:p>
        </w:tc>
      </w:tr>
      <w:tr w:rsidR="003F5CF8" w:rsidRPr="003F5CF8" w:rsidTr="009937B2">
        <w:trPr>
          <w:trHeight w:val="300"/>
        </w:trPr>
        <w:tc>
          <w:tcPr>
            <w:tcW w:w="1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</w:p>
        </w:tc>
        <w:tc>
          <w:tcPr>
            <w:tcW w:w="6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en-GB"/>
              </w:rPr>
              <w:t xml:space="preserve">Outcome: Confirmed </w:t>
            </w:r>
            <w:proofErr w:type="spellStart"/>
            <w:r w:rsidRPr="003F5CF8"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en-GB"/>
              </w:rPr>
              <w:t>virologic</w:t>
            </w:r>
            <w:proofErr w:type="spellEnd"/>
            <w:r w:rsidRPr="003F5CF8"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en-GB"/>
              </w:rPr>
              <w:t xml:space="preserve"> failure after 3 months on second-line</w:t>
            </w:r>
          </w:p>
        </w:tc>
      </w:tr>
      <w:tr w:rsidR="003F5CF8" w:rsidRPr="003F5CF8" w:rsidTr="009937B2">
        <w:trPr>
          <w:trHeight w:val="300"/>
        </w:trPr>
        <w:tc>
          <w:tcPr>
            <w:tcW w:w="1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5CF8" w:rsidRPr="003F5CF8" w:rsidRDefault="003F5CF8" w:rsidP="003F5C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0 to 1.5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Ref.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Ref.</w:t>
            </w:r>
          </w:p>
        </w:tc>
      </w:tr>
      <w:tr w:rsidR="003F5CF8" w:rsidRPr="003F5CF8" w:rsidTr="009937B2">
        <w:trPr>
          <w:trHeight w:val="300"/>
        </w:trPr>
        <w:tc>
          <w:tcPr>
            <w:tcW w:w="1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5CF8" w:rsidRPr="003F5CF8" w:rsidRDefault="003F5CF8" w:rsidP="003F5C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1.5 to 3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2.53 (1.19, 5.35)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0.82 (0.62, 1.08)</w:t>
            </w:r>
          </w:p>
        </w:tc>
      </w:tr>
      <w:tr w:rsidR="003F5CF8" w:rsidRPr="003F5CF8" w:rsidTr="009937B2">
        <w:trPr>
          <w:trHeight w:val="300"/>
        </w:trPr>
        <w:tc>
          <w:tcPr>
            <w:tcW w:w="1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5CF8" w:rsidRPr="003F5CF8" w:rsidRDefault="003F5CF8" w:rsidP="003F5C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3 to 6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2.59 (1.17,  5.74)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1.01 (0.76, 1.33)</w:t>
            </w:r>
          </w:p>
        </w:tc>
      </w:tr>
      <w:tr w:rsidR="003F5CF8" w:rsidRPr="003F5CF8" w:rsidTr="009937B2">
        <w:trPr>
          <w:trHeight w:val="300"/>
        </w:trPr>
        <w:tc>
          <w:tcPr>
            <w:tcW w:w="1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5CF8" w:rsidRPr="003F5CF8" w:rsidRDefault="003F5CF8" w:rsidP="003F5C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6 to 12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1.21 (0.48, 3.03)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0.86 (0.62, 1.19)</w:t>
            </w:r>
          </w:p>
        </w:tc>
      </w:tr>
      <w:tr w:rsidR="003F5CF8" w:rsidRPr="003F5CF8" w:rsidTr="009937B2">
        <w:trPr>
          <w:trHeight w:val="300"/>
        </w:trPr>
        <w:tc>
          <w:tcPr>
            <w:tcW w:w="1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5CF8" w:rsidRPr="003F5CF8" w:rsidRDefault="003F5CF8" w:rsidP="003F5C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&gt;12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1.22 (0.39, 3.81)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0.65 (0.45, 0.93)</w:t>
            </w:r>
          </w:p>
        </w:tc>
      </w:tr>
      <w:tr w:rsidR="003F5CF8" w:rsidRPr="003F5CF8" w:rsidTr="009937B2">
        <w:trPr>
          <w:trHeight w:val="300"/>
        </w:trPr>
        <w:tc>
          <w:tcPr>
            <w:tcW w:w="181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 </w:t>
            </w:r>
          </w:p>
        </w:tc>
        <w:tc>
          <w:tcPr>
            <w:tcW w:w="667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b/>
                <w:bCs/>
                <w:color w:val="000000"/>
                <w:lang w:val="en-GB" w:eastAsia="en-GB"/>
              </w:rPr>
              <w:t>Outcome: Single elevated viral load (&gt;1000 copies m/L)</w:t>
            </w:r>
          </w:p>
        </w:tc>
      </w:tr>
      <w:tr w:rsidR="003F5CF8" w:rsidRPr="003F5CF8" w:rsidTr="009937B2">
        <w:trPr>
          <w:trHeight w:val="300"/>
        </w:trPr>
        <w:tc>
          <w:tcPr>
            <w:tcW w:w="1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5CF8" w:rsidRPr="003F5CF8" w:rsidRDefault="003F5CF8" w:rsidP="003F5C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0 to 1.5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Ref.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Ref.</w:t>
            </w:r>
          </w:p>
        </w:tc>
      </w:tr>
      <w:tr w:rsidR="003F5CF8" w:rsidRPr="003F5CF8" w:rsidTr="009937B2">
        <w:trPr>
          <w:trHeight w:val="300"/>
        </w:trPr>
        <w:tc>
          <w:tcPr>
            <w:tcW w:w="1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5CF8" w:rsidRPr="003F5CF8" w:rsidRDefault="003F5CF8" w:rsidP="003F5C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1.5 to 3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1.12 (0.68, 1.83)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0.94 (0.77, 1.14)</w:t>
            </w:r>
          </w:p>
        </w:tc>
      </w:tr>
      <w:tr w:rsidR="003F5CF8" w:rsidRPr="003F5CF8" w:rsidTr="009937B2">
        <w:trPr>
          <w:trHeight w:val="300"/>
        </w:trPr>
        <w:tc>
          <w:tcPr>
            <w:tcW w:w="1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5CF8" w:rsidRPr="003F5CF8" w:rsidRDefault="003F5CF8" w:rsidP="003F5C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3 to 6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1.25 (0.75, 2.06)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1.01 (0.82, 1.23)</w:t>
            </w:r>
          </w:p>
        </w:tc>
      </w:tr>
      <w:tr w:rsidR="003F5CF8" w:rsidRPr="003F5CF8" w:rsidTr="009937B2">
        <w:trPr>
          <w:trHeight w:val="300"/>
        </w:trPr>
        <w:tc>
          <w:tcPr>
            <w:tcW w:w="1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5CF8" w:rsidRPr="003F5CF8" w:rsidRDefault="003F5CF8" w:rsidP="003F5C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6 to 12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1.24 (0.75, 2.05)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1.03 (0.83, 1.29)</w:t>
            </w:r>
          </w:p>
        </w:tc>
      </w:tr>
      <w:tr w:rsidR="003F5CF8" w:rsidRPr="003F5CF8" w:rsidTr="009937B2">
        <w:trPr>
          <w:trHeight w:val="300"/>
        </w:trPr>
        <w:tc>
          <w:tcPr>
            <w:tcW w:w="1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F5CF8" w:rsidRPr="003F5CF8" w:rsidRDefault="003F5CF8" w:rsidP="003F5CF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&gt;12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1.31 (0.75, 2.30)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CF8" w:rsidRPr="003F5CF8" w:rsidRDefault="003F5CF8" w:rsidP="003F5CF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>0.80 (0.64, 1.00)</w:t>
            </w:r>
          </w:p>
        </w:tc>
      </w:tr>
      <w:tr w:rsidR="003F5CF8" w:rsidRPr="003F5CF8" w:rsidTr="009937B2">
        <w:trPr>
          <w:trHeight w:val="855"/>
        </w:trPr>
        <w:tc>
          <w:tcPr>
            <w:tcW w:w="848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3F5CF8" w:rsidRPr="003F5CF8" w:rsidRDefault="003F5CF8" w:rsidP="003F5CF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n-GB" w:eastAsia="en-GB"/>
              </w:rPr>
            </w:pPr>
            <w:r w:rsidRPr="003F5CF8">
              <w:rPr>
                <w:rFonts w:ascii="Calibri" w:eastAsia="Times New Roman" w:hAnsi="Calibri" w:cs="Times New Roman"/>
                <w:color w:val="000000"/>
                <w:lang w:val="en-GB" w:eastAsia="en-GB"/>
              </w:rPr>
              <w:t xml:space="preserve">*Adjusted for gender, age, viral load level at failure, BMI at failure, year of failure, missed visits before failure, time on first-line ART, clinic </w:t>
            </w:r>
          </w:p>
        </w:tc>
      </w:tr>
    </w:tbl>
    <w:p w:rsidR="003A1D35" w:rsidRDefault="003A1D35"/>
    <w:sectPr w:rsidR="003A1D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5CF8"/>
    <w:rsid w:val="003A1D35"/>
    <w:rsid w:val="003F5CF8"/>
    <w:rsid w:val="00993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905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HSPH</Company>
  <LinksUpToDate>false</LinksUpToDate>
  <CharactersWithSpaces>1013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</dc:creator>
  <cp:lastModifiedBy>Julia</cp:lastModifiedBy>
  <cp:revision>2</cp:revision>
  <dcterms:created xsi:type="dcterms:W3CDTF">2016-06-30T07:23:00Z</dcterms:created>
  <dcterms:modified xsi:type="dcterms:W3CDTF">2016-06-30T07:24:00Z</dcterms:modified>
</cp:coreProperties>
</file>