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059" w:rsidRPr="0076516D" w:rsidRDefault="00424059" w:rsidP="00424059">
      <w:pPr>
        <w:pStyle w:val="Body"/>
        <w:spacing w:after="0" w:line="240" w:lineRule="auto"/>
        <w:rPr>
          <w:rFonts w:asciiTheme="minorHAnsi" w:hAnsiTheme="minorHAnsi"/>
          <w:sz w:val="20"/>
        </w:rPr>
      </w:pPr>
      <w:r w:rsidRPr="0076516D">
        <w:rPr>
          <w:rFonts w:asciiTheme="minorHAnsi" w:hAnsiTheme="minorHAnsi"/>
          <w:b/>
          <w:sz w:val="20"/>
        </w:rPr>
        <w:t xml:space="preserve">Supplemental Table 2 </w:t>
      </w:r>
      <w:r w:rsidRPr="0076516D">
        <w:rPr>
          <w:rFonts w:asciiTheme="minorHAnsi" w:hAnsiTheme="minorHAnsi"/>
          <w:sz w:val="20"/>
        </w:rPr>
        <w:t>Hy</w:t>
      </w:r>
      <w:bookmarkStart w:id="0" w:name="_GoBack"/>
      <w:bookmarkEnd w:id="0"/>
      <w:r w:rsidRPr="0076516D">
        <w:rPr>
          <w:rFonts w:asciiTheme="minorHAnsi" w:hAnsiTheme="minorHAnsi"/>
          <w:sz w:val="20"/>
        </w:rPr>
        <w:t xml:space="preserve">persensitivity AEs in MOR-002 and MOR-100 using </w:t>
      </w:r>
      <w:proofErr w:type="spellStart"/>
      <w:r w:rsidRPr="0076516D">
        <w:rPr>
          <w:rFonts w:asciiTheme="minorHAnsi" w:hAnsiTheme="minorHAnsi"/>
          <w:sz w:val="20"/>
        </w:rPr>
        <w:t>MedDRA</w:t>
      </w:r>
      <w:proofErr w:type="spellEnd"/>
      <w:r w:rsidRPr="0076516D">
        <w:rPr>
          <w:rFonts w:asciiTheme="minorHAnsi" w:hAnsiTheme="minorHAnsi"/>
          <w:sz w:val="20"/>
        </w:rPr>
        <w:t xml:space="preserve"> SMQs. </w:t>
      </w:r>
      <w:r w:rsidRPr="0076516D">
        <w:rPr>
          <w:rFonts w:asciiTheme="minorHAnsi" w:hAnsiTheme="minorHAnsi"/>
          <w:sz w:val="20"/>
        </w:rPr>
        <w:br/>
      </w:r>
    </w:p>
    <w:tbl>
      <w:tblPr>
        <w:tblW w:w="5000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ook w:val="04A0" w:firstRow="1" w:lastRow="0" w:firstColumn="1" w:lastColumn="0" w:noHBand="0" w:noVBand="1"/>
      </w:tblPr>
      <w:tblGrid>
        <w:gridCol w:w="2289"/>
        <w:gridCol w:w="819"/>
        <w:gridCol w:w="819"/>
        <w:gridCol w:w="246"/>
        <w:gridCol w:w="819"/>
        <w:gridCol w:w="819"/>
        <w:gridCol w:w="246"/>
        <w:gridCol w:w="858"/>
        <w:gridCol w:w="698"/>
        <w:gridCol w:w="246"/>
        <w:gridCol w:w="819"/>
        <w:gridCol w:w="819"/>
        <w:gridCol w:w="212"/>
        <w:gridCol w:w="911"/>
        <w:gridCol w:w="707"/>
        <w:gridCol w:w="212"/>
        <w:gridCol w:w="957"/>
        <w:gridCol w:w="752"/>
      </w:tblGrid>
      <w:tr w:rsidR="00424059" w:rsidRPr="0076516D" w:rsidTr="00424059">
        <w:trPr>
          <w:trHeight w:val="450"/>
        </w:trPr>
        <w:tc>
          <w:tcPr>
            <w:tcW w:w="86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329" w:type="pct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MOR-002</w:t>
            </w:r>
          </w:p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(n = 20)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98" w:type="pct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MOR-100</w:t>
            </w:r>
          </w:p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(n = 17)</w:t>
            </w:r>
          </w:p>
        </w:tc>
        <w:tc>
          <w:tcPr>
            <w:tcW w:w="8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336" w:type="pct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MOR-002/MOR-100 </w:t>
            </w:r>
          </w:p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(n = 20)</w:t>
            </w:r>
          </w:p>
        </w:tc>
      </w:tr>
      <w:tr w:rsidR="00424059" w:rsidRPr="0076516D" w:rsidTr="00424059">
        <w:trPr>
          <w:trHeight w:val="405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b/>
                <w:sz w:val="20"/>
              </w:rPr>
              <w:t>Hypersensitivity AEs</w:t>
            </w:r>
          </w:p>
        </w:tc>
        <w:tc>
          <w:tcPr>
            <w:tcW w:w="618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All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18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Related to </w:t>
            </w:r>
            <w:r w:rsidR="003270B5">
              <w:rPr>
                <w:rFonts w:asciiTheme="minorHAnsi" w:eastAsia="Times New Roman" w:hAnsiTheme="minorHAnsi"/>
                <w:b/>
                <w:bCs/>
                <w:sz w:val="20"/>
              </w:rPr>
              <w:br/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study </w:t>
            </w:r>
            <w:proofErr w:type="spellStart"/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drug</w:t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  <w:vertAlign w:val="superscript"/>
              </w:rPr>
              <w:t>a</w:t>
            </w:r>
            <w:proofErr w:type="spellEnd"/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87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All 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18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Related to </w:t>
            </w:r>
            <w:r w:rsidR="003270B5">
              <w:rPr>
                <w:rFonts w:asciiTheme="minorHAnsi" w:eastAsia="Times New Roman" w:hAnsiTheme="minorHAnsi"/>
                <w:b/>
                <w:bCs/>
                <w:sz w:val="20"/>
              </w:rPr>
              <w:br/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study </w:t>
            </w:r>
            <w:proofErr w:type="spellStart"/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drug</w:t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  <w:vertAlign w:val="superscript"/>
              </w:rPr>
              <w:t>a</w:t>
            </w:r>
            <w:proofErr w:type="spellEnd"/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11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All </w:t>
            </w:r>
          </w:p>
        </w:tc>
        <w:tc>
          <w:tcPr>
            <w:tcW w:w="8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Related to </w:t>
            </w:r>
            <w:r w:rsidR="003270B5">
              <w:rPr>
                <w:rFonts w:asciiTheme="minorHAnsi" w:eastAsia="Times New Roman" w:hAnsiTheme="minorHAnsi"/>
                <w:b/>
                <w:bCs/>
                <w:sz w:val="20"/>
              </w:rPr>
              <w:br/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 xml:space="preserve">study </w:t>
            </w:r>
            <w:proofErr w:type="spellStart"/>
            <w:r w:rsidRPr="0076516D">
              <w:rPr>
                <w:rFonts w:asciiTheme="minorHAnsi" w:eastAsia="Times New Roman" w:hAnsiTheme="minorHAnsi"/>
                <w:b/>
                <w:bCs/>
                <w:sz w:val="20"/>
              </w:rPr>
              <w:t>drug</w:t>
            </w:r>
            <w:r w:rsidRPr="0076516D">
              <w:rPr>
                <w:rFonts w:asciiTheme="minorHAnsi" w:eastAsia="Times New Roman" w:hAnsiTheme="minorHAnsi"/>
                <w:b/>
                <w:bCs/>
                <w:sz w:val="20"/>
                <w:vertAlign w:val="superscript"/>
              </w:rPr>
              <w:t>a</w:t>
            </w:r>
            <w:proofErr w:type="spellEnd"/>
          </w:p>
        </w:tc>
      </w:tr>
      <w:tr w:rsidR="00424059" w:rsidRPr="0076516D" w:rsidTr="0076516D">
        <w:trPr>
          <w:trHeight w:val="270"/>
        </w:trPr>
        <w:tc>
          <w:tcPr>
            <w:tcW w:w="86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263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26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proofErr w:type="gramStart"/>
            <w:r w:rsidRPr="0076516D">
              <w:rPr>
                <w:rFonts w:asciiTheme="minorHAnsi" w:eastAsia="Times New Roman" w:hAnsiTheme="minorHAnsi"/>
                <w:sz w:val="20"/>
              </w:rPr>
              <w:t>n</w:t>
            </w:r>
            <w:proofErr w:type="gramEnd"/>
            <w:r w:rsidRPr="0076516D">
              <w:rPr>
                <w:rFonts w:asciiTheme="minorHAnsi" w:eastAsia="Times New Roman" w:hAnsiTheme="minorHAnsi"/>
                <w:sz w:val="20"/>
              </w:rPr>
              <w:t xml:space="preserve"> (%)</w:t>
            </w:r>
          </w:p>
        </w:tc>
        <w:tc>
          <w:tcPr>
            <w:tcW w:w="28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Events</w:t>
            </w:r>
          </w:p>
        </w:tc>
      </w:tr>
      <w:tr w:rsidR="00424059" w:rsidRPr="0076516D" w:rsidTr="0076516D">
        <w:trPr>
          <w:trHeight w:val="1368"/>
        </w:trPr>
        <w:tc>
          <w:tcPr>
            <w:tcW w:w="86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Patients with ≥ 1 reported PT from the broad angioedema or anaphylactic reaction SMQ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 (25.0)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11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9 (52.9)</w:t>
            </w:r>
          </w:p>
        </w:tc>
        <w:tc>
          <w:tcPr>
            <w:tcW w:w="26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67</w:t>
            </w:r>
          </w:p>
        </w:tc>
        <w:tc>
          <w:tcPr>
            <w:tcW w:w="93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 (17.6)</w:t>
            </w:r>
          </w:p>
        </w:tc>
        <w:tc>
          <w:tcPr>
            <w:tcW w:w="30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56</w:t>
            </w:r>
          </w:p>
        </w:tc>
        <w:tc>
          <w:tcPr>
            <w:tcW w:w="8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12 (60.0)</w:t>
            </w:r>
          </w:p>
        </w:tc>
        <w:tc>
          <w:tcPr>
            <w:tcW w:w="267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78</w:t>
            </w:r>
          </w:p>
        </w:tc>
        <w:tc>
          <w:tcPr>
            <w:tcW w:w="8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 (25.0)</w:t>
            </w:r>
          </w:p>
        </w:tc>
        <w:tc>
          <w:tcPr>
            <w:tcW w:w="28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59</w:t>
            </w:r>
          </w:p>
        </w:tc>
      </w:tr>
      <w:tr w:rsidR="00424059" w:rsidRPr="0076516D" w:rsidTr="0076516D">
        <w:trPr>
          <w:trHeight w:val="793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Patients with ≥ 1 AE from the anaphylactic reaction SMQ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6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6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3</w:t>
            </w:r>
          </w:p>
        </w:tc>
      </w:tr>
      <w:tr w:rsidR="00424059" w:rsidRPr="0076516D" w:rsidTr="0076516D">
        <w:trPr>
          <w:trHeight w:val="10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Cough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</w:tr>
      <w:tr w:rsidR="00424059" w:rsidRPr="0076516D" w:rsidTr="0076516D">
        <w:trPr>
          <w:trHeight w:val="208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Nasal obstruction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</w:tr>
      <w:tr w:rsidR="00424059" w:rsidRPr="0076516D" w:rsidTr="0076516D">
        <w:trPr>
          <w:trHeight w:val="163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Rash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2</w:t>
            </w:r>
          </w:p>
        </w:tc>
      </w:tr>
      <w:tr w:rsidR="00424059" w:rsidRPr="0076516D" w:rsidTr="0076516D">
        <w:trPr>
          <w:trHeight w:val="451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Type I hypersensitivity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</w:tr>
      <w:tr w:rsidR="00424059" w:rsidRPr="0076516D" w:rsidTr="0076516D">
        <w:trPr>
          <w:trHeight w:val="442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Patients with ≥ 1 AE from the angioedema SMQ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 (25.0)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7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9 (52.9)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67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 (17.6)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56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12 (60.0)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74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4 (20.0)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57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Drug hypersensitivity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Eye swelling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(11.8)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(5.9)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Local swelling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(11.8)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 xml:space="preserve">2 (11.8)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Nasal obstruction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 (17.6)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 (25.0)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6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Pharyngeal edema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lastRenderedPageBreak/>
              <w:t>Type I hypersensitivity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1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proofErr w:type="spellStart"/>
            <w:r w:rsidRPr="0076516D">
              <w:rPr>
                <w:rFonts w:asciiTheme="minorHAnsi" w:eastAsia="Times New Roman" w:hAnsiTheme="minorHAnsi"/>
                <w:sz w:val="20"/>
              </w:rPr>
              <w:t>Urticaria</w:t>
            </w:r>
            <w:proofErr w:type="spellEnd"/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(11.8)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53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(5.9)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2 (10.0)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53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51</w:t>
            </w:r>
          </w:p>
        </w:tc>
      </w:tr>
      <w:tr w:rsidR="00424059" w:rsidRPr="0076516D" w:rsidTr="0076516D">
        <w:trPr>
          <w:trHeight w:val="250"/>
        </w:trPr>
        <w:tc>
          <w:tcPr>
            <w:tcW w:w="86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224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ind w:left="144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Wheezing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 (17.6)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3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(5.9)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4 (20.0)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6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 (5.0)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24059" w:rsidRPr="0076516D" w:rsidRDefault="00424059" w:rsidP="00716B5E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76516D">
              <w:rPr>
                <w:rFonts w:asciiTheme="minorHAnsi" w:eastAsia="Times New Roman" w:hAnsiTheme="minorHAnsi"/>
                <w:sz w:val="20"/>
              </w:rPr>
              <w:t>1</w:t>
            </w:r>
          </w:p>
        </w:tc>
      </w:tr>
    </w:tbl>
    <w:p w:rsidR="00424059" w:rsidRPr="0076516D" w:rsidRDefault="00424059" w:rsidP="00424059">
      <w:pPr>
        <w:pStyle w:val="Body"/>
        <w:widowControl w:val="0"/>
        <w:spacing w:after="0" w:line="240" w:lineRule="auto"/>
        <w:rPr>
          <w:rFonts w:asciiTheme="minorHAnsi" w:hAnsiTheme="minorHAnsi"/>
          <w:sz w:val="20"/>
        </w:rPr>
      </w:pPr>
    </w:p>
    <w:p w:rsidR="00424059" w:rsidRPr="0076516D" w:rsidRDefault="00424059" w:rsidP="00424059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76516D">
        <w:rPr>
          <w:rFonts w:asciiTheme="minorHAnsi" w:hAnsiTheme="minorHAnsi"/>
          <w:sz w:val="18"/>
        </w:rPr>
        <w:t xml:space="preserve">AE, adverse event; </w:t>
      </w:r>
      <w:proofErr w:type="spellStart"/>
      <w:r w:rsidRPr="0076516D">
        <w:rPr>
          <w:rFonts w:asciiTheme="minorHAnsi" w:hAnsiTheme="minorHAnsi"/>
          <w:sz w:val="18"/>
        </w:rPr>
        <w:t>MedDRA</w:t>
      </w:r>
      <w:proofErr w:type="spellEnd"/>
      <w:r w:rsidRPr="0076516D">
        <w:rPr>
          <w:rFonts w:asciiTheme="minorHAnsi" w:hAnsiTheme="minorHAnsi"/>
          <w:sz w:val="18"/>
        </w:rPr>
        <w:t xml:space="preserve">, Medical Dictionary for Regulatory Activities; PT, Preferred term; SMQ, standardized </w:t>
      </w:r>
      <w:proofErr w:type="spellStart"/>
      <w:r w:rsidRPr="0076516D">
        <w:rPr>
          <w:rFonts w:asciiTheme="minorHAnsi" w:hAnsiTheme="minorHAnsi"/>
          <w:sz w:val="18"/>
        </w:rPr>
        <w:t>MedDRA</w:t>
      </w:r>
      <w:proofErr w:type="spellEnd"/>
      <w:r w:rsidRPr="0076516D">
        <w:rPr>
          <w:rFonts w:asciiTheme="minorHAnsi" w:hAnsiTheme="minorHAnsi"/>
          <w:sz w:val="18"/>
        </w:rPr>
        <w:t xml:space="preserve"> query.</w:t>
      </w:r>
    </w:p>
    <w:p w:rsidR="00424059" w:rsidRPr="0076516D" w:rsidRDefault="00424059" w:rsidP="00424059">
      <w:pPr>
        <w:pStyle w:val="Body"/>
        <w:spacing w:after="0" w:line="480" w:lineRule="auto"/>
        <w:rPr>
          <w:rFonts w:asciiTheme="minorHAnsi" w:hAnsiTheme="minorHAnsi"/>
          <w:sz w:val="18"/>
        </w:rPr>
      </w:pPr>
      <w:proofErr w:type="spellStart"/>
      <w:proofErr w:type="gramStart"/>
      <w:r w:rsidRPr="0076516D">
        <w:rPr>
          <w:rFonts w:asciiTheme="minorHAnsi" w:hAnsiTheme="minorHAnsi"/>
          <w:sz w:val="18"/>
          <w:vertAlign w:val="superscript"/>
        </w:rPr>
        <w:t>a</w:t>
      </w:r>
      <w:r w:rsidRPr="0076516D">
        <w:rPr>
          <w:rFonts w:asciiTheme="minorHAnsi" w:hAnsiTheme="minorHAnsi"/>
          <w:sz w:val="18"/>
        </w:rPr>
        <w:t>Hypersensitivity</w:t>
      </w:r>
      <w:proofErr w:type="spellEnd"/>
      <w:proofErr w:type="gramEnd"/>
      <w:r w:rsidRPr="0076516D">
        <w:rPr>
          <w:rFonts w:asciiTheme="minorHAnsi" w:hAnsiTheme="minorHAnsi"/>
          <w:sz w:val="18"/>
        </w:rPr>
        <w:t xml:space="preserve"> AEs reported as possibly or probably related to study drug</w:t>
      </w:r>
    </w:p>
    <w:p w:rsidR="00424059" w:rsidRPr="0076516D" w:rsidRDefault="00424059" w:rsidP="00424059">
      <w:pPr>
        <w:pStyle w:val="Body"/>
        <w:spacing w:after="0" w:line="480" w:lineRule="auto"/>
        <w:rPr>
          <w:rFonts w:asciiTheme="minorHAnsi" w:hAnsiTheme="minorHAnsi"/>
          <w:sz w:val="20"/>
        </w:rPr>
      </w:pPr>
    </w:p>
    <w:p w:rsidR="00424059" w:rsidRPr="0076516D" w:rsidRDefault="00424059" w:rsidP="00424059">
      <w:pPr>
        <w:pStyle w:val="Body"/>
        <w:spacing w:after="0" w:line="480" w:lineRule="auto"/>
        <w:rPr>
          <w:rFonts w:asciiTheme="minorHAnsi" w:hAnsiTheme="minorHAnsi"/>
          <w:sz w:val="20"/>
        </w:rPr>
      </w:pPr>
    </w:p>
    <w:p w:rsidR="00424059" w:rsidRPr="0076516D" w:rsidRDefault="00424059" w:rsidP="00424059">
      <w:pPr>
        <w:pStyle w:val="Body"/>
        <w:spacing w:after="0" w:line="480" w:lineRule="auto"/>
        <w:rPr>
          <w:rFonts w:asciiTheme="minorHAnsi" w:hAnsiTheme="minorHAnsi"/>
          <w:sz w:val="20"/>
        </w:rPr>
      </w:pPr>
    </w:p>
    <w:sectPr w:rsidR="00424059" w:rsidRPr="0076516D" w:rsidSect="001E4A92">
      <w:pgSz w:w="15840" w:h="12240" w:orient="landscape"/>
      <w:pgMar w:top="1296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059"/>
    <w:rsid w:val="0015589B"/>
    <w:rsid w:val="001E4A92"/>
    <w:rsid w:val="003270B5"/>
    <w:rsid w:val="00364738"/>
    <w:rsid w:val="00424059"/>
    <w:rsid w:val="0076516D"/>
    <w:rsid w:val="0078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BB3295-F553-45D6-A21E-B7AE639D5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4240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05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405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ahoma" w:eastAsiaTheme="minorHAnsi" w:hAnsi="Tahoma" w:cs="Tahoma"/>
      <w:sz w:val="16"/>
      <w:szCs w:val="16"/>
      <w:bdr w:val="none" w:sz="0" w:space="0" w:color="auto"/>
    </w:rPr>
  </w:style>
  <w:style w:type="character" w:customStyle="1" w:styleId="BalloonTextChar1">
    <w:name w:val="Balloon Text Char1"/>
    <w:basedOn w:val="DefaultParagraphFont"/>
    <w:uiPriority w:val="99"/>
    <w:semiHidden/>
    <w:rsid w:val="00424059"/>
    <w:rPr>
      <w:rFonts w:ascii="Segoe UI" w:eastAsia="Arial Unicode MS" w:hAnsi="Segoe UI" w:cs="Segoe UI"/>
      <w:sz w:val="18"/>
      <w:szCs w:val="18"/>
      <w:bdr w:val="nil"/>
    </w:rPr>
  </w:style>
  <w:style w:type="character" w:customStyle="1" w:styleId="BodyTextChar">
    <w:name w:val="Body Text Char"/>
    <w:basedOn w:val="DefaultParagraphFont"/>
    <w:link w:val="BodyText"/>
    <w:rsid w:val="00424059"/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styleId="BodyText">
    <w:name w:val="Body Text"/>
    <w:link w:val="BodyTextChar"/>
    <w:rsid w:val="00424059"/>
    <w:pPr>
      <w:pBdr>
        <w:top w:val="nil"/>
        <w:left w:val="nil"/>
        <w:bottom w:val="nil"/>
        <w:right w:val="nil"/>
        <w:between w:val="nil"/>
        <w:bar w:val="nil"/>
      </w:pBdr>
      <w:spacing w:after="120"/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character" w:customStyle="1" w:styleId="BodyTextChar1">
    <w:name w:val="Body Text Char1"/>
    <w:basedOn w:val="DefaultParagraphFont"/>
    <w:uiPriority w:val="99"/>
    <w:semiHidden/>
    <w:rsid w:val="00424059"/>
    <w:rPr>
      <w:rFonts w:ascii="Times New Roman" w:eastAsia="Arial Unicode MS" w:hAnsi="Times New Roman" w:cs="Times New Roman"/>
      <w:sz w:val="24"/>
      <w:szCs w:val="24"/>
      <w:bdr w:val="nil"/>
    </w:rPr>
  </w:style>
  <w:style w:type="paragraph" w:customStyle="1" w:styleId="Body">
    <w:name w:val="Body"/>
    <w:rsid w:val="0042405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customStyle="1" w:styleId="TableParagraph">
    <w:name w:val="Table Paragraph"/>
    <w:rsid w:val="00424059"/>
    <w:pPr>
      <w:pBdr>
        <w:top w:val="nil"/>
        <w:left w:val="nil"/>
        <w:bottom w:val="nil"/>
        <w:right w:val="nil"/>
        <w:between w:val="nil"/>
        <w:bar w:val="nil"/>
      </w:pBdr>
      <w:spacing w:before="13" w:after="0" w:line="240" w:lineRule="auto"/>
      <w:ind w:left="399"/>
      <w:jc w:val="center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261</Words>
  <Characters>1490</Characters>
  <Application>Microsoft Office Word</Application>
  <DocSecurity>0</DocSecurity>
  <Lines>12</Lines>
  <Paragraphs>3</Paragraphs>
  <ScaleCrop>false</ScaleCrop>
  <Company>BioMarin Pharmaceutical Inc.</Company>
  <LinksUpToDate>false</LinksUpToDate>
  <CharactersWithSpaces>1748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Clague</dc:creator>
  <cp:keywords/>
  <dc:description/>
  <cp:lastModifiedBy>Gillian Clague</cp:lastModifiedBy>
  <cp:revision>6</cp:revision>
  <dcterms:created xsi:type="dcterms:W3CDTF">2018-02-22T18:23:00Z</dcterms:created>
  <dcterms:modified xsi:type="dcterms:W3CDTF">2018-02-22T18:46:00Z</dcterms:modified>
</cp:coreProperties>
</file>