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4948" w:rsidRDefault="00954948" w:rsidP="00954948">
      <w:pPr>
        <w:jc w:val="center"/>
      </w:pPr>
      <w:r>
        <w:rPr>
          <w:noProof/>
        </w:rPr>
        <w:drawing>
          <wp:inline distT="0" distB="0" distL="0" distR="0" wp14:anchorId="254FA5E8" wp14:editId="7B9C7DE2">
            <wp:extent cx="5833641" cy="362531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830683" cy="3623479"/>
                    </a:xfrm>
                    <a:prstGeom prst="rect">
                      <a:avLst/>
                    </a:prstGeom>
                    <a:noFill/>
                  </pic:spPr>
                </pic:pic>
              </a:graphicData>
            </a:graphic>
          </wp:inline>
        </w:drawing>
      </w:r>
    </w:p>
    <w:p w:rsidR="00954948" w:rsidRPr="00AF0BDC" w:rsidRDefault="00916CC6" w:rsidP="00954948">
      <w:pPr>
        <w:pStyle w:val="Caption"/>
        <w:spacing w:after="0" w:line="480" w:lineRule="auto"/>
        <w:jc w:val="both"/>
        <w:rPr>
          <w:rFonts w:ascii="Arial" w:hAnsi="Arial" w:cs="Arial"/>
          <w:color w:val="auto"/>
          <w:sz w:val="20"/>
          <w:szCs w:val="20"/>
        </w:rPr>
      </w:pPr>
      <w:bookmarkStart w:id="0" w:name="_Ref420439950"/>
      <w:r>
        <w:rPr>
          <w:rFonts w:ascii="Arial" w:hAnsi="Arial" w:cs="Arial"/>
          <w:color w:val="auto"/>
          <w:sz w:val="20"/>
          <w:szCs w:val="20"/>
        </w:rPr>
        <w:t xml:space="preserve">S5 </w:t>
      </w:r>
      <w:r w:rsidR="00954948" w:rsidRPr="00AF0BDC">
        <w:rPr>
          <w:rFonts w:ascii="Arial" w:hAnsi="Arial" w:cs="Arial"/>
          <w:color w:val="auto"/>
          <w:sz w:val="20"/>
          <w:szCs w:val="20"/>
        </w:rPr>
        <w:t>Fig</w:t>
      </w:r>
      <w:r>
        <w:rPr>
          <w:rFonts w:ascii="Arial" w:hAnsi="Arial" w:cs="Arial"/>
          <w:color w:val="auto"/>
          <w:sz w:val="20"/>
          <w:szCs w:val="20"/>
        </w:rPr>
        <w:t>.</w:t>
      </w:r>
      <w:bookmarkStart w:id="1" w:name="_GoBack"/>
      <w:bookmarkEnd w:id="0"/>
      <w:bookmarkEnd w:id="1"/>
      <w:r w:rsidR="00954948" w:rsidRPr="00AF0BDC">
        <w:rPr>
          <w:rFonts w:ascii="Arial" w:hAnsi="Arial" w:cs="Arial"/>
          <w:color w:val="auto"/>
          <w:sz w:val="20"/>
          <w:szCs w:val="20"/>
        </w:rPr>
        <w:t xml:space="preserve"> Transverse sections of six-week-old stem tissue stained with </w:t>
      </w:r>
      <w:proofErr w:type="spellStart"/>
      <w:r w:rsidR="00954948" w:rsidRPr="00AF0BDC">
        <w:rPr>
          <w:rFonts w:ascii="Arial" w:hAnsi="Arial" w:cs="Arial"/>
          <w:color w:val="auto"/>
          <w:sz w:val="20"/>
          <w:szCs w:val="20"/>
        </w:rPr>
        <w:t>phloroglucinol</w:t>
      </w:r>
      <w:proofErr w:type="spellEnd"/>
      <w:r w:rsidR="00954948" w:rsidRPr="00AF0BDC">
        <w:rPr>
          <w:rFonts w:ascii="Arial" w:hAnsi="Arial" w:cs="Arial"/>
          <w:color w:val="auto"/>
          <w:sz w:val="20"/>
          <w:szCs w:val="20"/>
        </w:rPr>
        <w:t xml:space="preserve"> from At1g31720 (MWL-1) and At4g19370 (MWL-2) T-DNA knockout mutant and overexpression (OE) lines.</w:t>
      </w:r>
    </w:p>
    <w:p w:rsidR="00954948" w:rsidRPr="001E402B" w:rsidRDefault="00954948" w:rsidP="00954948">
      <w:pPr>
        <w:spacing w:line="480" w:lineRule="auto"/>
        <w:jc w:val="both"/>
        <w:rPr>
          <w:rFonts w:ascii="Arial" w:hAnsi="Arial" w:cs="Arial"/>
          <w:sz w:val="20"/>
          <w:szCs w:val="20"/>
        </w:rPr>
      </w:pPr>
      <w:r w:rsidRPr="001E402B">
        <w:rPr>
          <w:rFonts w:ascii="Arial" w:hAnsi="Arial" w:cs="Arial"/>
          <w:sz w:val="20"/>
          <w:szCs w:val="20"/>
        </w:rPr>
        <w:t>Transverse sections from wildtype</w:t>
      </w:r>
      <w:r>
        <w:rPr>
          <w:rFonts w:ascii="Arial" w:hAnsi="Arial" w:cs="Arial"/>
          <w:sz w:val="20"/>
          <w:szCs w:val="20"/>
        </w:rPr>
        <w:t xml:space="preserve"> (WT)</w:t>
      </w:r>
      <w:r w:rsidRPr="001E402B">
        <w:rPr>
          <w:rFonts w:ascii="Arial" w:hAnsi="Arial" w:cs="Arial"/>
          <w:sz w:val="20"/>
          <w:szCs w:val="20"/>
        </w:rPr>
        <w:t xml:space="preserve"> (A), </w:t>
      </w:r>
      <w:r w:rsidRPr="001E402B">
        <w:rPr>
          <w:rFonts w:ascii="Arial" w:hAnsi="Arial" w:cs="Arial"/>
          <w:i/>
          <w:sz w:val="20"/>
          <w:szCs w:val="20"/>
        </w:rPr>
        <w:t>At1g31720</w:t>
      </w:r>
      <w:r w:rsidRPr="001E402B">
        <w:rPr>
          <w:rFonts w:ascii="Arial" w:hAnsi="Arial" w:cs="Arial"/>
          <w:sz w:val="20"/>
          <w:szCs w:val="20"/>
        </w:rPr>
        <w:t xml:space="preserve"> mutant (B), </w:t>
      </w:r>
      <w:r w:rsidRPr="001E402B">
        <w:rPr>
          <w:rFonts w:ascii="Arial" w:hAnsi="Arial" w:cs="Arial"/>
          <w:i/>
          <w:sz w:val="20"/>
          <w:szCs w:val="20"/>
        </w:rPr>
        <w:t>At4g19370</w:t>
      </w:r>
      <w:r w:rsidRPr="001E402B">
        <w:rPr>
          <w:rFonts w:ascii="Arial" w:hAnsi="Arial" w:cs="Arial"/>
          <w:sz w:val="20"/>
          <w:szCs w:val="20"/>
        </w:rPr>
        <w:t xml:space="preserve"> mutant (C), </w:t>
      </w:r>
      <w:r w:rsidRPr="001E402B">
        <w:rPr>
          <w:rFonts w:ascii="Arial" w:hAnsi="Arial" w:cs="Arial"/>
          <w:i/>
          <w:sz w:val="20"/>
          <w:szCs w:val="20"/>
        </w:rPr>
        <w:t>At1g31720</w:t>
      </w:r>
      <w:r w:rsidRPr="001E402B">
        <w:rPr>
          <w:rFonts w:ascii="Arial" w:hAnsi="Arial" w:cs="Arial"/>
          <w:sz w:val="20"/>
          <w:szCs w:val="20"/>
        </w:rPr>
        <w:t xml:space="preserve"> x </w:t>
      </w:r>
      <w:r w:rsidRPr="001E402B">
        <w:rPr>
          <w:rFonts w:ascii="Arial" w:hAnsi="Arial" w:cs="Arial"/>
          <w:i/>
          <w:sz w:val="20"/>
          <w:szCs w:val="20"/>
        </w:rPr>
        <w:t>At4g19370</w:t>
      </w:r>
      <w:r w:rsidRPr="001E402B">
        <w:rPr>
          <w:rFonts w:ascii="Arial" w:hAnsi="Arial" w:cs="Arial"/>
          <w:sz w:val="20"/>
          <w:szCs w:val="20"/>
        </w:rPr>
        <w:t xml:space="preserve"> double knockdown mutant (D), OEAt1g31720 line 1 (E), line 2 (F), line 3 (G), OEAt4g19370 line 1(H), line 2 (I), line 3 (J). Scale bar, 100μm (indicated in red). No discernible differences were seen in the transverse sections of the single and double mutant as well as the transgenic OE lines in comparison to the WT controls. </w:t>
      </w:r>
    </w:p>
    <w:p w:rsidR="00A571FF" w:rsidRPr="00954948" w:rsidRDefault="00A571FF">
      <w:pPr>
        <w:rPr>
          <w:rFonts w:ascii="Arial" w:hAnsi="Arial" w:cs="Arial"/>
          <w:b/>
          <w:bCs/>
          <w:sz w:val="20"/>
          <w:szCs w:val="20"/>
        </w:rPr>
      </w:pPr>
    </w:p>
    <w:sectPr w:rsidR="00A571FF" w:rsidRPr="0095494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4948"/>
    <w:rsid w:val="00916CC6"/>
    <w:rsid w:val="00954948"/>
    <w:rsid w:val="00A571FF"/>
    <w:rsid w:val="00FF65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51AA75-87F8-42E1-9DA1-203DC1001E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4948"/>
    <w:pPr>
      <w:spacing w:after="200" w:line="276" w:lineRule="auto"/>
    </w:pPr>
  </w:style>
  <w:style w:type="paragraph" w:styleId="Heading1">
    <w:name w:val="heading 1"/>
    <w:basedOn w:val="Normal"/>
    <w:next w:val="Normal"/>
    <w:link w:val="Heading1Char"/>
    <w:autoRedefine/>
    <w:uiPriority w:val="9"/>
    <w:qFormat/>
    <w:rsid w:val="00FF6578"/>
    <w:pPr>
      <w:keepNext/>
      <w:keepLines/>
      <w:spacing w:before="480" w:after="240"/>
      <w:jc w:val="center"/>
      <w:outlineLvl w:val="0"/>
    </w:pPr>
    <w:rPr>
      <w:rFonts w:ascii="Arial" w:eastAsiaTheme="majorEastAsia" w:hAnsi="Arial" w:cs="Arial"/>
      <w:b/>
      <w:bCs/>
      <w:color w:val="000000" w:themeColor="text1"/>
      <w:sz w:val="28"/>
      <w:szCs w:val="18"/>
      <w:shd w:val="clear" w:color="auto" w:fill="FFFFFF"/>
    </w:rPr>
  </w:style>
  <w:style w:type="paragraph" w:styleId="Heading2">
    <w:name w:val="heading 2"/>
    <w:basedOn w:val="Normal"/>
    <w:next w:val="Normal"/>
    <w:link w:val="Heading2Char"/>
    <w:autoRedefine/>
    <w:uiPriority w:val="9"/>
    <w:unhideWhenUsed/>
    <w:qFormat/>
    <w:rsid w:val="00FF6578"/>
    <w:pPr>
      <w:keepNext/>
      <w:keepLines/>
      <w:spacing w:before="160" w:after="120"/>
      <w:outlineLvl w:val="1"/>
    </w:pPr>
    <w:rPr>
      <w:rFonts w:ascii="Arial" w:eastAsiaTheme="majorEastAsia" w:hAnsi="Arial" w:cstheme="majorBidi"/>
      <w:sz w:val="26"/>
      <w:szCs w:val="26"/>
    </w:rPr>
  </w:style>
  <w:style w:type="paragraph" w:styleId="Heading3">
    <w:name w:val="heading 3"/>
    <w:basedOn w:val="Normal"/>
    <w:next w:val="Normal"/>
    <w:link w:val="Heading3Char"/>
    <w:autoRedefine/>
    <w:uiPriority w:val="9"/>
    <w:semiHidden/>
    <w:unhideWhenUsed/>
    <w:qFormat/>
    <w:rsid w:val="00FF6578"/>
    <w:pPr>
      <w:keepNext/>
      <w:keepLines/>
      <w:spacing w:before="160" w:after="120"/>
      <w:outlineLvl w:val="2"/>
    </w:pPr>
    <w:rPr>
      <w:rFonts w:ascii="Arial" w:eastAsiaTheme="majorEastAsia" w:hAnsi="Arial" w:cstheme="majorBid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6578"/>
    <w:rPr>
      <w:rFonts w:ascii="Arial" w:eastAsiaTheme="majorEastAsia" w:hAnsi="Arial" w:cs="Arial"/>
      <w:b/>
      <w:bCs/>
      <w:color w:val="000000" w:themeColor="text1"/>
      <w:sz w:val="28"/>
      <w:szCs w:val="18"/>
    </w:rPr>
  </w:style>
  <w:style w:type="character" w:customStyle="1" w:styleId="Heading2Char">
    <w:name w:val="Heading 2 Char"/>
    <w:basedOn w:val="DefaultParagraphFont"/>
    <w:link w:val="Heading2"/>
    <w:uiPriority w:val="9"/>
    <w:rsid w:val="00FF6578"/>
    <w:rPr>
      <w:rFonts w:ascii="Arial" w:eastAsiaTheme="majorEastAsia" w:hAnsi="Arial" w:cstheme="majorBidi"/>
      <w:sz w:val="26"/>
      <w:szCs w:val="26"/>
    </w:rPr>
  </w:style>
  <w:style w:type="character" w:customStyle="1" w:styleId="Heading3Char">
    <w:name w:val="Heading 3 Char"/>
    <w:basedOn w:val="DefaultParagraphFont"/>
    <w:link w:val="Heading3"/>
    <w:uiPriority w:val="9"/>
    <w:semiHidden/>
    <w:rsid w:val="00FF6578"/>
    <w:rPr>
      <w:rFonts w:ascii="Arial" w:eastAsiaTheme="majorEastAsia" w:hAnsi="Arial" w:cstheme="majorBidi"/>
      <w:sz w:val="24"/>
      <w:szCs w:val="24"/>
    </w:rPr>
  </w:style>
  <w:style w:type="paragraph" w:styleId="Caption">
    <w:name w:val="caption"/>
    <w:basedOn w:val="Normal"/>
    <w:next w:val="Normal"/>
    <w:uiPriority w:val="35"/>
    <w:unhideWhenUsed/>
    <w:qFormat/>
    <w:rsid w:val="00954948"/>
    <w:pPr>
      <w:spacing w:line="240" w:lineRule="auto"/>
    </w:pPr>
    <w:rPr>
      <w:b/>
      <w:bCs/>
      <w:color w:val="5B9BD5"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92</Words>
  <Characters>530</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Ritesh Mewalal</dc:creator>
  <cp:keywords/>
  <dc:description/>
  <cp:lastModifiedBy>Ritesh Mewalal</cp:lastModifiedBy>
  <cp:revision>1</cp:revision>
  <dcterms:created xsi:type="dcterms:W3CDTF">2016-02-18T03:59:00Z</dcterms:created>
  <dcterms:modified xsi:type="dcterms:W3CDTF">2016-02-18T04:35:00Z</dcterms:modified>
</cp:coreProperties>
</file>