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7BC9" w:rsidRDefault="006F7BC9">
      <w:pPr>
        <w:rPr>
          <w:b/>
          <w:u w:val="single"/>
        </w:rPr>
      </w:pPr>
      <w:bookmarkStart w:id="0" w:name="_GoBack"/>
      <w:bookmarkEnd w:id="0"/>
      <w:r>
        <w:rPr>
          <w:b/>
          <w:u w:val="single"/>
        </w:rPr>
        <w:t>Supplementary file 3</w:t>
      </w:r>
    </w:p>
    <w:tbl>
      <w:tblPr>
        <w:tblStyle w:val="TableGrid"/>
        <w:tblW w:w="10343" w:type="dxa"/>
        <w:tblLayout w:type="fixed"/>
        <w:tblLook w:val="04A0" w:firstRow="1" w:lastRow="0" w:firstColumn="1" w:lastColumn="0" w:noHBand="0" w:noVBand="1"/>
      </w:tblPr>
      <w:tblGrid>
        <w:gridCol w:w="1129"/>
        <w:gridCol w:w="851"/>
        <w:gridCol w:w="1134"/>
        <w:gridCol w:w="567"/>
        <w:gridCol w:w="1701"/>
        <w:gridCol w:w="992"/>
        <w:gridCol w:w="992"/>
        <w:gridCol w:w="1276"/>
        <w:gridCol w:w="992"/>
        <w:gridCol w:w="709"/>
      </w:tblGrid>
      <w:tr w:rsidR="006F7BC9" w:rsidTr="00744617">
        <w:tc>
          <w:tcPr>
            <w:tcW w:w="10343" w:type="dxa"/>
            <w:gridSpan w:val="10"/>
          </w:tcPr>
          <w:p w:rsidR="006F7BC9" w:rsidRPr="00694703" w:rsidRDefault="006F7BC9" w:rsidP="00744617">
            <w:pPr>
              <w:rPr>
                <w:b/>
                <w:sz w:val="20"/>
                <w:szCs w:val="20"/>
              </w:rPr>
            </w:pPr>
            <w:r w:rsidRPr="00694703">
              <w:rPr>
                <w:b/>
                <w:sz w:val="20"/>
                <w:szCs w:val="20"/>
              </w:rPr>
              <w:t>Grading  of risk of bias for  randomised controlled trials for non-pharmacological interventions</w:t>
            </w: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Category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n studies</w:t>
            </w: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Total n</w:t>
            </w:r>
          </w:p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(Intervention)</w:t>
            </w:r>
          </w:p>
        </w:tc>
        <w:tc>
          <w:tcPr>
            <w:tcW w:w="567" w:type="dxa"/>
          </w:tcPr>
          <w:p w:rsidR="006F7BC9" w:rsidRPr="00DD4D19" w:rsidRDefault="00A94524" w:rsidP="00744617">
            <w:pPr>
              <w:rPr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  <w:u w:val="single"/>
              </w:rPr>
              <w:t>ROB</w:t>
            </w: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Consistency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Directness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Precision</w:t>
            </w: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Publication bias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Total GRADE rating</w:t>
            </w: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  <w:u w:val="single"/>
              </w:rPr>
            </w:pPr>
            <w:r w:rsidRPr="00DD4D19">
              <w:rPr>
                <w:sz w:val="16"/>
                <w:szCs w:val="16"/>
                <w:u w:val="single"/>
              </w:rPr>
              <w:t>Athlete</w:t>
            </w: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b/>
                <w:sz w:val="16"/>
                <w:szCs w:val="16"/>
              </w:rPr>
            </w:pPr>
            <w:r w:rsidRPr="00DD4D19">
              <w:rPr>
                <w:b/>
                <w:sz w:val="16"/>
                <w:szCs w:val="16"/>
              </w:rPr>
              <w:t>Exercise and rehabilita</w:t>
            </w:r>
            <w:r w:rsidR="008B4C85">
              <w:rPr>
                <w:b/>
                <w:sz w:val="16"/>
                <w:szCs w:val="16"/>
              </w:rPr>
              <w:t>t</w:t>
            </w:r>
            <w:r w:rsidRPr="00DD4D19">
              <w:rPr>
                <w:b/>
                <w:sz w:val="16"/>
                <w:szCs w:val="16"/>
              </w:rPr>
              <w:t>ion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proofErr w:type="spellStart"/>
            <w:r w:rsidRPr="00DD4D19">
              <w:rPr>
                <w:sz w:val="16"/>
                <w:szCs w:val="16"/>
              </w:rPr>
              <w:t>Shadloo</w:t>
            </w:r>
            <w:proofErr w:type="spellEnd"/>
            <w:r w:rsidRPr="00DD4D19">
              <w:rPr>
                <w:sz w:val="16"/>
                <w:szCs w:val="16"/>
              </w:rPr>
              <w:t xml:space="preserve"> et al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30 (15)</w:t>
            </w: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2 (participant  and methodology heterogenicity)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0 (the evidence answers the review question)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2 (small number of partic</w:t>
            </w:r>
            <w:r w:rsidR="008B4C85">
              <w:rPr>
                <w:sz w:val="16"/>
                <w:szCs w:val="16"/>
              </w:rPr>
              <w:t>i</w:t>
            </w:r>
            <w:r w:rsidRPr="00DD4D19">
              <w:rPr>
                <w:sz w:val="16"/>
                <w:szCs w:val="16"/>
              </w:rPr>
              <w:t>pants with no meaningful benefit difference)</w:t>
            </w: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No</w:t>
            </w: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b/>
                <w:sz w:val="16"/>
                <w:szCs w:val="16"/>
              </w:rPr>
            </w:pPr>
            <w:r w:rsidRPr="00DD4D19">
              <w:rPr>
                <w:b/>
                <w:sz w:val="16"/>
                <w:szCs w:val="16"/>
              </w:rPr>
              <w:t>Injections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Papalia et al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48 (48)</w:t>
            </w: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Low</w:t>
            </w: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 (Methodology heterogenicity)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0 (the evidence answers the review question)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 xml:space="preserve">1 (small number of </w:t>
            </w:r>
            <w:r w:rsidR="008B4C85">
              <w:rPr>
                <w:sz w:val="16"/>
                <w:szCs w:val="16"/>
              </w:rPr>
              <w:t>participants, meaningful medium-</w:t>
            </w:r>
            <w:r w:rsidRPr="00DD4D19">
              <w:rPr>
                <w:sz w:val="16"/>
                <w:szCs w:val="16"/>
              </w:rPr>
              <w:t>term benefit)</w:t>
            </w: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Yes</w:t>
            </w: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b/>
                <w:sz w:val="16"/>
                <w:szCs w:val="16"/>
              </w:rPr>
            </w:pPr>
            <w:r w:rsidRPr="00DD4D19">
              <w:rPr>
                <w:b/>
                <w:sz w:val="16"/>
                <w:szCs w:val="16"/>
              </w:rPr>
              <w:t>Surgery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</w:tr>
      <w:tr w:rsidR="006F7BC9" w:rsidTr="00744617">
        <w:tc>
          <w:tcPr>
            <w:tcW w:w="112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Gudas et al</w:t>
            </w:r>
          </w:p>
        </w:tc>
        <w:tc>
          <w:tcPr>
            <w:tcW w:w="85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60 (60)</w:t>
            </w:r>
          </w:p>
        </w:tc>
        <w:tc>
          <w:tcPr>
            <w:tcW w:w="567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Low</w:t>
            </w:r>
          </w:p>
        </w:tc>
        <w:tc>
          <w:tcPr>
            <w:tcW w:w="1701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 (Methodology heterogenicity)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0 (the evidence answers the review question)</w:t>
            </w:r>
          </w:p>
        </w:tc>
        <w:tc>
          <w:tcPr>
            <w:tcW w:w="992" w:type="dxa"/>
          </w:tcPr>
          <w:p w:rsidR="006F7BC9" w:rsidRPr="00DD4D19" w:rsidRDefault="006F7BC9" w:rsidP="008B4C85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1 (small number of participants, meaningful medium</w:t>
            </w:r>
            <w:r w:rsidR="008B4C85">
              <w:rPr>
                <w:sz w:val="16"/>
                <w:szCs w:val="16"/>
              </w:rPr>
              <w:t>-</w:t>
            </w:r>
            <w:r w:rsidRPr="00DD4D19">
              <w:rPr>
                <w:sz w:val="16"/>
                <w:szCs w:val="16"/>
              </w:rPr>
              <w:t>term benefit)</w:t>
            </w:r>
          </w:p>
        </w:tc>
        <w:tc>
          <w:tcPr>
            <w:tcW w:w="1276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High</w:t>
            </w:r>
          </w:p>
        </w:tc>
        <w:tc>
          <w:tcPr>
            <w:tcW w:w="992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Low</w:t>
            </w:r>
          </w:p>
        </w:tc>
        <w:tc>
          <w:tcPr>
            <w:tcW w:w="709" w:type="dxa"/>
          </w:tcPr>
          <w:p w:rsidR="006F7BC9" w:rsidRPr="00DD4D19" w:rsidRDefault="006F7BC9" w:rsidP="00744617">
            <w:pPr>
              <w:rPr>
                <w:sz w:val="16"/>
                <w:szCs w:val="16"/>
              </w:rPr>
            </w:pPr>
            <w:r w:rsidRPr="00DD4D19">
              <w:rPr>
                <w:sz w:val="16"/>
                <w:szCs w:val="16"/>
              </w:rPr>
              <w:t>Yes</w:t>
            </w:r>
          </w:p>
        </w:tc>
      </w:tr>
      <w:tr w:rsidR="006F7BC9" w:rsidTr="00744617">
        <w:tc>
          <w:tcPr>
            <w:tcW w:w="1129" w:type="dxa"/>
          </w:tcPr>
          <w:p w:rsidR="006F7BC9" w:rsidRDefault="006F7BC9" w:rsidP="007446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</w:t>
            </w:r>
          </w:p>
        </w:tc>
        <w:tc>
          <w:tcPr>
            <w:tcW w:w="851" w:type="dxa"/>
          </w:tcPr>
          <w:p w:rsidR="006F7BC9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6F7BC9" w:rsidRDefault="006F7BC9" w:rsidP="007446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 (93)</w:t>
            </w:r>
          </w:p>
        </w:tc>
        <w:tc>
          <w:tcPr>
            <w:tcW w:w="567" w:type="dxa"/>
          </w:tcPr>
          <w:p w:rsidR="006F7BC9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6F7BC9" w:rsidRPr="00CF122A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6F7BC9" w:rsidRPr="00CF122A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6F7BC9" w:rsidRPr="00CF122A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F7BC9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6F7BC9" w:rsidRPr="00CF122A" w:rsidRDefault="006F7BC9" w:rsidP="00744617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6F7BC9" w:rsidRPr="00CF122A" w:rsidRDefault="006F7BC9" w:rsidP="00744617">
            <w:pPr>
              <w:rPr>
                <w:sz w:val="24"/>
                <w:szCs w:val="24"/>
              </w:rPr>
            </w:pPr>
          </w:p>
        </w:tc>
      </w:tr>
    </w:tbl>
    <w:p w:rsidR="006F7BC9" w:rsidRPr="003F0B19" w:rsidRDefault="003F0B19">
      <w:pPr>
        <w:rPr>
          <w:b/>
          <w:i/>
          <w:sz w:val="18"/>
          <w:szCs w:val="18"/>
        </w:rPr>
      </w:pPr>
      <w:r w:rsidRPr="003F0B19">
        <w:rPr>
          <w:i/>
          <w:sz w:val="18"/>
          <w:szCs w:val="18"/>
        </w:rPr>
        <w:t>Table 2: Summary of appraisals</w:t>
      </w:r>
    </w:p>
    <w:p w:rsidR="006F7BC9" w:rsidRDefault="006F7BC9">
      <w:pPr>
        <w:rPr>
          <w:b/>
          <w:u w:val="single"/>
        </w:rPr>
      </w:pPr>
    </w:p>
    <w:p w:rsidR="00B34828" w:rsidRDefault="00B34828">
      <w:pPr>
        <w:spacing w:after="0"/>
        <w:ind w:left="-1440" w:right="10800"/>
      </w:pPr>
    </w:p>
    <w:tbl>
      <w:tblPr>
        <w:tblStyle w:val="TableGrid0"/>
        <w:tblW w:w="10180" w:type="dxa"/>
        <w:tblInd w:w="-431" w:type="dxa"/>
        <w:tblCellMar>
          <w:top w:w="25" w:type="dxa"/>
        </w:tblCellMar>
        <w:tblLook w:val="04A0" w:firstRow="1" w:lastRow="0" w:firstColumn="1" w:lastColumn="0" w:noHBand="0" w:noVBand="1"/>
      </w:tblPr>
      <w:tblGrid>
        <w:gridCol w:w="1143"/>
        <w:gridCol w:w="2249"/>
        <w:gridCol w:w="1145"/>
        <w:gridCol w:w="2249"/>
        <w:gridCol w:w="1145"/>
        <w:gridCol w:w="828"/>
        <w:gridCol w:w="1421"/>
      </w:tblGrid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2"/>
              </w:rPr>
              <w:t>Unique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SHAD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Study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Assessor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Dr L Pillay</w:t>
            </w:r>
            <w:r w:rsidR="00DE0B19">
              <w:rPr>
                <w:rFonts w:ascii="Arial" w:eastAsia="Arial" w:hAnsi="Arial" w:cs="Arial"/>
                <w:sz w:val="11"/>
              </w:rPr>
              <w:t xml:space="preserve"> and S. de Beer</w:t>
            </w:r>
          </w:p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1"/>
              </w:rPr>
              <w:t>Ref or Label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Aim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assignment to intervention (the 'intention-to treat' effect)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1"/>
              </w:rPr>
              <w:t>Experimental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WBVT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Comparator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CT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Source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87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1"/>
              </w:rPr>
              <w:t>Outcome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PROMS, STRENGTH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Results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1"/>
              </w:rPr>
              <w:t>Weight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sz w:val="11"/>
              </w:rPr>
              <w:t>1</w:t>
            </w:r>
          </w:p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9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Domain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Signalling question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Response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000000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r>
              <w:rPr>
                <w:rFonts w:ascii="Arial" w:eastAsia="Arial" w:hAnsi="Arial" w:cs="Arial"/>
                <w:b/>
                <w:color w:val="FFFFFF"/>
                <w:sz w:val="12"/>
              </w:rPr>
              <w:t>Comments</w:t>
            </w:r>
          </w:p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2"/>
              </w:rPr>
              <w:t>Bias arising from the randomization process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1.1 Was the allocation sequence random?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1.2 Was the allocation sequence concealed until participants were enrolled and assigned to interventions?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1.3 Did baseline differences between intervention groups suggest a problem with the randomization process?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0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Some concerns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2"/>
              </w:rPr>
              <w:t>Bias due to deviations from intended interventions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2.1.Were participants aware of their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2.2.Were carers and people delivering the interventions aware of participants'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 w:right="-22"/>
              <w:jc w:val="both"/>
            </w:pPr>
            <w:r>
              <w:rPr>
                <w:rFonts w:ascii="Arial" w:eastAsia="Arial" w:hAnsi="Arial" w:cs="Arial"/>
                <w:sz w:val="10"/>
              </w:rPr>
              <w:t>2.3. If Y/PY/NI to 2.1 or 2.2: Were there deviations from the intended intervention that arose because of the experimental context?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2.4 If Y/PY to 2.3: Were these deviations likely to have affected the outcome?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2.5. If Y/PY/NI to 2.4: Were these deviations from intended intervention balanced between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2.6 Was an appropriate analysis used to estimate the effect of assignment to intervention?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2.7 If N/PN/NI to 2.6: Was there potential for a substantial impact (on the result) of the failure to analyse participants in the group to which they were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20" w:right="12"/>
            </w:pPr>
            <w:r>
              <w:rPr>
                <w:rFonts w:ascii="Arial" w:eastAsia="Arial" w:hAnsi="Arial" w:cs="Arial"/>
                <w:b/>
                <w:sz w:val="12"/>
              </w:rPr>
              <w:t>Bias due to missing outcome data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3.1 Were data for this outcome available for all, or nearly all, participants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3.2 If N/PN/NI to 3.1: Is there evidence that result was not biased by missing outcome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3.3 If N/PN to 3.2: Could missingness in the outcome depend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8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3.4 If Y/PY/NI to 3.3: Is it likely that missingness in the outcome depended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>
            <w:pPr>
              <w:ind w:left="20" w:right="6"/>
            </w:pPr>
            <w:r>
              <w:rPr>
                <w:rFonts w:ascii="Arial" w:eastAsia="Arial" w:hAnsi="Arial" w:cs="Arial"/>
                <w:b/>
                <w:sz w:val="12"/>
              </w:rPr>
              <w:t>Bias in measurement of the outcome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4.1 Was the method of measuring the outcome inappropriate?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4.2 Could measurement or ascertainment of the outcome have differed between intervention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4.3 Were outcome assessors aware of the intervention received by study participants?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4.4 If Y/PY/NI to 4.3: Could assessment of the outcome have been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8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4.5 If Y/PY/NI to 4.4: Is it likely that assessment of the outcome was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2"/>
              </w:rPr>
              <w:t>Bias in selection of the reported result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5.1 Were the data that produced this result analysed in accordance with a pre-specified analysis plan that was finalized before un-blinded outcome data were available for analysis?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5.2 ... multiple eligible outcome measurements (e.g. scales, definitions, time points) within the outcome domain?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9"/>
            </w:pPr>
            <w:r>
              <w:rPr>
                <w:rFonts w:ascii="Arial" w:eastAsia="Arial" w:hAnsi="Arial" w:cs="Arial"/>
                <w:sz w:val="10"/>
              </w:rPr>
              <w:t>5.3 ... multiple eligible analyses of the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High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/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0"/>
            </w:pPr>
            <w:r>
              <w:rPr>
                <w:rFonts w:ascii="Arial" w:eastAsia="Arial" w:hAnsi="Arial" w:cs="Arial"/>
                <w:b/>
                <w:sz w:val="12"/>
              </w:rPr>
              <w:t>Overall bias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High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34828" w:rsidRDefault="00B34828"/>
        </w:tc>
        <w:tc>
          <w:tcPr>
            <w:tcW w:w="14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Unique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PAP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Study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Assessor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Dr L Pillay</w:t>
            </w:r>
            <w:r w:rsidR="00DE0B19">
              <w:rPr>
                <w:rFonts w:ascii="Arial" w:eastAsia="Arial" w:hAnsi="Arial" w:cs="Arial"/>
                <w:sz w:val="11"/>
              </w:rPr>
              <w:t xml:space="preserve"> and S. de Beer</w:t>
            </w:r>
          </w:p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Ref or Label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Aim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assignment to intervention (the 'intention-to treat' effect)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Experimental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HA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Comparator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PRP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Source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 xml:space="preserve"> Journal article(s)</w:t>
            </w:r>
          </w:p>
        </w:tc>
      </w:tr>
      <w:tr w:rsidR="00B34828">
        <w:trPr>
          <w:trHeight w:val="287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Outcome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IKDC, KOOS, VAS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Results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Weight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1</w:t>
            </w:r>
          </w:p>
        </w:tc>
      </w:tr>
      <w:tr w:rsidR="00B34828">
        <w:trPr>
          <w:trHeight w:val="299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Domain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Signalling question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71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Response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73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Comments</w:t>
            </w:r>
          </w:p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arising from the randomization process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1.1 Was the allocation sequence random?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66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1.2 Was the allocation sequence concealed until participants were enrolled and assigned to interventions?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66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1.3 Did baseline differences between intervention groups suggest a problem with the randomization process?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67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1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2.1.Were participants aware of their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66"/>
              <w:jc w:val="center"/>
            </w:pPr>
            <w:r>
              <w:rPr>
                <w:rFonts w:ascii="Arial" w:eastAsia="Arial" w:hAnsi="Arial" w:cs="Arial"/>
                <w:sz w:val="11"/>
              </w:rPr>
              <w:t>PY</w:t>
            </w:r>
          </w:p>
        </w:tc>
        <w:tc>
          <w:tcPr>
            <w:tcW w:w="224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2.2.Were carers and people delivering the interventions aware of participants'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66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</w:tbl>
    <w:p w:rsidR="00B34828" w:rsidRDefault="00B34828">
      <w:pPr>
        <w:spacing w:after="0"/>
        <w:ind w:left="-1440" w:right="10800"/>
      </w:pPr>
    </w:p>
    <w:tbl>
      <w:tblPr>
        <w:tblStyle w:val="TableGrid0"/>
        <w:tblW w:w="10180" w:type="dxa"/>
        <w:tblInd w:w="-431" w:type="dxa"/>
        <w:tblCellMar>
          <w:top w:w="25" w:type="dxa"/>
          <w:left w:w="19" w:type="dxa"/>
        </w:tblCellMar>
        <w:tblLook w:val="04A0" w:firstRow="1" w:lastRow="0" w:firstColumn="1" w:lastColumn="0" w:noHBand="0" w:noVBand="1"/>
      </w:tblPr>
      <w:tblGrid>
        <w:gridCol w:w="1143"/>
        <w:gridCol w:w="2249"/>
        <w:gridCol w:w="1145"/>
        <w:gridCol w:w="2249"/>
        <w:gridCol w:w="1145"/>
        <w:gridCol w:w="2249"/>
      </w:tblGrid>
      <w:tr w:rsidR="00B34828">
        <w:trPr>
          <w:trHeight w:val="293"/>
        </w:trPr>
        <w:tc>
          <w:tcPr>
            <w:tcW w:w="114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due to deviations from intended interventions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-22"/>
              <w:jc w:val="both"/>
            </w:pPr>
            <w:r>
              <w:rPr>
                <w:rFonts w:ascii="Arial" w:eastAsia="Arial" w:hAnsi="Arial" w:cs="Arial"/>
                <w:sz w:val="10"/>
              </w:rPr>
              <w:t>2.3. If Y/PY/NI to 2.1 or 2.2: Were there deviations from the intended intervention that arose because of the experimental context?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2.4 If Y/PY to 2.3: Were these deviations likely to have affected the outcome?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2.5. If Y/PY/NI to 2.4: Were these deviations from intended intervention balanced between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2.6 Was an appropriate analysis used to estimate the effect of assignment to intervention?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2.7 If N/PN/NI to 2.6: Was there potential for a substantial impact (on the result) of the failure to analyse participants in the group to which they were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 w:right="12"/>
            </w:pPr>
            <w:r>
              <w:rPr>
                <w:rFonts w:ascii="Arial" w:eastAsia="Arial" w:hAnsi="Arial" w:cs="Arial"/>
                <w:b/>
                <w:sz w:val="12"/>
              </w:rPr>
              <w:t>Bias due to missing outcome data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3.1 Were data for this outcome available for all, or nearly all, participants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3.2 If N/PN/NI to 3.1: Is there evidence that result was not biased by missing outcome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3.3 If N/PN to 3.2: Could missing-ness in the outcome depend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3.4 If Y/PY/NI to 3.3: Is it likely that missing-ness in the outcome depended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>
            <w:pPr>
              <w:ind w:left="1" w:right="6"/>
            </w:pPr>
            <w:r>
              <w:rPr>
                <w:rFonts w:ascii="Arial" w:eastAsia="Arial" w:hAnsi="Arial" w:cs="Arial"/>
                <w:b/>
                <w:sz w:val="12"/>
              </w:rPr>
              <w:t>Bias in measurement of the outcome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4.1 Was the method of measuring the outcome inappropriate?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4.2 Could measurement or ascertainment of the outcome have differed between intervention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4.3 Were outcome assessors aware of the intervention received by study participants?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4.4 If Y/PY/NI to 4.3: Could assessment of the outcome have been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4.5 If Y/PY/NI to 4.4: Is it likely that assessment of the outcome was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in selection of the reported result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5.1 Were the data that produced this result analysed in accordance with a pre-specified analysis plan that was finalized before un-blinded outcome data were available for analysis?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5.2 ... multiple eligible outcome measurements (e.g. scales, definitions, time points) within the outcome domain?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PN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5.3 ... multiple eligible analyses of the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PN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Overall bias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Unique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GUD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Study ID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Assessor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Dr L Pillay</w:t>
            </w:r>
            <w:r w:rsidR="00DE0B19">
              <w:rPr>
                <w:rFonts w:ascii="Arial" w:eastAsia="Arial" w:hAnsi="Arial" w:cs="Arial"/>
                <w:sz w:val="11"/>
              </w:rPr>
              <w:t xml:space="preserve"> and S. de Beer</w:t>
            </w:r>
          </w:p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Ref or Label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Aim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assignment to intervention (the 'intention-to treat' effect)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Experimental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OAT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Comparator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MF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Source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87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1"/>
              </w:rPr>
              <w:t>Outcome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 w:rsidP="00B34828">
            <w:pPr>
              <w:ind w:left="2"/>
            </w:pPr>
            <w:proofErr w:type="spellStart"/>
            <w:r>
              <w:rPr>
                <w:rFonts w:ascii="Arial" w:eastAsia="Arial" w:hAnsi="Arial" w:cs="Arial"/>
                <w:sz w:val="11"/>
              </w:rPr>
              <w:t>MOCART,ICRS,Tegner</w:t>
            </w:r>
            <w:proofErr w:type="spellEnd"/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Results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1"/>
              </w:rPr>
              <w:t>Weight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sz w:val="11"/>
              </w:rPr>
              <w:t>1</w:t>
            </w:r>
          </w:p>
        </w:tc>
      </w:tr>
      <w:tr w:rsidR="00B34828">
        <w:trPr>
          <w:trHeight w:val="299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Domain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Signalling question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Response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</w:tcPr>
          <w:p w:rsidR="00B34828" w:rsidRDefault="00B34828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2"/>
              </w:rPr>
              <w:t>Comments</w:t>
            </w:r>
          </w:p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arising from the randomization process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1.1 Was the allocation sequence random?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1.2 Was the allocation sequence concealed until participants were enrolled and assigned to interventions?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1.3 Did baseline differences between intervention groups suggest a problem with the randomization process?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due to deviations from intended interventions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2.1.Were participants aware of their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2.2.Were carers and people delivering the interventions aware of participants' assigned intervention during the trial?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-22"/>
              <w:jc w:val="both"/>
            </w:pPr>
            <w:r>
              <w:rPr>
                <w:rFonts w:ascii="Arial" w:eastAsia="Arial" w:hAnsi="Arial" w:cs="Arial"/>
                <w:sz w:val="10"/>
              </w:rPr>
              <w:t>2.3. If Y/PY/NI to 2.1 or 2.2: Were there deviations from the intended intervention that arose because of the experimental context?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2.4 If Y/PY to 2.3: Were these deviations likely to have affected the outcome?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2.5. If Y/PY/NI to 2.4: Were these deviations from intended intervention balanced between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2.6 Was an appropriate analysis used to estimate the effect of assignment to intervention?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2.7 If N/PN/NI to 2.6: Was there potential for a substantial impact (on the result) of the failure to analyse participants in the group to which they were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 w:right="12"/>
            </w:pPr>
            <w:r>
              <w:rPr>
                <w:rFonts w:ascii="Arial" w:eastAsia="Arial" w:hAnsi="Arial" w:cs="Arial"/>
                <w:b/>
                <w:sz w:val="12"/>
              </w:rPr>
              <w:t>Bias due to missing outcome data</w:t>
            </w:r>
          </w:p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3.1 Were data for this outcome available for all, or nearly all, participants randomized?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2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3.2 If N/PN/NI to 3.1: Is there evidence that result was not biased by missing outcome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3.3 If N/PN to 3.2: Could missing-ness in the outcome depend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3.4 If Y/PY/NI to 3.3: Is it likely that missing-ness in the outcome depended on its true value?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11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right="7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</w:tbl>
    <w:p w:rsidR="00B34828" w:rsidRDefault="00B34828">
      <w:pPr>
        <w:spacing w:after="0"/>
        <w:ind w:left="-1440" w:right="10800"/>
      </w:pPr>
    </w:p>
    <w:tbl>
      <w:tblPr>
        <w:tblStyle w:val="TableGrid0"/>
        <w:tblW w:w="10180" w:type="dxa"/>
        <w:tblInd w:w="-431" w:type="dxa"/>
        <w:tblCellMar>
          <w:top w:w="44" w:type="dxa"/>
          <w:left w:w="19" w:type="dxa"/>
          <w:right w:w="19" w:type="dxa"/>
        </w:tblCellMar>
        <w:tblLook w:val="04A0" w:firstRow="1" w:lastRow="0" w:firstColumn="1" w:lastColumn="0" w:noHBand="0" w:noVBand="1"/>
      </w:tblPr>
      <w:tblGrid>
        <w:gridCol w:w="1144"/>
        <w:gridCol w:w="5642"/>
        <w:gridCol w:w="1145"/>
        <w:gridCol w:w="2249"/>
      </w:tblGrid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in measurement of the outcome</w:t>
            </w:r>
          </w:p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4.1 Was the method of measuring the outcome inappropriate?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4.2 Could measurement or ascertainment of the outcome have differed between intervention groups?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4.3 Were outcome assessors aware of the intervention received by study participants?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4.4 If Y/PY/NI to 4.3: Could assessment of the outcome have been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4.5 If Y/PY/NI to 4.4: Is it likely that assessment of the outcome was influenced by knowledge of intervention received?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vAlign w:val="center"/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t>Bias in selection of the reported result</w:t>
            </w:r>
          </w:p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5.1 Were the data that produced this result analysed in accordance with a pre-specified analysis plan that was finalized before un-blinded outcome data were available for analysis?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7"/>
              <w:jc w:val="center"/>
            </w:pPr>
            <w:r>
              <w:rPr>
                <w:rFonts w:ascii="Arial" w:eastAsia="Arial" w:hAnsi="Arial" w:cs="Arial"/>
                <w:sz w:val="11"/>
              </w:rPr>
              <w:t>Y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5.2 ... multiple eligible outcome measurements (e.g. scales, definitions, time points) within the outcome domain?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r>
              <w:rPr>
                <w:rFonts w:ascii="Arial" w:eastAsia="Arial" w:hAnsi="Arial" w:cs="Arial"/>
                <w:sz w:val="10"/>
              </w:rPr>
              <w:t>5.3 ... multiple eligible analyses of the data?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8"/>
              <w:jc w:val="center"/>
            </w:pPr>
            <w:r>
              <w:rPr>
                <w:rFonts w:ascii="Arial" w:eastAsia="Arial" w:hAnsi="Arial" w:cs="Arial"/>
                <w:sz w:val="11"/>
              </w:rPr>
              <w:t>N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</w:tcPr>
          <w:p w:rsidR="00B34828" w:rsidRDefault="00B34828"/>
        </w:tc>
      </w:tr>
      <w:tr w:rsidR="00B34828">
        <w:trPr>
          <w:trHeight w:val="293"/>
        </w:trPr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"/>
            </w:pPr>
            <w:r>
              <w:rPr>
                <w:rFonts w:ascii="Arial" w:eastAsia="Arial" w:hAnsi="Arial" w:cs="Arial"/>
                <w:b/>
                <w:sz w:val="12"/>
              </w:rPr>
              <w:lastRenderedPageBreak/>
              <w:t>Overall bias</w:t>
            </w:r>
          </w:p>
        </w:tc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2"/>
            </w:pPr>
            <w:r>
              <w:rPr>
                <w:rFonts w:ascii="Arial" w:eastAsia="Arial" w:hAnsi="Arial" w:cs="Arial"/>
                <w:b/>
                <w:sz w:val="12"/>
              </w:rPr>
              <w:t>Risk of bias judgement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1"/>
              </w:rPr>
              <w:t>Low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828" w:rsidRDefault="00B34828"/>
        </w:tc>
      </w:tr>
    </w:tbl>
    <w:p w:rsidR="003F0B19" w:rsidRDefault="003F0B19">
      <w:pPr>
        <w:rPr>
          <w:i/>
          <w:sz w:val="16"/>
          <w:szCs w:val="16"/>
        </w:rPr>
      </w:pPr>
      <w:r>
        <w:rPr>
          <w:i/>
          <w:sz w:val="16"/>
          <w:szCs w:val="16"/>
        </w:rPr>
        <w:t>Table 3. RCT risk of bias</w:t>
      </w:r>
    </w:p>
    <w:p w:rsidR="00F26A86" w:rsidRDefault="00DE0B19">
      <w:pPr>
        <w:rPr>
          <w:i/>
          <w:sz w:val="16"/>
          <w:szCs w:val="16"/>
        </w:rPr>
      </w:pPr>
      <w:proofErr w:type="spellStart"/>
      <w:r>
        <w:rPr>
          <w:i/>
          <w:sz w:val="16"/>
          <w:szCs w:val="16"/>
        </w:rPr>
        <w:t>Shadloo</w:t>
      </w:r>
      <w:proofErr w:type="spellEnd"/>
      <w:r>
        <w:rPr>
          <w:i/>
          <w:sz w:val="16"/>
          <w:szCs w:val="16"/>
        </w:rPr>
        <w:t xml:space="preserve"> (SHAD), whole body vibration training (WBVT), conventional training (CT), patient reported outcome measure scores (PROMS), Papalia (PAP), Gudas (GUD), Hyaluronic acid (HA), plasma rich platelets (PRP),</w:t>
      </w:r>
      <w:r w:rsidRPr="00DE0B19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International knee disease committee (IKDC), knee osteoarthritis outcomes score (KOOS), visual </w:t>
      </w:r>
      <w:proofErr w:type="spellStart"/>
      <w:r>
        <w:rPr>
          <w:i/>
          <w:sz w:val="16"/>
          <w:szCs w:val="16"/>
        </w:rPr>
        <w:t>analog</w:t>
      </w:r>
      <w:proofErr w:type="spellEnd"/>
      <w:r>
        <w:rPr>
          <w:i/>
          <w:sz w:val="16"/>
          <w:szCs w:val="16"/>
        </w:rPr>
        <w:t xml:space="preserve"> scale (VAS), osteochondral autologous transplant (OAT), microfracture (MF), </w:t>
      </w:r>
      <w:r w:rsidR="004547DF">
        <w:rPr>
          <w:i/>
          <w:sz w:val="16"/>
          <w:szCs w:val="16"/>
        </w:rPr>
        <w:t>Magnetic Resonance Observation of Cartilage Repair Tissue (</w:t>
      </w:r>
      <w:r>
        <w:rPr>
          <w:i/>
          <w:sz w:val="16"/>
          <w:szCs w:val="16"/>
        </w:rPr>
        <w:t>MOCART</w:t>
      </w:r>
      <w:r w:rsidR="004547DF">
        <w:rPr>
          <w:i/>
          <w:sz w:val="16"/>
          <w:szCs w:val="16"/>
        </w:rPr>
        <w:t>)</w:t>
      </w:r>
      <w:r>
        <w:rPr>
          <w:i/>
          <w:sz w:val="16"/>
          <w:szCs w:val="16"/>
        </w:rPr>
        <w:t>, International cartilage repair society (ICRS)</w:t>
      </w:r>
    </w:p>
    <w:p w:rsidR="003F0B19" w:rsidRPr="00DE0B19" w:rsidRDefault="003F0B19">
      <w:pPr>
        <w:rPr>
          <w:i/>
          <w:sz w:val="16"/>
          <w:szCs w:val="16"/>
        </w:rPr>
      </w:pPr>
    </w:p>
    <w:p w:rsidR="00B34828" w:rsidRDefault="00B34828">
      <w:r w:rsidRPr="00B34828">
        <w:rPr>
          <w:noProof/>
          <w:lang w:eastAsia="en-ZA"/>
        </w:rPr>
        <w:drawing>
          <wp:inline distT="0" distB="0" distL="0" distR="0">
            <wp:extent cx="5731510" cy="2619929"/>
            <wp:effectExtent l="0" t="0" r="254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199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B19" w:rsidRPr="003F0B19" w:rsidRDefault="003F0B19">
      <w:pPr>
        <w:rPr>
          <w:i/>
          <w:sz w:val="18"/>
          <w:szCs w:val="18"/>
        </w:rPr>
      </w:pPr>
      <w:r w:rsidRPr="003F0B19">
        <w:rPr>
          <w:i/>
          <w:sz w:val="18"/>
          <w:szCs w:val="18"/>
        </w:rPr>
        <w:t>Figure 2. Risk of bias</w:t>
      </w:r>
    </w:p>
    <w:p w:rsidR="0058779A" w:rsidRDefault="0058779A"/>
    <w:p w:rsidR="0058779A" w:rsidRDefault="0058779A"/>
    <w:p w:rsidR="0058779A" w:rsidRDefault="0058779A">
      <w:r>
        <w:rPr>
          <w:noProof/>
          <w:lang w:eastAsia="en-ZA"/>
        </w:rPr>
        <w:drawing>
          <wp:inline distT="0" distB="0" distL="0" distR="0" wp14:anchorId="2C54B895" wp14:editId="6BDAC6C0">
            <wp:extent cx="5452533" cy="2602895"/>
            <wp:effectExtent l="0" t="0" r="15240" b="6985"/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2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58779A" w:rsidRDefault="0058779A"/>
    <w:p w:rsidR="0058779A" w:rsidRDefault="0058779A"/>
    <w:p w:rsidR="0058779A" w:rsidRDefault="0058779A">
      <w:r w:rsidRPr="0058779A">
        <w:rPr>
          <w:noProof/>
          <w:lang w:eastAsia="en-ZA"/>
        </w:rPr>
        <w:lastRenderedPageBreak/>
        <w:drawing>
          <wp:inline distT="0" distB="0" distL="0" distR="0">
            <wp:extent cx="5731510" cy="1155712"/>
            <wp:effectExtent l="0" t="0" r="254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557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79A" w:rsidRPr="003F0B19" w:rsidRDefault="003F0B19">
      <w:pPr>
        <w:rPr>
          <w:i/>
          <w:sz w:val="18"/>
          <w:szCs w:val="18"/>
        </w:rPr>
      </w:pPr>
      <w:r w:rsidRPr="003F0B19">
        <w:rPr>
          <w:i/>
          <w:sz w:val="18"/>
          <w:szCs w:val="18"/>
        </w:rPr>
        <w:t>Figure 3. Summary of risk of bias results</w:t>
      </w:r>
    </w:p>
    <w:sectPr w:rsidR="0058779A" w:rsidRPr="003F0B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79A"/>
    <w:rsid w:val="000F777D"/>
    <w:rsid w:val="003F0B19"/>
    <w:rsid w:val="004547DF"/>
    <w:rsid w:val="0058779A"/>
    <w:rsid w:val="00630FFA"/>
    <w:rsid w:val="006C1169"/>
    <w:rsid w:val="006F7BC9"/>
    <w:rsid w:val="00884140"/>
    <w:rsid w:val="008B4C85"/>
    <w:rsid w:val="00964676"/>
    <w:rsid w:val="00A94524"/>
    <w:rsid w:val="00B34828"/>
    <w:rsid w:val="00DE0B19"/>
    <w:rsid w:val="00F26A86"/>
    <w:rsid w:val="00F62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DFA4931-09BA-4AC8-9375-009289A1D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77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B34828"/>
    <w:pPr>
      <w:spacing w:after="0" w:line="240" w:lineRule="auto"/>
    </w:pPr>
    <w:rPr>
      <w:rFonts w:eastAsiaTheme="minorEastAsia"/>
      <w:lang w:eastAsia="en-Z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B3482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047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chart" Target="charts/chart1.xml"/><Relationship Id="rId4" Type="http://schemas.openxmlformats.org/officeDocument/2006/relationships/image" Target="media/image1.em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As percentage</a:t>
            </a:r>
            <a:r>
              <a:rPr lang="en-GB" baseline="0"/>
              <a:t> (intention-to-treat)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stacked"/>
        <c:varyColors val="0"/>
        <c:ser>
          <c:idx val="0"/>
          <c:order val="0"/>
          <c:tx>
            <c:v>Low risk</c:v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cat>
            <c:strRef>
              <c:f>Summary!$AB$1:$AG$1</c:f>
              <c:strCache>
                <c:ptCount val="6"/>
                <c:pt idx="0">
                  <c:v>Randomization process</c:v>
                </c:pt>
                <c:pt idx="1">
                  <c:v>Deviations from intended interventions</c:v>
                </c:pt>
                <c:pt idx="2">
                  <c:v>Mising outcome data</c:v>
                </c:pt>
                <c:pt idx="3">
                  <c:v>Measurement of the outcome</c:v>
                </c:pt>
                <c:pt idx="4">
                  <c:v>Selection of the reported result</c:v>
                </c:pt>
                <c:pt idx="5">
                  <c:v>Overall Bias</c:v>
                </c:pt>
              </c:strCache>
            </c:strRef>
          </c:cat>
          <c:val>
            <c:numRef>
              <c:f>Summary!$AB$4:$AG$4</c:f>
              <c:numCache>
                <c:formatCode>General</c:formatCode>
                <c:ptCount val="6"/>
                <c:pt idx="0">
                  <c:v>66.7</c:v>
                </c:pt>
                <c:pt idx="1">
                  <c:v>100</c:v>
                </c:pt>
                <c:pt idx="2">
                  <c:v>100</c:v>
                </c:pt>
                <c:pt idx="3">
                  <c:v>100</c:v>
                </c:pt>
                <c:pt idx="4">
                  <c:v>66.7</c:v>
                </c:pt>
                <c:pt idx="5">
                  <c:v>66.7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C40-4E5B-9264-41FF958E8B8E}"/>
            </c:ext>
          </c:extLst>
        </c:ser>
        <c:ser>
          <c:idx val="1"/>
          <c:order val="1"/>
          <c:tx>
            <c:v>Some concerns</c:v>
          </c:tx>
          <c:spPr>
            <a:solidFill>
              <a:srgbClr val="FFFF00"/>
            </a:solidFill>
            <a:ln>
              <a:noFill/>
            </a:ln>
            <a:effectLst/>
          </c:spPr>
          <c:invertIfNegative val="0"/>
          <c:cat>
            <c:strRef>
              <c:f>Summary!$AB$1:$AG$1</c:f>
              <c:strCache>
                <c:ptCount val="6"/>
                <c:pt idx="0">
                  <c:v>Randomization process</c:v>
                </c:pt>
                <c:pt idx="1">
                  <c:v>Deviations from intended interventions</c:v>
                </c:pt>
                <c:pt idx="2">
                  <c:v>Mising outcome data</c:v>
                </c:pt>
                <c:pt idx="3">
                  <c:v>Measurement of the outcome</c:v>
                </c:pt>
                <c:pt idx="4">
                  <c:v>Selection of the reported result</c:v>
                </c:pt>
                <c:pt idx="5">
                  <c:v>Overall Bias</c:v>
                </c:pt>
              </c:strCache>
            </c:strRef>
          </c:cat>
          <c:val>
            <c:numRef>
              <c:f>Summary!$AB$5:$AG$5</c:f>
              <c:numCache>
                <c:formatCode>General</c:formatCode>
                <c:ptCount val="6"/>
                <c:pt idx="0">
                  <c:v>33.299999999999997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C40-4E5B-9264-41FF958E8B8E}"/>
            </c:ext>
          </c:extLst>
        </c:ser>
        <c:ser>
          <c:idx val="2"/>
          <c:order val="2"/>
          <c:tx>
            <c:v>High risk</c:v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cat>
            <c:strRef>
              <c:f>Summary!$AB$1:$AG$1</c:f>
              <c:strCache>
                <c:ptCount val="6"/>
                <c:pt idx="0">
                  <c:v>Randomization process</c:v>
                </c:pt>
                <c:pt idx="1">
                  <c:v>Deviations from intended interventions</c:v>
                </c:pt>
                <c:pt idx="2">
                  <c:v>Mising outcome data</c:v>
                </c:pt>
                <c:pt idx="3">
                  <c:v>Measurement of the outcome</c:v>
                </c:pt>
                <c:pt idx="4">
                  <c:v>Selection of the reported result</c:v>
                </c:pt>
                <c:pt idx="5">
                  <c:v>Overall Bias</c:v>
                </c:pt>
              </c:strCache>
            </c:strRef>
          </c:cat>
          <c:val>
            <c:numRef>
              <c:f>Summary!$AB$6:$AG$6</c:f>
              <c:numCache>
                <c:formatCode>General</c:formatCode>
                <c:ptCount val="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33.299999999999997</c:v>
                </c:pt>
                <c:pt idx="5">
                  <c:v>33.299999999999997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C40-4E5B-9264-41FF958E8B8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553782360"/>
        <c:axId val="553781704"/>
      </c:barChart>
      <c:catAx>
        <c:axId val="55378236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53781704"/>
        <c:crosses val="autoZero"/>
        <c:auto val="1"/>
        <c:lblAlgn val="ctr"/>
        <c:lblOffset val="100"/>
        <c:noMultiLvlLbl val="0"/>
      </c:catAx>
      <c:valAx>
        <c:axId val="553781704"/>
        <c:scaling>
          <c:orientation val="minMax"/>
          <c:max val="100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537823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1578</Words>
  <Characters>8998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Lervasen Pillay</dc:creator>
  <cp:keywords/>
  <dc:description/>
  <cp:lastModifiedBy>Mrs. HJ Lotter</cp:lastModifiedBy>
  <cp:revision>2</cp:revision>
  <dcterms:created xsi:type="dcterms:W3CDTF">2024-09-18T07:49:00Z</dcterms:created>
  <dcterms:modified xsi:type="dcterms:W3CDTF">2024-09-18T07:49:00Z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931292cae73a669e7344dc8a03e0129aeb6c653bea644fee457132e7e1e46cf4</vt:lpwstr>
  </property>
</Properties>
</file>