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08CDB8" w14:textId="2A30B311" w:rsidR="00A12385" w:rsidRPr="00A12385" w:rsidRDefault="00A12385" w:rsidP="00A12385">
      <w:pPr>
        <w:keepNext/>
        <w:spacing w:line="360" w:lineRule="auto"/>
        <w:jc w:val="both"/>
      </w:pPr>
      <w:bookmarkStart w:id="0" w:name="_Toc19714325"/>
      <w:bookmarkStart w:id="1" w:name="_Toc19714324"/>
      <w:r w:rsidRPr="00A12385">
        <w:rPr>
          <w:b/>
        </w:rPr>
        <w:t>S3</w:t>
      </w:r>
      <w:r w:rsidRPr="00A12385">
        <w:rPr>
          <w:b/>
        </w:rPr>
        <w:t xml:space="preserve"> Table</w:t>
      </w:r>
      <w:r w:rsidRPr="00A12385">
        <w:t xml:space="preserve">. Microsatellite relatedness of subordinates and offspring (n = 487 relatedness measures for 205 subordinates, 111 males and 94 females). This table shows the result of a linear model explaining variation in microsatellite relatedness </w:t>
      </w:r>
      <w:r w:rsidRPr="00A12385">
        <w:fldChar w:fldCharType="begin"/>
      </w:r>
      <w:r w:rsidRPr="00A12385">
        <w:instrText xml:space="preserve"> ADDIN ZOTERO_ITEM CSL_CITATION {"citationID":"TM611cKC","properties":{"formattedCitation":"[5]","plainCitation":"[5]","noteIndex":0},"citationItems":[{"id":790,"uris":["http://zotero.org/users/13890804/items/W4QLHG8N"],"itemData":{"id":790,"type":"article-journal","container-title":"Evolution","language":"no","page":"258–275","title":"Estimating Relatedness Using Genetic Markers","volume":"43","author":[{"family":"Queller","given":"D.C."},{"family":"Goodnight","given":"K.F."}],"issued":{"date-parts":[["1989"]]}}}],"schema":"https://github.com/citation-style-language/schema/raw/master/csl-citation.json"} </w:instrText>
      </w:r>
      <w:r w:rsidRPr="00A12385">
        <w:fldChar w:fldCharType="separate"/>
      </w:r>
      <w:r w:rsidRPr="00A12385">
        <w:t>[5]</w:t>
      </w:r>
      <w:r w:rsidRPr="00A12385">
        <w:fldChar w:fldCharType="end"/>
      </w:r>
      <w:r w:rsidRPr="00A12385">
        <w:t xml:space="preserve"> between subordinates (males and females) and the offspring that they help to rear. In the model subordinate sex was included as a fixed effect predictor. For details of microsatellite genotyping, see Supplementary Text A in </w:t>
      </w:r>
      <w:r w:rsidRPr="00A12385">
        <w:fldChar w:fldCharType="begin"/>
      </w:r>
      <w:r w:rsidRPr="00A12385">
        <w:instrText xml:space="preserve"> ADDIN ZOTERO_ITEM CSL_CITATION {"citationID":"gDIFr2h4","properties":{"formattedCitation":"[6]","plainCitation":"[6]","noteIndex":0},"citationItems":[{"id":740,"uris":["http://zotero.org/users/13890804/items/RJNQTZ2Z"],"itemData":{"id":740,"type":"article-journal","container-title":"Sci Adv","language":"en","page":"8980","title":"Altruistic bet hedging and the evolution of cooperation in a Kalahari bird","volume":"7","author":[{"family":"Capilla-Lasheras","given":"P."},{"family":"Harrison","given":"X."},{"family":"Wood","given":"E.M."},{"family":"Wilson","given":"A.J."},{"family":"Young","given":"A.J."}],"issued":{"date-parts":[["2021"]]}}}],"schema":"https://github.com/citation-style-language/schema/raw/master/csl-citation.json"} </w:instrText>
      </w:r>
      <w:r w:rsidRPr="00A12385">
        <w:fldChar w:fldCharType="separate"/>
      </w:r>
      <w:r w:rsidRPr="00A12385">
        <w:t>[6]</w:t>
      </w:r>
      <w:r w:rsidRPr="00A12385">
        <w:fldChar w:fldCharType="end"/>
      </w:r>
      <w:r w:rsidRPr="00A12385">
        <w:rPr>
          <w:color w:val="000000"/>
        </w:rPr>
        <w:t xml:space="preserve"> and </w:t>
      </w:r>
      <w:r w:rsidRPr="00A12385">
        <w:rPr>
          <w:color w:val="000000"/>
        </w:rPr>
        <w:fldChar w:fldCharType="begin"/>
      </w:r>
      <w:r w:rsidRPr="00A12385">
        <w:rPr>
          <w:color w:val="000000"/>
        </w:rPr>
        <w:instrText xml:space="preserve"> ADDIN ZOTERO_ITEM CSL_CITATION {"citationID":"RR4MIhkc","properties":{"formattedCitation":"[7]","plainCitation":"[7]","noteIndex":0},"citationItems":[{"id":755,"uris":["http://zotero.org/users/13890804/items/C5HYNL3P"],"itemData":{"id":755,"type":"article-journal","container-title":"Behav Ecol Sociobiol","language":"en","page":"1915–1929","title":"Complete reproductive skew within white-browed sparrow weaver groups despite outbreeding opportunities for subordinates of both sexes","volume":"67","author":[{"family":"Harrison","given":"X."},{"family":"York","given":"J.E."},{"family":"Cram","given":"D.L."},{"family":"Hares","given":"M.C."},{"family":"Young","given":"A.J."}],"issued":{"date-parts":[["2013"]]}}}],"schema":"https://github.com/citation-style-language/schema/raw/master/csl-citation.json"} </w:instrText>
      </w:r>
      <w:r w:rsidRPr="00A12385">
        <w:rPr>
          <w:color w:val="000000"/>
        </w:rPr>
        <w:fldChar w:fldCharType="separate"/>
      </w:r>
      <w:r w:rsidRPr="00A12385">
        <w:t>[7]</w:t>
      </w:r>
      <w:r w:rsidRPr="00A12385">
        <w:rPr>
          <w:color w:val="000000"/>
        </w:rPr>
        <w:fldChar w:fldCharType="end"/>
      </w:r>
      <w:r w:rsidRPr="00A12385">
        <w:rPr>
          <w:color w:val="000000"/>
        </w:rPr>
        <w:t>. Residual variance = 0.041.</w:t>
      </w:r>
    </w:p>
    <w:tbl>
      <w:tblPr>
        <w:tblW w:w="9498" w:type="dxa"/>
        <w:jc w:val="center"/>
        <w:tblBorders>
          <w:top w:val="single" w:sz="12" w:space="0" w:color="A8A8A8"/>
          <w:bottom w:val="single" w:sz="12" w:space="0" w:color="A8A8A8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27"/>
        <w:gridCol w:w="1284"/>
        <w:gridCol w:w="1304"/>
        <w:gridCol w:w="1639"/>
        <w:gridCol w:w="840"/>
        <w:gridCol w:w="562"/>
        <w:gridCol w:w="951"/>
        <w:gridCol w:w="91"/>
      </w:tblGrid>
      <w:tr w:rsidR="00A12385" w:rsidRPr="00A12385" w14:paraId="66C5CA25" w14:textId="77777777" w:rsidTr="00A12385">
        <w:trPr>
          <w:gridAfter w:val="1"/>
          <w:wAfter w:w="91" w:type="dxa"/>
          <w:trHeight w:val="251"/>
          <w:tblHeader/>
          <w:jc w:val="center"/>
        </w:trPr>
        <w:tc>
          <w:tcPr>
            <w:tcW w:w="2826" w:type="dxa"/>
            <w:tcBorders>
              <w:top w:val="single" w:sz="18" w:space="0" w:color="auto"/>
              <w:left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center"/>
            <w:hideMark/>
          </w:tcPr>
          <w:p w14:paraId="51C8C8D6" w14:textId="77777777" w:rsidR="00A12385" w:rsidRPr="00A12385" w:rsidRDefault="00A12385" w:rsidP="00D57C8D">
            <w:pPr>
              <w:rPr>
                <w:b/>
                <w:bCs/>
                <w:color w:val="333333"/>
              </w:rPr>
            </w:pPr>
            <w:r w:rsidRPr="00A12385">
              <w:rPr>
                <w:b/>
                <w:bCs/>
                <w:color w:val="333333"/>
              </w:rPr>
              <w:t>Fixed effect</w:t>
            </w:r>
          </w:p>
        </w:tc>
        <w:tc>
          <w:tcPr>
            <w:tcW w:w="0" w:type="auto"/>
            <w:tcBorders>
              <w:top w:val="single" w:sz="18" w:space="0" w:color="auto"/>
              <w:left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center"/>
            <w:hideMark/>
          </w:tcPr>
          <w:p w14:paraId="1ECD8E0A" w14:textId="77777777" w:rsidR="00A12385" w:rsidRPr="00A12385" w:rsidRDefault="00A12385" w:rsidP="00D57C8D">
            <w:pPr>
              <w:jc w:val="center"/>
              <w:rPr>
                <w:b/>
                <w:bCs/>
                <w:color w:val="333333"/>
              </w:rPr>
            </w:pPr>
            <w:r w:rsidRPr="00A12385">
              <w:rPr>
                <w:b/>
                <w:bCs/>
                <w:color w:val="333333"/>
              </w:rPr>
              <w:t>Estimate</w:t>
            </w:r>
          </w:p>
        </w:tc>
        <w:tc>
          <w:tcPr>
            <w:tcW w:w="1304" w:type="dxa"/>
            <w:tcBorders>
              <w:top w:val="single" w:sz="18" w:space="0" w:color="auto"/>
              <w:left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center"/>
            <w:hideMark/>
          </w:tcPr>
          <w:p w14:paraId="4ECED65F" w14:textId="77777777" w:rsidR="00A12385" w:rsidRPr="00A12385" w:rsidRDefault="00A12385" w:rsidP="00D57C8D">
            <w:pPr>
              <w:jc w:val="center"/>
              <w:rPr>
                <w:b/>
                <w:bCs/>
                <w:color w:val="333333"/>
              </w:rPr>
            </w:pPr>
            <w:r w:rsidRPr="00A12385">
              <w:rPr>
                <w:b/>
                <w:bCs/>
                <w:color w:val="333333"/>
              </w:rPr>
              <w:t>SE</w:t>
            </w:r>
            <w:r w:rsidRPr="00A12385">
              <w:rPr>
                <w:b/>
                <w:bCs/>
                <w:i/>
                <w:iCs/>
                <w:color w:val="333333"/>
                <w:vertAlign w:val="superscript"/>
              </w:rPr>
              <w:t>A</w:t>
            </w:r>
          </w:p>
        </w:tc>
        <w:tc>
          <w:tcPr>
            <w:tcW w:w="1639" w:type="dxa"/>
            <w:tcBorders>
              <w:top w:val="single" w:sz="18" w:space="0" w:color="auto"/>
              <w:left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center"/>
            <w:hideMark/>
          </w:tcPr>
          <w:p w14:paraId="7002D1F3" w14:textId="77777777" w:rsidR="00A12385" w:rsidRPr="00A12385" w:rsidRDefault="00A12385" w:rsidP="00D57C8D">
            <w:pPr>
              <w:jc w:val="center"/>
              <w:rPr>
                <w:b/>
                <w:bCs/>
                <w:color w:val="333333"/>
              </w:rPr>
            </w:pPr>
            <w:r w:rsidRPr="00A12385">
              <w:rPr>
                <w:b/>
                <w:bCs/>
                <w:color w:val="333333"/>
              </w:rPr>
              <w:t>95% CI</w:t>
            </w:r>
            <w:r w:rsidRPr="00A12385">
              <w:rPr>
                <w:b/>
                <w:bCs/>
                <w:i/>
                <w:iCs/>
                <w:color w:val="333333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18" w:space="0" w:color="auto"/>
              <w:left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center"/>
            <w:hideMark/>
          </w:tcPr>
          <w:p w14:paraId="373D5682" w14:textId="77777777" w:rsidR="00A12385" w:rsidRPr="00A12385" w:rsidRDefault="00A12385" w:rsidP="00D57C8D">
            <w:pPr>
              <w:jc w:val="center"/>
              <w:rPr>
                <w:b/>
                <w:bCs/>
                <w:color w:val="333333"/>
              </w:rPr>
            </w:pPr>
            <w:r w:rsidRPr="00A12385">
              <w:rPr>
                <w:b/>
                <w:bCs/>
                <w:color w:val="333333"/>
              </w:rPr>
              <w:t>χ</w:t>
            </w:r>
            <w:r w:rsidRPr="00A12385">
              <w:rPr>
                <w:b/>
                <w:bCs/>
                <w:color w:val="333333"/>
                <w:vertAlign w:val="superscript"/>
              </w:rPr>
              <w:t>2</w:t>
            </w:r>
          </w:p>
        </w:tc>
        <w:tc>
          <w:tcPr>
            <w:tcW w:w="0" w:type="auto"/>
            <w:tcBorders>
              <w:top w:val="single" w:sz="18" w:space="0" w:color="auto"/>
              <w:left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center"/>
            <w:hideMark/>
          </w:tcPr>
          <w:p w14:paraId="472C7D30" w14:textId="77777777" w:rsidR="00A12385" w:rsidRPr="00A12385" w:rsidRDefault="00A12385" w:rsidP="00D57C8D">
            <w:pPr>
              <w:jc w:val="center"/>
              <w:rPr>
                <w:b/>
                <w:bCs/>
                <w:color w:val="333333"/>
              </w:rPr>
            </w:pPr>
            <w:proofErr w:type="spellStart"/>
            <w:r w:rsidRPr="00A12385">
              <w:rPr>
                <w:b/>
                <w:bCs/>
                <w:color w:val="333333"/>
              </w:rPr>
              <w:t>df</w:t>
            </w:r>
            <w:r w:rsidRPr="00A12385">
              <w:rPr>
                <w:b/>
                <w:bCs/>
                <w:i/>
                <w:iCs/>
                <w:color w:val="333333"/>
                <w:vertAlign w:val="superscript"/>
              </w:rPr>
              <w:t>A</w:t>
            </w:r>
            <w:proofErr w:type="spellEnd"/>
          </w:p>
        </w:tc>
        <w:tc>
          <w:tcPr>
            <w:tcW w:w="0" w:type="auto"/>
            <w:tcBorders>
              <w:top w:val="single" w:sz="18" w:space="0" w:color="auto"/>
              <w:left w:val="nil"/>
              <w:right w:val="nil"/>
            </w:tcBorders>
            <w:shd w:val="clear" w:color="auto" w:fill="FFFFFF"/>
            <w:tcMar>
              <w:top w:w="75" w:type="dxa"/>
              <w:left w:w="75" w:type="dxa"/>
              <w:bottom w:w="90" w:type="dxa"/>
              <w:right w:w="75" w:type="dxa"/>
            </w:tcMar>
            <w:vAlign w:val="center"/>
            <w:hideMark/>
          </w:tcPr>
          <w:p w14:paraId="10CB6A9D" w14:textId="77777777" w:rsidR="00A12385" w:rsidRPr="00A12385" w:rsidRDefault="00A12385" w:rsidP="00D57C8D">
            <w:pPr>
              <w:jc w:val="center"/>
              <w:rPr>
                <w:b/>
                <w:bCs/>
                <w:color w:val="333333"/>
              </w:rPr>
            </w:pPr>
            <w:r w:rsidRPr="00A12385">
              <w:rPr>
                <w:b/>
                <w:bCs/>
                <w:color w:val="333333"/>
              </w:rPr>
              <w:t>p</w:t>
            </w:r>
          </w:p>
        </w:tc>
      </w:tr>
      <w:tr w:rsidR="00A12385" w:rsidRPr="00A12385" w14:paraId="200B3A05" w14:textId="77777777" w:rsidTr="00A12385">
        <w:trPr>
          <w:gridAfter w:val="1"/>
          <w:wAfter w:w="91" w:type="dxa"/>
          <w:trHeight w:val="235"/>
          <w:jc w:val="center"/>
        </w:trPr>
        <w:tc>
          <w:tcPr>
            <w:tcW w:w="2826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CE8E7B9" w14:textId="77777777" w:rsidR="00A12385" w:rsidRPr="00A12385" w:rsidRDefault="00A12385" w:rsidP="00D57C8D">
            <w:pPr>
              <w:ind w:left="150" w:right="150"/>
              <w:rPr>
                <w:b/>
                <w:bCs/>
                <w:color w:val="333333"/>
              </w:rPr>
            </w:pPr>
            <w:r w:rsidRPr="00A12385">
              <w:rPr>
                <w:b/>
                <w:bCs/>
                <w:color w:val="333333"/>
              </w:rPr>
              <w:t>Intercept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E0E8ED5" w14:textId="77777777" w:rsidR="00A12385" w:rsidRPr="00A12385" w:rsidRDefault="00A12385" w:rsidP="00D57C8D">
            <w:pPr>
              <w:ind w:left="150" w:right="150"/>
              <w:jc w:val="center"/>
              <w:rPr>
                <w:color w:val="333333"/>
              </w:rPr>
            </w:pPr>
            <w:r w:rsidRPr="00A12385">
              <w:rPr>
                <w:color w:val="333333"/>
              </w:rPr>
              <w:t>0.374</w:t>
            </w:r>
          </w:p>
        </w:tc>
        <w:tc>
          <w:tcPr>
            <w:tcW w:w="1304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F8A4710" w14:textId="77777777" w:rsidR="00A12385" w:rsidRPr="00A12385" w:rsidRDefault="00A12385" w:rsidP="00D57C8D">
            <w:pPr>
              <w:ind w:left="150" w:right="150"/>
              <w:jc w:val="center"/>
              <w:rPr>
                <w:color w:val="333333"/>
              </w:rPr>
            </w:pPr>
            <w:r w:rsidRPr="00A12385">
              <w:rPr>
                <w:color w:val="333333"/>
              </w:rPr>
              <w:t>0.020</w:t>
            </w:r>
          </w:p>
        </w:tc>
        <w:tc>
          <w:tcPr>
            <w:tcW w:w="1639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6D507CD" w14:textId="77777777" w:rsidR="00A12385" w:rsidRPr="00A12385" w:rsidRDefault="00A12385" w:rsidP="00D57C8D">
            <w:pPr>
              <w:ind w:left="150" w:right="150"/>
              <w:jc w:val="center"/>
              <w:rPr>
                <w:color w:val="333333"/>
              </w:rPr>
            </w:pPr>
            <w:r w:rsidRPr="00A12385">
              <w:rPr>
                <w:color w:val="333333"/>
              </w:rPr>
              <w:t>0.335, 0.413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5993F42" w14:textId="77777777" w:rsidR="00A12385" w:rsidRPr="00A12385" w:rsidRDefault="00A12385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31C7D27" w14:textId="77777777" w:rsidR="00A12385" w:rsidRPr="00A12385" w:rsidRDefault="00A12385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6FA0128" w14:textId="77777777" w:rsidR="00A12385" w:rsidRPr="00A12385" w:rsidRDefault="00A12385" w:rsidP="00D57C8D">
            <w:pPr>
              <w:ind w:left="150" w:right="150"/>
              <w:jc w:val="center"/>
            </w:pPr>
          </w:p>
        </w:tc>
      </w:tr>
      <w:tr w:rsidR="00A12385" w:rsidRPr="00A12385" w14:paraId="02F274D8" w14:textId="77777777" w:rsidTr="00A12385">
        <w:trPr>
          <w:gridAfter w:val="1"/>
          <w:wAfter w:w="91" w:type="dxa"/>
          <w:trHeight w:val="235"/>
          <w:jc w:val="center"/>
        </w:trPr>
        <w:tc>
          <w:tcPr>
            <w:tcW w:w="2826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9BD872A" w14:textId="77777777" w:rsidR="00A12385" w:rsidRPr="00A12385" w:rsidRDefault="00A12385" w:rsidP="00D57C8D">
            <w:pPr>
              <w:ind w:left="150" w:right="150"/>
              <w:rPr>
                <w:b/>
                <w:bCs/>
                <w:color w:val="333333"/>
              </w:rPr>
            </w:pPr>
            <w:r w:rsidRPr="00A12385">
              <w:rPr>
                <w:b/>
                <w:bCs/>
                <w:color w:val="333333"/>
              </w:rPr>
              <w:t>Subordinate sex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6F73CB0" w14:textId="77777777" w:rsidR="00A12385" w:rsidRPr="00A12385" w:rsidRDefault="00A12385" w:rsidP="00D57C8D">
            <w:pPr>
              <w:ind w:left="150" w:right="150"/>
              <w:jc w:val="center"/>
              <w:rPr>
                <w:b/>
                <w:bCs/>
                <w:color w:val="333333"/>
              </w:rPr>
            </w:pPr>
          </w:p>
        </w:tc>
        <w:tc>
          <w:tcPr>
            <w:tcW w:w="1304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5DFEB06" w14:textId="77777777" w:rsidR="00A12385" w:rsidRPr="00A12385" w:rsidRDefault="00A12385" w:rsidP="00D57C8D">
            <w:pPr>
              <w:ind w:left="150" w:right="150"/>
              <w:jc w:val="center"/>
            </w:pPr>
          </w:p>
        </w:tc>
        <w:tc>
          <w:tcPr>
            <w:tcW w:w="1639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A484323" w14:textId="77777777" w:rsidR="00A12385" w:rsidRPr="00A12385" w:rsidRDefault="00A12385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144563B" w14:textId="77777777" w:rsidR="00A12385" w:rsidRPr="00A12385" w:rsidRDefault="00A12385" w:rsidP="00D57C8D">
            <w:pPr>
              <w:ind w:left="150" w:right="150"/>
              <w:jc w:val="center"/>
              <w:rPr>
                <w:color w:val="333333"/>
              </w:rPr>
            </w:pPr>
            <w:r w:rsidRPr="00A12385">
              <w:rPr>
                <w:color w:val="333333"/>
              </w:rPr>
              <w:t>0.16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5ACD7F9" w14:textId="77777777" w:rsidR="00A12385" w:rsidRPr="00A12385" w:rsidRDefault="00A12385" w:rsidP="00D57C8D">
            <w:pPr>
              <w:ind w:left="150" w:right="150"/>
              <w:jc w:val="center"/>
              <w:rPr>
                <w:color w:val="333333"/>
              </w:rPr>
            </w:pPr>
            <w:r w:rsidRPr="00A12385">
              <w:rPr>
                <w:color w:val="333333"/>
              </w:rPr>
              <w:t>1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2E62A52" w14:textId="77777777" w:rsidR="00A12385" w:rsidRPr="00A12385" w:rsidRDefault="00A12385" w:rsidP="00D57C8D">
            <w:pPr>
              <w:ind w:left="150" w:right="150"/>
              <w:jc w:val="center"/>
              <w:rPr>
                <w:color w:val="333333"/>
              </w:rPr>
            </w:pPr>
            <w:r w:rsidRPr="00A12385">
              <w:rPr>
                <w:color w:val="333333"/>
              </w:rPr>
              <w:t>0.691</w:t>
            </w:r>
          </w:p>
        </w:tc>
      </w:tr>
      <w:tr w:rsidR="00A12385" w:rsidRPr="00A12385" w14:paraId="392E298B" w14:textId="77777777" w:rsidTr="00A12385">
        <w:trPr>
          <w:gridAfter w:val="1"/>
          <w:wAfter w:w="91" w:type="dxa"/>
          <w:trHeight w:val="235"/>
          <w:jc w:val="center"/>
        </w:trPr>
        <w:tc>
          <w:tcPr>
            <w:tcW w:w="2826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2A79290F" w14:textId="77777777" w:rsidR="00A12385" w:rsidRPr="00A12385" w:rsidRDefault="00A12385" w:rsidP="00D57C8D">
            <w:pPr>
              <w:ind w:left="150" w:right="150"/>
              <w:jc w:val="center"/>
              <w:rPr>
                <w:i/>
                <w:iCs/>
                <w:color w:val="333333"/>
              </w:rPr>
            </w:pPr>
            <w:r w:rsidRPr="00A12385">
              <w:rPr>
                <w:i/>
                <w:iCs/>
                <w:color w:val="333333"/>
              </w:rPr>
              <w:t>Female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528ECD6" w14:textId="77777777" w:rsidR="00A12385" w:rsidRPr="00A12385" w:rsidRDefault="00A12385" w:rsidP="00D57C8D">
            <w:pPr>
              <w:ind w:left="150" w:right="150"/>
              <w:jc w:val="center"/>
              <w:rPr>
                <w:color w:val="333333"/>
              </w:rPr>
            </w:pPr>
            <w:r w:rsidRPr="00A12385">
              <w:rPr>
                <w:color w:val="333333"/>
              </w:rPr>
              <w:t>—</w:t>
            </w:r>
          </w:p>
        </w:tc>
        <w:tc>
          <w:tcPr>
            <w:tcW w:w="1304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E1283B2" w14:textId="77777777" w:rsidR="00A12385" w:rsidRPr="00A12385" w:rsidRDefault="00A12385" w:rsidP="00D57C8D">
            <w:pPr>
              <w:ind w:left="150" w:right="150"/>
              <w:jc w:val="center"/>
              <w:rPr>
                <w:color w:val="333333"/>
              </w:rPr>
            </w:pPr>
            <w:r w:rsidRPr="00A12385">
              <w:rPr>
                <w:color w:val="333333"/>
              </w:rPr>
              <w:t>—</w:t>
            </w:r>
          </w:p>
        </w:tc>
        <w:tc>
          <w:tcPr>
            <w:tcW w:w="1639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7752EEBF" w14:textId="77777777" w:rsidR="00A12385" w:rsidRPr="00A12385" w:rsidRDefault="00A12385" w:rsidP="00D57C8D">
            <w:pPr>
              <w:ind w:left="150" w:right="150"/>
              <w:jc w:val="center"/>
              <w:rPr>
                <w:color w:val="333333"/>
              </w:rPr>
            </w:pPr>
            <w:r w:rsidRPr="00A12385">
              <w:rPr>
                <w:color w:val="333333"/>
              </w:rPr>
              <w:t>—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439E003C" w14:textId="77777777" w:rsidR="00A12385" w:rsidRPr="00A12385" w:rsidRDefault="00A12385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F7BD88A" w14:textId="77777777" w:rsidR="00A12385" w:rsidRPr="00A12385" w:rsidRDefault="00A12385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6D2ED855" w14:textId="77777777" w:rsidR="00A12385" w:rsidRPr="00A12385" w:rsidRDefault="00A12385" w:rsidP="00D57C8D">
            <w:pPr>
              <w:ind w:left="150" w:right="150"/>
              <w:jc w:val="center"/>
            </w:pPr>
          </w:p>
        </w:tc>
      </w:tr>
      <w:tr w:rsidR="00A12385" w:rsidRPr="00A12385" w14:paraId="035E4EB1" w14:textId="77777777" w:rsidTr="00A12385">
        <w:trPr>
          <w:gridAfter w:val="1"/>
          <w:wAfter w:w="91" w:type="dxa"/>
          <w:trHeight w:val="251"/>
          <w:jc w:val="center"/>
        </w:trPr>
        <w:tc>
          <w:tcPr>
            <w:tcW w:w="2826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AFC8C4B" w14:textId="77777777" w:rsidR="00A12385" w:rsidRPr="00A12385" w:rsidRDefault="00A12385" w:rsidP="00D57C8D">
            <w:pPr>
              <w:ind w:left="150" w:right="150"/>
              <w:jc w:val="center"/>
              <w:rPr>
                <w:i/>
                <w:iCs/>
                <w:color w:val="333333"/>
              </w:rPr>
            </w:pPr>
            <w:r w:rsidRPr="00A12385">
              <w:rPr>
                <w:i/>
                <w:iCs/>
                <w:color w:val="333333"/>
              </w:rPr>
              <w:t>Male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59EE813" w14:textId="77777777" w:rsidR="00A12385" w:rsidRPr="00A12385" w:rsidRDefault="00A12385" w:rsidP="00D57C8D">
            <w:pPr>
              <w:ind w:left="150" w:right="150"/>
              <w:jc w:val="center"/>
              <w:rPr>
                <w:color w:val="333333"/>
              </w:rPr>
            </w:pPr>
            <w:r w:rsidRPr="00A12385">
              <w:rPr>
                <w:color w:val="333333"/>
              </w:rPr>
              <w:t>-0.008</w:t>
            </w:r>
          </w:p>
        </w:tc>
        <w:tc>
          <w:tcPr>
            <w:tcW w:w="1304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3C39D7AD" w14:textId="77777777" w:rsidR="00A12385" w:rsidRPr="00A12385" w:rsidRDefault="00A12385" w:rsidP="00D57C8D">
            <w:pPr>
              <w:ind w:left="150" w:right="150"/>
              <w:jc w:val="center"/>
              <w:rPr>
                <w:color w:val="333333"/>
              </w:rPr>
            </w:pPr>
            <w:r w:rsidRPr="00A12385">
              <w:rPr>
                <w:color w:val="333333"/>
              </w:rPr>
              <w:t>0.021</w:t>
            </w:r>
          </w:p>
        </w:tc>
        <w:tc>
          <w:tcPr>
            <w:tcW w:w="1639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213D939" w14:textId="77777777" w:rsidR="00A12385" w:rsidRPr="00A12385" w:rsidRDefault="00A12385" w:rsidP="00D57C8D">
            <w:pPr>
              <w:ind w:left="150" w:right="150"/>
              <w:jc w:val="center"/>
              <w:rPr>
                <w:color w:val="333333"/>
              </w:rPr>
            </w:pPr>
            <w:r w:rsidRPr="00A12385">
              <w:rPr>
                <w:color w:val="333333"/>
              </w:rPr>
              <w:t>-0.049, 0.032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1E811D3A" w14:textId="77777777" w:rsidR="00A12385" w:rsidRPr="00A12385" w:rsidRDefault="00A12385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5A4AF26A" w14:textId="77777777" w:rsidR="00A12385" w:rsidRPr="00A12385" w:rsidRDefault="00A12385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  <w:hideMark/>
          </w:tcPr>
          <w:p w14:paraId="0842BD21" w14:textId="77777777" w:rsidR="00A12385" w:rsidRPr="00A12385" w:rsidRDefault="00A12385" w:rsidP="00D57C8D">
            <w:pPr>
              <w:ind w:left="150" w:right="150"/>
              <w:jc w:val="center"/>
            </w:pPr>
          </w:p>
        </w:tc>
      </w:tr>
      <w:tr w:rsidR="00A12385" w:rsidRPr="00A12385" w14:paraId="180436A9" w14:textId="77777777" w:rsidTr="00A12385">
        <w:trPr>
          <w:gridAfter w:val="1"/>
          <w:wAfter w:w="91" w:type="dxa"/>
          <w:trHeight w:val="235"/>
          <w:jc w:val="center"/>
        </w:trPr>
        <w:tc>
          <w:tcPr>
            <w:tcW w:w="2826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3FD9C83" w14:textId="77777777" w:rsidR="00A12385" w:rsidRPr="00A12385" w:rsidRDefault="00A12385" w:rsidP="00D57C8D">
            <w:pPr>
              <w:ind w:right="150"/>
              <w:rPr>
                <w:i/>
                <w:iCs/>
                <w:color w:val="333333"/>
              </w:rPr>
            </w:pPr>
            <w:r w:rsidRPr="00A12385">
              <w:rPr>
                <w:b/>
                <w:bCs/>
                <w:color w:val="333333"/>
              </w:rPr>
              <w:t>Random effect variance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436A40FB" w14:textId="77777777" w:rsidR="00A12385" w:rsidRPr="00A12385" w:rsidRDefault="00A12385" w:rsidP="00D57C8D">
            <w:pPr>
              <w:ind w:left="150" w:right="150"/>
              <w:jc w:val="center"/>
              <w:rPr>
                <w:color w:val="333333"/>
              </w:rPr>
            </w:pPr>
            <w:r w:rsidRPr="00A12385">
              <w:rPr>
                <w:b/>
                <w:bCs/>
                <w:color w:val="333333"/>
              </w:rPr>
              <w:t>Estimate</w:t>
            </w:r>
          </w:p>
        </w:tc>
        <w:tc>
          <w:tcPr>
            <w:tcW w:w="1304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E4BAC88" w14:textId="77777777" w:rsidR="00A12385" w:rsidRPr="00A12385" w:rsidRDefault="00A12385" w:rsidP="00D57C8D">
            <w:pPr>
              <w:ind w:left="150" w:right="150"/>
              <w:jc w:val="center"/>
              <w:rPr>
                <w:color w:val="333333"/>
              </w:rPr>
            </w:pPr>
            <w:r w:rsidRPr="00A12385">
              <w:rPr>
                <w:b/>
                <w:bCs/>
                <w:color w:val="333333"/>
                <w:lang w:val="de-DE"/>
              </w:rPr>
              <w:t xml:space="preserve"># </w:t>
            </w:r>
            <w:r w:rsidRPr="00A12385">
              <w:rPr>
                <w:b/>
                <w:bCs/>
                <w:color w:val="333333"/>
              </w:rPr>
              <w:t>Levels</w:t>
            </w:r>
          </w:p>
        </w:tc>
        <w:tc>
          <w:tcPr>
            <w:tcW w:w="1639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1826C4F6" w14:textId="77777777" w:rsidR="00A12385" w:rsidRPr="00A12385" w:rsidRDefault="00A12385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225EC5E5" w14:textId="77777777" w:rsidR="00A12385" w:rsidRPr="00A12385" w:rsidRDefault="00A12385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28DAA255" w14:textId="77777777" w:rsidR="00A12385" w:rsidRPr="00A12385" w:rsidRDefault="00A12385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6925CEF" w14:textId="77777777" w:rsidR="00A12385" w:rsidRPr="00A12385" w:rsidRDefault="00A12385" w:rsidP="00D57C8D">
            <w:pPr>
              <w:ind w:left="150" w:right="150"/>
              <w:jc w:val="center"/>
            </w:pPr>
          </w:p>
        </w:tc>
      </w:tr>
      <w:tr w:rsidR="00A12385" w:rsidRPr="00A12385" w14:paraId="15C9C104" w14:textId="77777777" w:rsidTr="00A12385">
        <w:trPr>
          <w:gridAfter w:val="1"/>
          <w:wAfter w:w="91" w:type="dxa"/>
          <w:trHeight w:val="235"/>
          <w:jc w:val="center"/>
        </w:trPr>
        <w:tc>
          <w:tcPr>
            <w:tcW w:w="2826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74B1B234" w14:textId="77777777" w:rsidR="00A12385" w:rsidRPr="00A12385" w:rsidRDefault="00A12385" w:rsidP="00D57C8D">
            <w:pPr>
              <w:ind w:left="150" w:right="150"/>
              <w:rPr>
                <w:i/>
                <w:iCs/>
                <w:color w:val="333333"/>
              </w:rPr>
            </w:pPr>
            <w:r w:rsidRPr="00A12385">
              <w:rPr>
                <w:color w:val="333333"/>
              </w:rPr>
              <w:t>Clutch ID</w:t>
            </w: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00E79A9" w14:textId="77777777" w:rsidR="00A12385" w:rsidRPr="00A12385" w:rsidRDefault="00A12385" w:rsidP="00D57C8D">
            <w:pPr>
              <w:ind w:left="150" w:right="150"/>
              <w:jc w:val="center"/>
              <w:rPr>
                <w:color w:val="333333"/>
              </w:rPr>
            </w:pPr>
            <w:r w:rsidRPr="00A12385">
              <w:rPr>
                <w:color w:val="333333"/>
              </w:rPr>
              <w:t>0.017</w:t>
            </w:r>
          </w:p>
        </w:tc>
        <w:tc>
          <w:tcPr>
            <w:tcW w:w="1304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265E4381" w14:textId="77777777" w:rsidR="00A12385" w:rsidRPr="00A12385" w:rsidRDefault="00A12385" w:rsidP="00D57C8D">
            <w:pPr>
              <w:ind w:left="150" w:right="150"/>
              <w:jc w:val="center"/>
              <w:rPr>
                <w:color w:val="333333"/>
              </w:rPr>
            </w:pPr>
            <w:r w:rsidRPr="00A12385">
              <w:rPr>
                <w:color w:val="333333"/>
              </w:rPr>
              <w:t>109</w:t>
            </w:r>
          </w:p>
        </w:tc>
        <w:tc>
          <w:tcPr>
            <w:tcW w:w="1639" w:type="dxa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0950700D" w14:textId="77777777" w:rsidR="00A12385" w:rsidRPr="00A12385" w:rsidRDefault="00A12385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DE7616F" w14:textId="77777777" w:rsidR="00A12385" w:rsidRPr="00A12385" w:rsidRDefault="00A12385" w:rsidP="00D57C8D">
            <w:pPr>
              <w:ind w:left="150" w:right="150"/>
              <w:jc w:val="center"/>
              <w:rPr>
                <w:color w:val="333333"/>
              </w:rPr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6091E0CC" w14:textId="77777777" w:rsidR="00A12385" w:rsidRPr="00A12385" w:rsidRDefault="00A12385" w:rsidP="00D57C8D">
            <w:pPr>
              <w:ind w:left="150" w:right="150"/>
              <w:jc w:val="center"/>
            </w:pPr>
          </w:p>
        </w:tc>
        <w:tc>
          <w:tcPr>
            <w:tcW w:w="0" w:type="auto"/>
            <w:tcBorders>
              <w:top w:val="single" w:sz="6" w:space="0" w:color="D3D3D3"/>
              <w:left w:val="nil"/>
              <w:right w:val="nil"/>
            </w:tcBorders>
            <w:shd w:val="clear" w:color="auto" w:fill="FFFFFF"/>
            <w:tcMar>
              <w:top w:w="120" w:type="dxa"/>
              <w:left w:w="75" w:type="dxa"/>
              <w:bottom w:w="120" w:type="dxa"/>
              <w:right w:w="75" w:type="dxa"/>
            </w:tcMar>
            <w:vAlign w:val="center"/>
          </w:tcPr>
          <w:p w14:paraId="5769ED84" w14:textId="77777777" w:rsidR="00A12385" w:rsidRPr="00A12385" w:rsidRDefault="00A12385" w:rsidP="00D57C8D">
            <w:pPr>
              <w:ind w:left="150" w:right="150"/>
              <w:jc w:val="center"/>
            </w:pPr>
          </w:p>
        </w:tc>
      </w:tr>
      <w:tr w:rsidR="00A12385" w:rsidRPr="00A12385" w14:paraId="75696A2F" w14:textId="77777777" w:rsidTr="00A12385">
        <w:trPr>
          <w:trHeight w:val="235"/>
          <w:jc w:val="center"/>
        </w:trPr>
        <w:tc>
          <w:tcPr>
            <w:tcW w:w="9498" w:type="dxa"/>
            <w:gridSpan w:val="8"/>
            <w:tcBorders>
              <w:top w:val="nil"/>
              <w:bottom w:val="single" w:sz="2" w:space="0" w:color="D1D1D1" w:themeColor="background2" w:themeShade="E6"/>
            </w:tcBorders>
            <w:shd w:val="clear" w:color="auto" w:fill="FFFFFF"/>
            <w:tcMar>
              <w:top w:w="15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14:paraId="77FE64AE" w14:textId="77777777" w:rsidR="00A12385" w:rsidRPr="00A12385" w:rsidRDefault="00A12385" w:rsidP="00D57C8D">
            <w:pPr>
              <w:rPr>
                <w:color w:val="333333"/>
              </w:rPr>
            </w:pPr>
            <w:r w:rsidRPr="00A12385">
              <w:rPr>
                <w:i/>
                <w:iCs/>
                <w:color w:val="333333"/>
                <w:vertAlign w:val="superscript"/>
              </w:rPr>
              <w:t>A</w:t>
            </w:r>
            <w:r w:rsidRPr="00A12385">
              <w:rPr>
                <w:color w:val="333333"/>
              </w:rPr>
              <w:t xml:space="preserve"> SE = Standard Error, CI = Confidence Interval, </w:t>
            </w:r>
            <w:proofErr w:type="spellStart"/>
            <w:r w:rsidRPr="00A12385">
              <w:rPr>
                <w:color w:val="333333"/>
              </w:rPr>
              <w:t>df</w:t>
            </w:r>
            <w:proofErr w:type="spellEnd"/>
            <w:r w:rsidRPr="00A12385">
              <w:rPr>
                <w:color w:val="333333"/>
              </w:rPr>
              <w:t xml:space="preserve"> = degrees of freedom likelihood-ratio test.</w:t>
            </w:r>
          </w:p>
        </w:tc>
      </w:tr>
      <w:bookmarkEnd w:id="0"/>
      <w:bookmarkEnd w:id="1"/>
    </w:tbl>
    <w:p w14:paraId="6BEC0B34" w14:textId="77777777" w:rsidR="00710020" w:rsidRPr="00A12385" w:rsidRDefault="00710020" w:rsidP="00A12385">
      <w:pPr>
        <w:rPr>
          <w:rStyle w:val="BookTitle"/>
          <w:b w:val="0"/>
          <w:bCs w:val="0"/>
          <w:i w:val="0"/>
          <w:iCs w:val="0"/>
        </w:rPr>
      </w:pPr>
    </w:p>
    <w:sectPr w:rsidR="00710020" w:rsidRPr="00A1238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3903"/>
    <w:rsid w:val="00710020"/>
    <w:rsid w:val="00710B11"/>
    <w:rsid w:val="00753903"/>
    <w:rsid w:val="00822823"/>
    <w:rsid w:val="00A12385"/>
    <w:rsid w:val="00B72227"/>
    <w:rsid w:val="00BF2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293B52"/>
  <w15:chartTrackingRefBased/>
  <w15:docId w15:val="{D1EB8F79-5CC2-463F-9702-0652D87E2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2385"/>
    <w:pPr>
      <w:spacing w:after="0" w:line="240" w:lineRule="auto"/>
    </w:pPr>
    <w:rPr>
      <w:rFonts w:ascii="Arial" w:eastAsiaTheme="minorEastAsia" w:hAnsi="Arial" w:cs="Arial"/>
      <w:kern w:val="0"/>
      <w:sz w:val="20"/>
      <w:szCs w:val="20"/>
      <w:lang w:val="en-GB" w:eastAsia="zh-CN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10020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de-CH"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10020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de-CH"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10020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de-CH"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710020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de-CH"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710020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de-CH"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710020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de-CH"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710020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de-CH"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710020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de-CH"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710020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de-CH"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1002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71002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71002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71002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71002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sid w:val="0071002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sid w:val="0071002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sid w:val="0071002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sid w:val="0071002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1002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de-CH"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71002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10020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de-CH"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71002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10020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de-CH"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71002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10020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de-CH"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71002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1002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val="de-CH"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1002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10020"/>
    <w:rPr>
      <w:b/>
      <w:bCs/>
      <w:smallCaps/>
      <w:color w:val="0F4761" w:themeColor="accent1" w:themeShade="BF"/>
      <w:spacing w:val="5"/>
    </w:rPr>
  </w:style>
  <w:style w:type="paragraph" w:styleId="NoSpacing">
    <w:name w:val="No Spacing"/>
    <w:uiPriority w:val="1"/>
    <w:qFormat/>
    <w:rsid w:val="00710B11"/>
    <w:pPr>
      <w:spacing w:after="0" w:line="240" w:lineRule="auto"/>
    </w:pPr>
  </w:style>
  <w:style w:type="character" w:styleId="SubtleEmphasis">
    <w:name w:val="Subtle Emphasis"/>
    <w:basedOn w:val="DefaultParagraphFont"/>
    <w:uiPriority w:val="19"/>
    <w:qFormat/>
    <w:rsid w:val="00710B11"/>
    <w:rPr>
      <w:i/>
      <w:iCs/>
      <w:color w:val="404040" w:themeColor="text1" w:themeTint="BF"/>
    </w:rPr>
  </w:style>
  <w:style w:type="character" w:styleId="Emphasis">
    <w:name w:val="Emphasis"/>
    <w:basedOn w:val="DefaultParagraphFont"/>
    <w:uiPriority w:val="20"/>
    <w:qFormat/>
    <w:rsid w:val="00710B11"/>
    <w:rPr>
      <w:i/>
      <w:iCs/>
    </w:rPr>
  </w:style>
  <w:style w:type="character" w:styleId="Strong">
    <w:name w:val="Strong"/>
    <w:basedOn w:val="DefaultParagraphFont"/>
    <w:uiPriority w:val="22"/>
    <w:qFormat/>
    <w:rsid w:val="00710B11"/>
    <w:rPr>
      <w:b/>
      <w:bCs/>
    </w:rPr>
  </w:style>
  <w:style w:type="character" w:styleId="SubtleReference">
    <w:name w:val="Subtle Reference"/>
    <w:basedOn w:val="DefaultParagraphFont"/>
    <w:uiPriority w:val="31"/>
    <w:qFormat/>
    <w:rsid w:val="00710B11"/>
    <w:rPr>
      <w:smallCaps/>
      <w:color w:val="5A5A5A" w:themeColor="text1" w:themeTint="A5"/>
    </w:rPr>
  </w:style>
  <w:style w:type="character" w:styleId="BookTitle">
    <w:name w:val="Book Title"/>
    <w:basedOn w:val="DefaultParagraphFont"/>
    <w:uiPriority w:val="33"/>
    <w:qFormat/>
    <w:rsid w:val="00710B11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413</Words>
  <Characters>2608</Characters>
  <Application>Microsoft Office Word</Application>
  <DocSecurity>0</DocSecurity>
  <Lines>21</Lines>
  <Paragraphs>6</Paragraphs>
  <ScaleCrop>false</ScaleCrop>
  <Company/>
  <LinksUpToDate>false</LinksUpToDate>
  <CharactersWithSpaces>3015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Pablo Capilla-Lasheras</dc:creator>
  <cp:keywords/>
  <dc:description/>
  <cp:lastModifiedBy>Pablo Capilla-Lasheras</cp:lastModifiedBy>
  <cp:revision>2</cp:revision>
  <dcterms:created xsi:type="dcterms:W3CDTF">2024-09-30T08:03:00Z</dcterms:created>
  <dcterms:modified xsi:type="dcterms:W3CDTF">2024-09-30T08:03:00Z</dcterms:modified>
</cp:coreProperties>
</file>