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27EEE6" w14:textId="56734F85" w:rsidR="00654E8F" w:rsidRPr="00AA61D6" w:rsidRDefault="00654E8F" w:rsidP="0001436A">
      <w:pPr>
        <w:pStyle w:val="SupplementaryMaterial"/>
        <w:rPr>
          <w:b w:val="0"/>
        </w:rPr>
      </w:pPr>
      <w:r w:rsidRPr="00AA61D6">
        <w:t>Supplementary Material</w:t>
      </w:r>
      <w:r w:rsidR="00AA61D6" w:rsidRPr="00AA61D6">
        <w:t xml:space="preserve"> 8</w:t>
      </w:r>
    </w:p>
    <w:p w14:paraId="43ED1AAC" w14:textId="77777777" w:rsidR="00AA61D6" w:rsidRPr="00AA61D6" w:rsidRDefault="00AA61D6" w:rsidP="00AA61D6">
      <w:pPr>
        <w:rPr>
          <w:rFonts w:cs="Times New Roman"/>
        </w:rPr>
      </w:pPr>
    </w:p>
    <w:p w14:paraId="7A250642" w14:textId="77777777" w:rsidR="00AA61D6" w:rsidRPr="00AA61D6" w:rsidRDefault="00AA61D6" w:rsidP="00AA61D6">
      <w:pPr>
        <w:spacing w:line="480" w:lineRule="auto"/>
        <w:rPr>
          <w:rFonts w:cs="Times New Roman"/>
        </w:rPr>
      </w:pPr>
      <w:r w:rsidRPr="00AA61D6">
        <w:rPr>
          <w:rFonts w:cs="Times New Roman"/>
          <w:b/>
        </w:rPr>
        <w:t xml:space="preserve">Table 1. </w:t>
      </w:r>
      <w:r w:rsidRPr="00AA61D6">
        <w:rPr>
          <w:rFonts w:cs="Times New Roman"/>
        </w:rPr>
        <w:t>Barriers and potentials actions that can be implemented at the institutional, group and individual level.</w:t>
      </w:r>
    </w:p>
    <w:p w14:paraId="796E00A4" w14:textId="77777777" w:rsidR="00AA61D6" w:rsidRPr="00AA61D6" w:rsidRDefault="00AA61D6" w:rsidP="00AA61D6">
      <w:pPr>
        <w:spacing w:line="480" w:lineRule="auto"/>
        <w:rPr>
          <w:rFonts w:cs="Times New Roman"/>
        </w:rPr>
      </w:pPr>
      <w:bookmarkStart w:id="0" w:name="_GoBack"/>
      <w:bookmarkEnd w:id="0"/>
    </w:p>
    <w:tbl>
      <w:tblPr>
        <w:tblStyle w:val="TableGrid"/>
        <w:tblW w:w="1136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7819"/>
      </w:tblGrid>
      <w:tr w:rsidR="00AA61D6" w:rsidRPr="00AA61D6" w14:paraId="41F980D0" w14:textId="77777777" w:rsidTr="00C16569">
        <w:trPr>
          <w:jc w:val="center"/>
        </w:trPr>
        <w:tc>
          <w:tcPr>
            <w:tcW w:w="3544" w:type="dxa"/>
            <w:tcBorders>
              <w:bottom w:val="single" w:sz="4" w:space="0" w:color="auto"/>
            </w:tcBorders>
          </w:tcPr>
          <w:p w14:paraId="0C1B9EB9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b/>
                <w:bCs/>
                <w:sz w:val="18"/>
                <w:szCs w:val="18"/>
              </w:rPr>
              <w:t>Barriers</w:t>
            </w:r>
          </w:p>
        </w:tc>
        <w:tc>
          <w:tcPr>
            <w:tcW w:w="7819" w:type="dxa"/>
            <w:tcBorders>
              <w:bottom w:val="single" w:sz="4" w:space="0" w:color="auto"/>
            </w:tcBorders>
          </w:tcPr>
          <w:p w14:paraId="1AA4DE86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b/>
                <w:bCs/>
                <w:sz w:val="18"/>
                <w:szCs w:val="18"/>
              </w:rPr>
              <w:t>Institutional, group and individual actions</w:t>
            </w:r>
          </w:p>
        </w:tc>
      </w:tr>
      <w:tr w:rsidR="00AA61D6" w:rsidRPr="00AA61D6" w14:paraId="14499F02" w14:textId="77777777" w:rsidTr="00C16569">
        <w:trPr>
          <w:jc w:val="center"/>
        </w:trPr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14:paraId="1BCF8601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sz w:val="18"/>
                <w:szCs w:val="18"/>
              </w:rPr>
              <w:t>Job instability</w:t>
            </w:r>
          </w:p>
          <w:p w14:paraId="0354910F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sz w:val="18"/>
                <w:szCs w:val="18"/>
              </w:rPr>
              <w:t>Limited job opportunities</w:t>
            </w:r>
          </w:p>
          <w:p w14:paraId="5E4DA4DE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bCs/>
                <w:sz w:val="18"/>
                <w:szCs w:val="18"/>
              </w:rPr>
              <w:t>Work overtime and fatigue</w:t>
            </w:r>
          </w:p>
          <w:p w14:paraId="63BAD03C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sz w:val="18"/>
                <w:szCs w:val="18"/>
              </w:rPr>
              <w:t>Strong competition</w:t>
            </w:r>
          </w:p>
          <w:p w14:paraId="10D37ABF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sz w:val="18"/>
                <w:szCs w:val="18"/>
              </w:rPr>
              <w:t>Group rooting</w:t>
            </w:r>
          </w:p>
        </w:tc>
        <w:tc>
          <w:tcPr>
            <w:tcW w:w="7819" w:type="dxa"/>
            <w:tcBorders>
              <w:top w:val="single" w:sz="4" w:space="0" w:color="auto"/>
              <w:bottom w:val="single" w:sz="4" w:space="0" w:color="auto"/>
            </w:tcBorders>
          </w:tcPr>
          <w:p w14:paraId="1C18A8E9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Creation of more stable and sustainable career paths</w:t>
            </w:r>
          </w:p>
          <w:p w14:paraId="7914BCF8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Creation of long-term contracts</w:t>
            </w:r>
          </w:p>
          <w:p w14:paraId="2BA27D7E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Increase of PhD programmes focused on careers outside academia</w:t>
            </w:r>
          </w:p>
          <w:p w14:paraId="13B506F2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Participation in international and interdisciplinary networks, conferences and projects</w:t>
            </w:r>
          </w:p>
          <w:p w14:paraId="22D81FEC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Grants for conducting research visits at different institutions</w:t>
            </w:r>
          </w:p>
          <w:p w14:paraId="584D6871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Provision of transversal training (e.g., leadership and mentoring courses)</w:t>
            </w:r>
          </w:p>
          <w:p w14:paraId="2CAC8A5F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Increase of calls for funding projects where EMCRs can act as principal investigators</w:t>
            </w:r>
          </w:p>
          <w:p w14:paraId="724537C0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Mental health support for EMCRs</w:t>
            </w:r>
          </w:p>
          <w:p w14:paraId="6478A766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Promotion of collaborative work environments</w:t>
            </w:r>
          </w:p>
          <w:p w14:paraId="03BAEE91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Support from projects led by their supervisors</w:t>
            </w:r>
          </w:p>
          <w:p w14:paraId="355EE37A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Invitation of EMCRs to contribute to scientific articles by senior researchers</w:t>
            </w:r>
          </w:p>
        </w:tc>
      </w:tr>
      <w:tr w:rsidR="00AA61D6" w:rsidRPr="00AA61D6" w14:paraId="6550B137" w14:textId="77777777" w:rsidTr="00C16569">
        <w:trPr>
          <w:jc w:val="center"/>
        </w:trPr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14:paraId="6765C17A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sz w:val="18"/>
                <w:szCs w:val="18"/>
              </w:rPr>
              <w:lastRenderedPageBreak/>
              <w:t>Life demands</w:t>
            </w:r>
          </w:p>
        </w:tc>
        <w:tc>
          <w:tcPr>
            <w:tcW w:w="7819" w:type="dxa"/>
            <w:tcBorders>
              <w:top w:val="single" w:sz="4" w:space="0" w:color="auto"/>
              <w:bottom w:val="single" w:sz="4" w:space="0" w:color="auto"/>
            </w:tcBorders>
          </w:tcPr>
          <w:p w14:paraId="45BC5689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Flexibility and family-friendly policies (e.g., flexible hours and telework)</w:t>
            </w:r>
          </w:p>
        </w:tc>
      </w:tr>
      <w:tr w:rsidR="00AA61D6" w:rsidRPr="00AA61D6" w14:paraId="3213D94C" w14:textId="77777777" w:rsidTr="00C16569">
        <w:trPr>
          <w:jc w:val="center"/>
        </w:trPr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14:paraId="63AB76F3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sz w:val="18"/>
                <w:szCs w:val="18"/>
              </w:rPr>
              <w:t>Bureaucracy</w:t>
            </w:r>
          </w:p>
        </w:tc>
        <w:tc>
          <w:tcPr>
            <w:tcW w:w="7819" w:type="dxa"/>
            <w:tcBorders>
              <w:top w:val="single" w:sz="4" w:space="0" w:color="auto"/>
              <w:bottom w:val="single" w:sz="4" w:space="0" w:color="auto"/>
            </w:tcBorders>
          </w:tcPr>
          <w:p w14:paraId="43FF3EAA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rFonts w:eastAsia="Times New Roman"/>
                <w:sz w:val="18"/>
                <w:szCs w:val="18"/>
              </w:rPr>
              <w:t>Reduction of administrative duties</w:t>
            </w:r>
          </w:p>
        </w:tc>
      </w:tr>
      <w:tr w:rsidR="00AA61D6" w:rsidRPr="00AA61D6" w14:paraId="4A79C2C7" w14:textId="77777777" w:rsidTr="00C16569">
        <w:trPr>
          <w:jc w:val="center"/>
        </w:trPr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14:paraId="3E8414C6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sz w:val="18"/>
                <w:szCs w:val="18"/>
              </w:rPr>
              <w:t>Poor awareness of job opportunities</w:t>
            </w:r>
          </w:p>
        </w:tc>
        <w:tc>
          <w:tcPr>
            <w:tcW w:w="7819" w:type="dxa"/>
            <w:tcBorders>
              <w:top w:val="single" w:sz="4" w:space="0" w:color="auto"/>
              <w:bottom w:val="single" w:sz="4" w:space="0" w:color="auto"/>
            </w:tcBorders>
          </w:tcPr>
          <w:p w14:paraId="6C1DB370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Increase awareness of non-academic jobs</w:t>
            </w:r>
          </w:p>
        </w:tc>
      </w:tr>
      <w:tr w:rsidR="00AA61D6" w:rsidRPr="00AA61D6" w14:paraId="30401C9B" w14:textId="77777777" w:rsidTr="00C16569">
        <w:trPr>
          <w:jc w:val="center"/>
        </w:trPr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14:paraId="3C322622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sz w:val="18"/>
                <w:szCs w:val="18"/>
              </w:rPr>
              <w:t>Gender, social and economic inequalities</w:t>
            </w:r>
          </w:p>
          <w:p w14:paraId="6AEDB805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sz w:val="18"/>
                <w:szCs w:val="18"/>
              </w:rPr>
              <w:t>Absence of family support</w:t>
            </w:r>
          </w:p>
          <w:p w14:paraId="3CB99792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819" w:type="dxa"/>
            <w:tcBorders>
              <w:top w:val="single" w:sz="4" w:space="0" w:color="auto"/>
              <w:bottom w:val="single" w:sz="4" w:space="0" w:color="auto"/>
            </w:tcBorders>
          </w:tcPr>
          <w:p w14:paraId="36F88A57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Polices that enhance diversity</w:t>
            </w:r>
          </w:p>
          <w:p w14:paraId="77DFFE53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Joining communities focused on improving diversity and national institutions</w:t>
            </w:r>
          </w:p>
          <w:p w14:paraId="672CA45F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rFonts w:eastAsia="Times New Roman"/>
                <w:sz w:val="18"/>
                <w:szCs w:val="18"/>
              </w:rPr>
              <w:t>Organization of hybrid conferences</w:t>
            </w:r>
          </w:p>
          <w:p w14:paraId="36AAB1D8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Free or discounted training courses</w:t>
            </w:r>
          </w:p>
          <w:p w14:paraId="4D75836F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rFonts w:eastAsia="Times New Roman"/>
                <w:sz w:val="18"/>
                <w:szCs w:val="18"/>
              </w:rPr>
              <w:t>Grants for EMCRs to cover publication costs</w:t>
            </w:r>
          </w:p>
        </w:tc>
      </w:tr>
      <w:tr w:rsidR="00AA61D6" w:rsidRPr="00AA61D6" w14:paraId="79C3DAA1" w14:textId="77777777" w:rsidTr="00C16569">
        <w:trPr>
          <w:jc w:val="center"/>
        </w:trPr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</w:tcPr>
          <w:p w14:paraId="269633A3" w14:textId="77777777" w:rsidR="00AA61D6" w:rsidRPr="00AA61D6" w:rsidRDefault="00AA61D6" w:rsidP="00C16569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 w:rsidRPr="00AA61D6">
              <w:rPr>
                <w:rFonts w:cs="Times New Roman"/>
                <w:sz w:val="18"/>
                <w:szCs w:val="18"/>
              </w:rPr>
              <w:t>Insufficient communication skills</w:t>
            </w:r>
          </w:p>
        </w:tc>
        <w:tc>
          <w:tcPr>
            <w:tcW w:w="7819" w:type="dxa"/>
            <w:tcBorders>
              <w:top w:val="single" w:sz="4" w:space="0" w:color="auto"/>
              <w:bottom w:val="single" w:sz="4" w:space="0" w:color="auto"/>
            </w:tcBorders>
          </w:tcPr>
          <w:p w14:paraId="6B47B912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Language training programs</w:t>
            </w:r>
          </w:p>
          <w:p w14:paraId="3993E4F8" w14:textId="77777777" w:rsidR="00AA61D6" w:rsidRPr="00AA61D6" w:rsidRDefault="00AA61D6" w:rsidP="00AA61D6">
            <w:pPr>
              <w:pStyle w:val="ListParagraph"/>
              <w:numPr>
                <w:ilvl w:val="0"/>
                <w:numId w:val="20"/>
              </w:numPr>
              <w:spacing w:before="0" w:after="0" w:line="480" w:lineRule="auto"/>
              <w:rPr>
                <w:sz w:val="18"/>
                <w:szCs w:val="18"/>
              </w:rPr>
            </w:pPr>
            <w:r w:rsidRPr="00AA61D6">
              <w:rPr>
                <w:sz w:val="18"/>
                <w:szCs w:val="18"/>
              </w:rPr>
              <w:t>Increase awareness of English-speakers</w:t>
            </w:r>
          </w:p>
        </w:tc>
      </w:tr>
    </w:tbl>
    <w:p w14:paraId="69A738D7" w14:textId="77777777" w:rsidR="00AA61D6" w:rsidRPr="00AA61D6" w:rsidRDefault="00AA61D6" w:rsidP="00AA61D6">
      <w:pPr>
        <w:rPr>
          <w:rFonts w:cs="Times New Roman"/>
        </w:rPr>
      </w:pPr>
    </w:p>
    <w:p w14:paraId="7B65BC41" w14:textId="77777777" w:rsidR="00DE23E8" w:rsidRPr="00AA61D6" w:rsidRDefault="00DE23E8" w:rsidP="00654E8F">
      <w:pPr>
        <w:spacing w:before="240"/>
        <w:rPr>
          <w:rFonts w:cs="Times New Roman"/>
        </w:rPr>
      </w:pPr>
    </w:p>
    <w:sectPr w:rsidR="00DE23E8" w:rsidRPr="00AA61D6" w:rsidSect="00AA61D6">
      <w:headerReference w:type="even" r:id="rId8"/>
      <w:footerReference w:type="even" r:id="rId9"/>
      <w:footerReference w:type="default" r:id="rId10"/>
      <w:headerReference w:type="first" r:id="rId11"/>
      <w:pgSz w:w="15840" w:h="12240" w:orient="landscape"/>
      <w:pgMar w:top="1181" w:right="1138" w:bottom="1282" w:left="113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FDD998" w14:textId="77777777" w:rsidR="006424A2" w:rsidRDefault="006424A2" w:rsidP="00117666">
      <w:pPr>
        <w:spacing w:after="0"/>
      </w:pPr>
      <w:r>
        <w:separator/>
      </w:r>
    </w:p>
  </w:endnote>
  <w:endnote w:type="continuationSeparator" w:id="0">
    <w:p w14:paraId="2D29ABA6" w14:textId="77777777" w:rsidR="006424A2" w:rsidRDefault="006424A2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" filled="f" stroked="f" strokeweight=".5pt">
              <v:textbox style="mso-fit-shape-to-text:t">
                <w:txbxContent>
                  <w:p w14:paraId="50BC4D33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&#13;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05B575" w14:textId="77777777" w:rsidR="006424A2" w:rsidRDefault="006424A2" w:rsidP="00117666">
      <w:pPr>
        <w:spacing w:after="0"/>
      </w:pPr>
      <w:r>
        <w:separator/>
      </w:r>
    </w:p>
  </w:footnote>
  <w:footnote w:type="continuationSeparator" w:id="0">
    <w:p w14:paraId="3436ED68" w14:textId="77777777" w:rsidR="006424A2" w:rsidRDefault="006424A2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DD313BC"/>
    <w:multiLevelType w:val="hybridMultilevel"/>
    <w:tmpl w:val="9B6ACAC2"/>
    <w:lvl w:ilvl="0" w:tplc="04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4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7"/>
  </w:num>
  <w:num w:numId="8">
    <w:abstractNumId w:val="7"/>
  </w:num>
  <w:num w:numId="9">
    <w:abstractNumId w:val="7"/>
  </w:num>
  <w:num w:numId="10">
    <w:abstractNumId w:val="7"/>
  </w:num>
  <w:num w:numId="11">
    <w:abstractNumId w:val="7"/>
  </w:num>
  <w:num w:numId="12">
    <w:abstractNumId w:val="7"/>
  </w:num>
  <w:num w:numId="13">
    <w:abstractNumId w:val="4"/>
  </w:num>
  <w:num w:numId="14">
    <w:abstractNumId w:val="3"/>
  </w:num>
  <w:num w:numId="15">
    <w:abstractNumId w:val="3"/>
  </w:num>
  <w:num w:numId="16">
    <w:abstractNumId w:val="3"/>
  </w:num>
  <w:num w:numId="17">
    <w:abstractNumId w:val="3"/>
  </w:num>
  <w:num w:numId="18">
    <w:abstractNumId w:val="3"/>
  </w:num>
  <w:num w:numId="19">
    <w:abstractNumId w:val="3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9"/>
  <w:proofState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B5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D2F2D"/>
    <w:rsid w:val="00401590"/>
    <w:rsid w:val="00447801"/>
    <w:rsid w:val="00452E9C"/>
    <w:rsid w:val="004735C8"/>
    <w:rsid w:val="004947A6"/>
    <w:rsid w:val="004961FF"/>
    <w:rsid w:val="00517A89"/>
    <w:rsid w:val="005250F2"/>
    <w:rsid w:val="00593EEA"/>
    <w:rsid w:val="005A5EEE"/>
    <w:rsid w:val="006375C7"/>
    <w:rsid w:val="006424A2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3429D"/>
    <w:rsid w:val="00943573"/>
    <w:rsid w:val="00964134"/>
    <w:rsid w:val="00970F7D"/>
    <w:rsid w:val="00994A3D"/>
    <w:rsid w:val="009C2B12"/>
    <w:rsid w:val="00A174D9"/>
    <w:rsid w:val="00AA4D24"/>
    <w:rsid w:val="00AA61D6"/>
    <w:rsid w:val="00AB286F"/>
    <w:rsid w:val="00AB6715"/>
    <w:rsid w:val="00B1671E"/>
    <w:rsid w:val="00B25EB8"/>
    <w:rsid w:val="00B37F4D"/>
    <w:rsid w:val="00C52A7B"/>
    <w:rsid w:val="00C56BAF"/>
    <w:rsid w:val="00C679AA"/>
    <w:rsid w:val="00C75972"/>
    <w:rsid w:val="00CD066B"/>
    <w:rsid w:val="00CE4FEE"/>
    <w:rsid w:val="00D060CF"/>
    <w:rsid w:val="00DB59C3"/>
    <w:rsid w:val="00DC259A"/>
    <w:rsid w:val="00DE23E8"/>
    <w:rsid w:val="00E52377"/>
    <w:rsid w:val="00E537AD"/>
    <w:rsid w:val="00E64E17"/>
    <w:rsid w:val="00E866C9"/>
    <w:rsid w:val="00EA3D3C"/>
    <w:rsid w:val="00EC090A"/>
    <w:rsid w:val="00ED20B5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eastAsiaTheme="minorEastAsia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4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3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9211A2EC-CA6A-774A-9A69-A64B667B8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C:\Users\joshua.stocco\Documents\Templates\Frontiers_Word_Templates\Supplementary_Material.dotx</Template>
  <TotalTime>1</TotalTime>
  <Pages>2</Pages>
  <Words>227</Words>
  <Characters>1346</Characters>
  <Application>Microsoft Office Word</Application>
  <DocSecurity>0</DocSecurity>
  <Lines>20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Blanca Figuerola</cp:lastModifiedBy>
  <cp:revision>3</cp:revision>
  <cp:lastPrinted>2013-10-03T12:51:00Z</cp:lastPrinted>
  <dcterms:created xsi:type="dcterms:W3CDTF">2021-09-14T15:41:00Z</dcterms:created>
  <dcterms:modified xsi:type="dcterms:W3CDTF">2021-09-14T15:42:00Z</dcterms:modified>
</cp:coreProperties>
</file>