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A12588" w14:textId="0EEAE9C4" w:rsidR="0011609A" w:rsidRDefault="0011609A" w:rsidP="0011609A">
      <w:r>
        <w:rPr>
          <w:noProof/>
          <w:lang w:eastAsia="en-ZA"/>
        </w:rPr>
        <w:drawing>
          <wp:inline distT="0" distB="0" distL="0" distR="0" wp14:anchorId="1E5CA0A2" wp14:editId="628B23D7">
            <wp:extent cx="5731510" cy="2851150"/>
            <wp:effectExtent l="0" t="0" r="2540" b="6350"/>
            <wp:docPr id="2" name="Picture 2" descr="A screenshot of a cell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screenshot of a cell phone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5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D02991" w14:textId="77FD1B7A" w:rsidR="0011609A" w:rsidRDefault="0011609A" w:rsidP="0011609A">
      <w:r>
        <w:rPr>
          <w:rFonts w:ascii="Times New Roman" w:hAnsi="Times New Roman" w:cs="Times New Roman"/>
          <w:b/>
          <w:sz w:val="24"/>
          <w:szCs w:val="24"/>
          <w:lang w:val="en-GB"/>
        </w:rPr>
        <w:t>Supplementary Figure 2.</w:t>
      </w:r>
      <w:r w:rsidRPr="003D7D6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D7D6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Partial </w:t>
      </w:r>
      <w:proofErr w:type="spellStart"/>
      <w:r w:rsidRPr="003D7D69">
        <w:rPr>
          <w:rFonts w:ascii="Times New Roman" w:hAnsi="Times New Roman" w:cs="Times New Roman"/>
          <w:b/>
          <w:bCs/>
          <w:i/>
          <w:sz w:val="24"/>
          <w:szCs w:val="24"/>
          <w:lang w:val="en-GB"/>
        </w:rPr>
        <w:t>omp</w:t>
      </w:r>
      <w:r w:rsidRPr="003D7D69">
        <w:rPr>
          <w:rFonts w:ascii="Times New Roman" w:hAnsi="Times New Roman" w:cs="Times New Roman"/>
          <w:b/>
          <w:bCs/>
          <w:sz w:val="24"/>
          <w:szCs w:val="24"/>
          <w:lang w:val="en-GB"/>
        </w:rPr>
        <w:t>B</w:t>
      </w:r>
      <w:proofErr w:type="spellEnd"/>
      <w:r w:rsidRPr="003D7D6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gene sequences of </w:t>
      </w:r>
      <w:r w:rsidRPr="003D7D69">
        <w:rPr>
          <w:rFonts w:ascii="Times New Roman" w:hAnsi="Times New Roman" w:cs="Times New Roman"/>
          <w:b/>
          <w:bCs/>
          <w:i/>
          <w:sz w:val="24"/>
          <w:szCs w:val="24"/>
          <w:lang w:val="en-GB"/>
        </w:rPr>
        <w:t xml:space="preserve">Rickettsia </w:t>
      </w:r>
      <w:proofErr w:type="spellStart"/>
      <w:r w:rsidRPr="003D7D69">
        <w:rPr>
          <w:rFonts w:ascii="Times New Roman" w:hAnsi="Times New Roman" w:cs="Times New Roman"/>
          <w:b/>
          <w:bCs/>
          <w:i/>
          <w:sz w:val="24"/>
          <w:szCs w:val="24"/>
          <w:lang w:val="en-GB"/>
        </w:rPr>
        <w:t>africae</w:t>
      </w:r>
      <w:proofErr w:type="spellEnd"/>
      <w:r w:rsidRPr="003D7D69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obtained from this study aligned with GenBank reference sequences.</w:t>
      </w:r>
      <w:r w:rsidRPr="003D7D69">
        <w:rPr>
          <w:rFonts w:ascii="Times New Roman" w:hAnsi="Times New Roman" w:cs="Times New Roman"/>
          <w:sz w:val="24"/>
          <w:szCs w:val="24"/>
          <w:lang w:val="en-GB"/>
        </w:rPr>
        <w:t xml:space="preserve"> Accession numbers of sequences from this study are in bold. Note the deletion mutation of a 4</w:t>
      </w:r>
      <w:r>
        <w:rPr>
          <w:rFonts w:ascii="Times New Roman" w:hAnsi="Times New Roman" w:cs="Times New Roman"/>
          <w:sz w:val="24"/>
          <w:szCs w:val="24"/>
          <w:lang w:val="en-GB"/>
        </w:rPr>
        <w:t>-</w:t>
      </w:r>
      <w:r w:rsidRPr="003D7D69">
        <w:rPr>
          <w:rFonts w:ascii="Times New Roman" w:hAnsi="Times New Roman" w:cs="Times New Roman"/>
          <w:sz w:val="24"/>
          <w:szCs w:val="24"/>
          <w:lang w:val="en-GB"/>
        </w:rPr>
        <w:t xml:space="preserve">base pair motif and several base substitutions in the sequences. </w:t>
      </w:r>
      <w:r w:rsidR="003934E6">
        <w:rPr>
          <w:rFonts w:ascii="Times New Roman" w:hAnsi="Times New Roman" w:cs="Times New Roman"/>
          <w:sz w:val="24"/>
          <w:szCs w:val="24"/>
          <w:lang w:val="en-GB"/>
        </w:rPr>
        <w:t>Red</w:t>
      </w:r>
      <w:r w:rsidRPr="003D7D69">
        <w:rPr>
          <w:rFonts w:ascii="Times New Roman" w:hAnsi="Times New Roman" w:cs="Times New Roman"/>
          <w:sz w:val="24"/>
          <w:szCs w:val="24"/>
          <w:lang w:val="en-GB"/>
        </w:rPr>
        <w:t xml:space="preserve"> = Adenine; Blue = Cytosine; Green = Thymine; Yellow = Guanine; Grey = consensus with </w:t>
      </w:r>
      <w:r w:rsidRPr="003D7D69">
        <w:rPr>
          <w:rFonts w:ascii="Times New Roman" w:hAnsi="Times New Roman" w:cs="Times New Roman"/>
          <w:i/>
          <w:sz w:val="24"/>
          <w:szCs w:val="24"/>
          <w:lang w:val="en-GB"/>
        </w:rPr>
        <w:t>R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  <w:r w:rsidRPr="003D7D69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proofErr w:type="spellStart"/>
      <w:r w:rsidRPr="003D7D69">
        <w:rPr>
          <w:rFonts w:ascii="Times New Roman" w:hAnsi="Times New Roman" w:cs="Times New Roman"/>
          <w:i/>
          <w:sz w:val="24"/>
          <w:szCs w:val="24"/>
          <w:lang w:val="en-GB"/>
        </w:rPr>
        <w:t>africae</w:t>
      </w:r>
      <w:proofErr w:type="spellEnd"/>
      <w:r w:rsidRPr="003D7D69">
        <w:rPr>
          <w:rFonts w:ascii="Times New Roman" w:hAnsi="Times New Roman" w:cs="Times New Roman"/>
          <w:i/>
          <w:sz w:val="24"/>
          <w:szCs w:val="24"/>
          <w:lang w:val="en-GB"/>
        </w:rPr>
        <w:t xml:space="preserve"> </w:t>
      </w:r>
      <w:r w:rsidRPr="003D7D69">
        <w:rPr>
          <w:rFonts w:ascii="Times New Roman" w:hAnsi="Times New Roman" w:cs="Times New Roman"/>
          <w:sz w:val="24"/>
          <w:szCs w:val="24"/>
          <w:lang w:val="en-GB"/>
        </w:rPr>
        <w:t>reference</w:t>
      </w:r>
    </w:p>
    <w:sectPr w:rsidR="0011609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09A"/>
    <w:rsid w:val="0011609A"/>
    <w:rsid w:val="003934E6"/>
    <w:rsid w:val="004E7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D8DE9E6"/>
  <w15:chartTrackingRefBased/>
  <w15:docId w15:val="{E5EED53D-C989-F748-A49A-3B19ED848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K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609A"/>
    <w:pPr>
      <w:spacing w:after="160" w:line="259" w:lineRule="auto"/>
    </w:pPr>
    <w:rPr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934E6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34E6"/>
    <w:rPr>
      <w:rFonts w:ascii="Times New Roman" w:hAnsi="Times New Roman" w:cs="Times New Roman"/>
      <w:sz w:val="18"/>
      <w:szCs w:val="18"/>
      <w:lang w:val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Jandouwe Villinger</dc:creator>
  <cp:keywords/>
  <dc:description/>
  <cp:lastModifiedBy>Jandouwe Villinger</cp:lastModifiedBy>
  <cp:revision>2</cp:revision>
  <dcterms:created xsi:type="dcterms:W3CDTF">2020-07-28T16:32:00Z</dcterms:created>
  <dcterms:modified xsi:type="dcterms:W3CDTF">2020-07-28T19:42:00Z</dcterms:modified>
</cp:coreProperties>
</file>