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6E91" w:rsidRDefault="00306E91" w:rsidP="00306E91">
      <w:pPr>
        <w:pStyle w:val="Title"/>
      </w:pPr>
      <w:bookmarkStart w:id="0" w:name="_Toc399249658"/>
      <w:bookmarkStart w:id="1" w:name="_Toc399249687"/>
      <w:bookmarkStart w:id="2" w:name="_Toc399407283"/>
      <w:bookmarkStart w:id="3" w:name="_Toc399407382"/>
      <w:r>
        <w:t>SPADE manual</w:t>
      </w:r>
      <w:bookmarkEnd w:id="0"/>
      <w:bookmarkEnd w:id="1"/>
      <w:bookmarkEnd w:id="2"/>
      <w:bookmarkEnd w:id="3"/>
    </w:p>
    <w:p w:rsidR="00306E91" w:rsidRDefault="0085499D" w:rsidP="0085499D">
      <w:pPr>
        <w:jc w:val="center"/>
        <w:rPr>
          <w:sz w:val="36"/>
        </w:rPr>
      </w:pPr>
      <w:bookmarkStart w:id="4" w:name="_Toc399249659"/>
      <w:bookmarkStart w:id="5" w:name="_Toc399249688"/>
      <w:bookmarkStart w:id="6" w:name="_Toc399407284"/>
      <w:bookmarkStart w:id="7" w:name="_Toc399407383"/>
      <w:r>
        <w:rPr>
          <w:sz w:val="36"/>
        </w:rPr>
        <w:t xml:space="preserve">version  </w:t>
      </w:r>
      <w:r w:rsidR="00306E91" w:rsidRPr="0085499D">
        <w:rPr>
          <w:sz w:val="36"/>
        </w:rPr>
        <w:t>0.2.0</w:t>
      </w:r>
      <w:bookmarkEnd w:id="4"/>
      <w:bookmarkEnd w:id="5"/>
      <w:bookmarkEnd w:id="6"/>
      <w:bookmarkEnd w:id="7"/>
      <w:r w:rsidR="00C17E07">
        <w:rPr>
          <w:sz w:val="36"/>
        </w:rPr>
        <w:t>, September 2014</w:t>
      </w:r>
    </w:p>
    <w:p w:rsidR="0085499D" w:rsidRDefault="0085499D" w:rsidP="0085499D">
      <w:pPr>
        <w:jc w:val="center"/>
        <w:rPr>
          <w:sz w:val="36"/>
        </w:rPr>
      </w:pPr>
    </w:p>
    <w:p w:rsidR="0085499D" w:rsidRDefault="0085499D" w:rsidP="0085499D">
      <w:pPr>
        <w:jc w:val="center"/>
        <w:rPr>
          <w:sz w:val="36"/>
        </w:rPr>
      </w:pPr>
    </w:p>
    <w:p w:rsidR="0085499D" w:rsidRPr="0085499D" w:rsidRDefault="0085499D" w:rsidP="0085499D">
      <w:pPr>
        <w:jc w:val="center"/>
        <w:rPr>
          <w:sz w:val="36"/>
        </w:rPr>
      </w:pPr>
      <w:r>
        <w:rPr>
          <w:sz w:val="36"/>
        </w:rPr>
        <w:t>Nicholas Beeton</w:t>
      </w:r>
    </w:p>
    <w:p w:rsidR="00EB7004" w:rsidRDefault="00EB7004">
      <w:pPr>
        <w:jc w:val="left"/>
        <w:rPr>
          <w:b/>
          <w:i/>
          <w:sz w:val="48"/>
        </w:rPr>
      </w:pPr>
      <w:r>
        <w:br w:type="page"/>
      </w:r>
    </w:p>
    <w:sdt>
      <w:sdtPr>
        <w:rPr>
          <w:rFonts w:asciiTheme="minorHAnsi" w:eastAsiaTheme="minorHAnsi" w:hAnsiTheme="minorHAnsi" w:cstheme="minorBidi"/>
          <w:b w:val="0"/>
          <w:bCs w:val="0"/>
          <w:color w:val="auto"/>
          <w:sz w:val="22"/>
          <w:szCs w:val="22"/>
          <w:lang w:val="en-AU" w:eastAsia="en-US"/>
        </w:rPr>
        <w:id w:val="1166669533"/>
        <w:docPartObj>
          <w:docPartGallery w:val="Table of Contents"/>
          <w:docPartUnique/>
        </w:docPartObj>
      </w:sdtPr>
      <w:sdtEndPr>
        <w:rPr>
          <w:noProof/>
        </w:rPr>
      </w:sdtEndPr>
      <w:sdtContent>
        <w:p w:rsidR="00EB7004" w:rsidRPr="00EB7004" w:rsidRDefault="00EB7004">
          <w:pPr>
            <w:pStyle w:val="TOCHeading"/>
            <w:rPr>
              <w:rStyle w:val="Heading1Char"/>
            </w:rPr>
          </w:pPr>
          <w:r w:rsidRPr="00EB7004">
            <w:rPr>
              <w:rStyle w:val="Heading1Char"/>
            </w:rPr>
            <w:t>Contents</w:t>
          </w:r>
        </w:p>
        <w:p w:rsidR="0085499D" w:rsidRDefault="00EB7004">
          <w:pPr>
            <w:pStyle w:val="TOC1"/>
            <w:tabs>
              <w:tab w:val="right" w:leader="dot" w:pos="9016"/>
            </w:tabs>
            <w:rPr>
              <w:rFonts w:eastAsiaTheme="minorEastAsia"/>
              <w:noProof/>
              <w:lang w:eastAsia="en-AU"/>
            </w:rPr>
          </w:pPr>
          <w:r>
            <w:fldChar w:fldCharType="begin"/>
          </w:r>
          <w:r>
            <w:instrText xml:space="preserve"> TOC \o "1-3" \h \z \u </w:instrText>
          </w:r>
          <w:r>
            <w:fldChar w:fldCharType="separate"/>
          </w:r>
        </w:p>
        <w:p w:rsidR="0085499D" w:rsidRDefault="0085499D">
          <w:pPr>
            <w:pStyle w:val="TOC1"/>
            <w:tabs>
              <w:tab w:val="right" w:leader="dot" w:pos="9016"/>
            </w:tabs>
            <w:rPr>
              <w:rFonts w:eastAsiaTheme="minorEastAsia"/>
              <w:noProof/>
              <w:lang w:eastAsia="en-AU"/>
            </w:rPr>
          </w:pPr>
          <w:hyperlink w:anchor="_Toc399407384" w:history="1">
            <w:r w:rsidRPr="00A520C3">
              <w:rPr>
                <w:rStyle w:val="Hyperlink"/>
                <w:noProof/>
              </w:rPr>
              <w:t>Installation</w:t>
            </w:r>
            <w:r>
              <w:rPr>
                <w:noProof/>
                <w:webHidden/>
              </w:rPr>
              <w:tab/>
            </w:r>
            <w:r>
              <w:rPr>
                <w:noProof/>
                <w:webHidden/>
              </w:rPr>
              <w:fldChar w:fldCharType="begin"/>
            </w:r>
            <w:r>
              <w:rPr>
                <w:noProof/>
                <w:webHidden/>
              </w:rPr>
              <w:instrText xml:space="preserve"> PAGEREF _Toc399407384 \h </w:instrText>
            </w:r>
            <w:r>
              <w:rPr>
                <w:noProof/>
                <w:webHidden/>
              </w:rPr>
            </w:r>
            <w:r>
              <w:rPr>
                <w:noProof/>
                <w:webHidden/>
              </w:rPr>
              <w:fldChar w:fldCharType="separate"/>
            </w:r>
            <w:r>
              <w:rPr>
                <w:noProof/>
                <w:webHidden/>
              </w:rPr>
              <w:t>3</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385" w:history="1">
            <w:r w:rsidRPr="00A520C3">
              <w:rPr>
                <w:rStyle w:val="Hyperlink"/>
                <w:noProof/>
              </w:rPr>
              <w:t>Installing SPADE with R</w:t>
            </w:r>
            <w:r>
              <w:rPr>
                <w:noProof/>
                <w:webHidden/>
              </w:rPr>
              <w:tab/>
            </w:r>
            <w:r>
              <w:rPr>
                <w:noProof/>
                <w:webHidden/>
              </w:rPr>
              <w:fldChar w:fldCharType="begin"/>
            </w:r>
            <w:r>
              <w:rPr>
                <w:noProof/>
                <w:webHidden/>
              </w:rPr>
              <w:instrText xml:space="preserve"> PAGEREF _Toc399407385 \h </w:instrText>
            </w:r>
            <w:r>
              <w:rPr>
                <w:noProof/>
                <w:webHidden/>
              </w:rPr>
            </w:r>
            <w:r>
              <w:rPr>
                <w:noProof/>
                <w:webHidden/>
              </w:rPr>
              <w:fldChar w:fldCharType="separate"/>
            </w:r>
            <w:r>
              <w:rPr>
                <w:noProof/>
                <w:webHidden/>
              </w:rPr>
              <w:t>3</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386" w:history="1">
            <w:r w:rsidRPr="00A520C3">
              <w:rPr>
                <w:rStyle w:val="Hyperlink"/>
                <w:noProof/>
              </w:rPr>
              <w:t>Installing SPADE from the installation file</w:t>
            </w:r>
            <w:r>
              <w:rPr>
                <w:noProof/>
                <w:webHidden/>
              </w:rPr>
              <w:tab/>
            </w:r>
            <w:r>
              <w:rPr>
                <w:noProof/>
                <w:webHidden/>
              </w:rPr>
              <w:fldChar w:fldCharType="begin"/>
            </w:r>
            <w:r>
              <w:rPr>
                <w:noProof/>
                <w:webHidden/>
              </w:rPr>
              <w:instrText xml:space="preserve"> PAGEREF _Toc399407386 \h </w:instrText>
            </w:r>
            <w:r>
              <w:rPr>
                <w:noProof/>
                <w:webHidden/>
              </w:rPr>
            </w:r>
            <w:r>
              <w:rPr>
                <w:noProof/>
                <w:webHidden/>
              </w:rPr>
              <w:fldChar w:fldCharType="separate"/>
            </w:r>
            <w:r>
              <w:rPr>
                <w:noProof/>
                <w:webHidden/>
              </w:rPr>
              <w:t>4</w:t>
            </w:r>
            <w:r>
              <w:rPr>
                <w:noProof/>
                <w:webHidden/>
              </w:rPr>
              <w:fldChar w:fldCharType="end"/>
            </w:r>
          </w:hyperlink>
        </w:p>
        <w:p w:rsidR="0085499D" w:rsidRDefault="0085499D">
          <w:pPr>
            <w:pStyle w:val="TOC1"/>
            <w:tabs>
              <w:tab w:val="right" w:leader="dot" w:pos="9016"/>
            </w:tabs>
            <w:rPr>
              <w:rFonts w:eastAsiaTheme="minorEastAsia"/>
              <w:noProof/>
              <w:lang w:eastAsia="en-AU"/>
            </w:rPr>
          </w:pPr>
          <w:hyperlink w:anchor="_Toc399407387" w:history="1">
            <w:r w:rsidRPr="00A520C3">
              <w:rPr>
                <w:rStyle w:val="Hyperlink"/>
                <w:noProof/>
              </w:rPr>
              <w:t>Quick start guide</w:t>
            </w:r>
            <w:r>
              <w:rPr>
                <w:noProof/>
                <w:webHidden/>
              </w:rPr>
              <w:tab/>
            </w:r>
            <w:r>
              <w:rPr>
                <w:noProof/>
                <w:webHidden/>
              </w:rPr>
              <w:fldChar w:fldCharType="begin"/>
            </w:r>
            <w:r>
              <w:rPr>
                <w:noProof/>
                <w:webHidden/>
              </w:rPr>
              <w:instrText xml:space="preserve"> PAGEREF _Toc399407387 \h </w:instrText>
            </w:r>
            <w:r>
              <w:rPr>
                <w:noProof/>
                <w:webHidden/>
              </w:rPr>
            </w:r>
            <w:r>
              <w:rPr>
                <w:noProof/>
                <w:webHidden/>
              </w:rPr>
              <w:fldChar w:fldCharType="separate"/>
            </w:r>
            <w:r>
              <w:rPr>
                <w:noProof/>
                <w:webHidden/>
              </w:rPr>
              <w:t>4</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388" w:history="1">
            <w:r w:rsidRPr="00A520C3">
              <w:rPr>
                <w:rStyle w:val="Hyperlink"/>
                <w:noProof/>
              </w:rPr>
              <w:t>How to run a simple simulation using SPADE</w:t>
            </w:r>
            <w:r>
              <w:rPr>
                <w:noProof/>
                <w:webHidden/>
              </w:rPr>
              <w:tab/>
            </w:r>
            <w:r>
              <w:rPr>
                <w:noProof/>
                <w:webHidden/>
              </w:rPr>
              <w:fldChar w:fldCharType="begin"/>
            </w:r>
            <w:r>
              <w:rPr>
                <w:noProof/>
                <w:webHidden/>
              </w:rPr>
              <w:instrText xml:space="preserve"> PAGEREF _Toc399407388 \h </w:instrText>
            </w:r>
            <w:r>
              <w:rPr>
                <w:noProof/>
                <w:webHidden/>
              </w:rPr>
            </w:r>
            <w:r>
              <w:rPr>
                <w:noProof/>
                <w:webHidden/>
              </w:rPr>
              <w:fldChar w:fldCharType="separate"/>
            </w:r>
            <w:r>
              <w:rPr>
                <w:noProof/>
                <w:webHidden/>
              </w:rPr>
              <w:t>4</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389" w:history="1">
            <w:r w:rsidRPr="00A520C3">
              <w:rPr>
                <w:rStyle w:val="Hyperlink"/>
                <w:noProof/>
              </w:rPr>
              <w:t>Some extra options</w:t>
            </w:r>
            <w:r>
              <w:rPr>
                <w:noProof/>
                <w:webHidden/>
              </w:rPr>
              <w:tab/>
            </w:r>
            <w:r>
              <w:rPr>
                <w:noProof/>
                <w:webHidden/>
              </w:rPr>
              <w:fldChar w:fldCharType="begin"/>
            </w:r>
            <w:r>
              <w:rPr>
                <w:noProof/>
                <w:webHidden/>
              </w:rPr>
              <w:instrText xml:space="preserve"> PAGEREF _Toc399407389 \h </w:instrText>
            </w:r>
            <w:r>
              <w:rPr>
                <w:noProof/>
                <w:webHidden/>
              </w:rPr>
            </w:r>
            <w:r>
              <w:rPr>
                <w:noProof/>
                <w:webHidden/>
              </w:rPr>
              <w:fldChar w:fldCharType="separate"/>
            </w:r>
            <w:r>
              <w:rPr>
                <w:noProof/>
                <w:webHidden/>
              </w:rPr>
              <w:t>5</w:t>
            </w:r>
            <w:r>
              <w:rPr>
                <w:noProof/>
                <w:webHidden/>
              </w:rPr>
              <w:fldChar w:fldCharType="end"/>
            </w:r>
          </w:hyperlink>
        </w:p>
        <w:p w:rsidR="0085499D" w:rsidRDefault="0085499D">
          <w:pPr>
            <w:pStyle w:val="TOC1"/>
            <w:tabs>
              <w:tab w:val="right" w:leader="dot" w:pos="9016"/>
            </w:tabs>
            <w:rPr>
              <w:rFonts w:eastAsiaTheme="minorEastAsia"/>
              <w:noProof/>
              <w:lang w:eastAsia="en-AU"/>
            </w:rPr>
          </w:pPr>
          <w:hyperlink w:anchor="_Toc399407390" w:history="1">
            <w:r w:rsidRPr="00A520C3">
              <w:rPr>
                <w:rStyle w:val="Hyperlink"/>
                <w:noProof/>
              </w:rPr>
              <w:t>The SPADE user interface</w:t>
            </w:r>
            <w:r>
              <w:rPr>
                <w:noProof/>
                <w:webHidden/>
              </w:rPr>
              <w:tab/>
            </w:r>
            <w:r>
              <w:rPr>
                <w:noProof/>
                <w:webHidden/>
              </w:rPr>
              <w:fldChar w:fldCharType="begin"/>
            </w:r>
            <w:r>
              <w:rPr>
                <w:noProof/>
                <w:webHidden/>
              </w:rPr>
              <w:instrText xml:space="preserve"> PAGEREF _Toc399407390 \h </w:instrText>
            </w:r>
            <w:r>
              <w:rPr>
                <w:noProof/>
                <w:webHidden/>
              </w:rPr>
            </w:r>
            <w:r>
              <w:rPr>
                <w:noProof/>
                <w:webHidden/>
              </w:rPr>
              <w:fldChar w:fldCharType="separate"/>
            </w:r>
            <w:r>
              <w:rPr>
                <w:noProof/>
                <w:webHidden/>
              </w:rPr>
              <w:t>6</w:t>
            </w:r>
            <w:r>
              <w:rPr>
                <w:noProof/>
                <w:webHidden/>
              </w:rPr>
              <w:fldChar w:fldCharType="end"/>
            </w:r>
          </w:hyperlink>
        </w:p>
        <w:p w:rsidR="0085499D" w:rsidRDefault="0085499D">
          <w:pPr>
            <w:pStyle w:val="TOC1"/>
            <w:tabs>
              <w:tab w:val="right" w:leader="dot" w:pos="9016"/>
            </w:tabs>
            <w:rPr>
              <w:rFonts w:eastAsiaTheme="minorEastAsia"/>
              <w:noProof/>
              <w:lang w:eastAsia="en-AU"/>
            </w:rPr>
          </w:pPr>
          <w:hyperlink w:anchor="_Toc399407391" w:history="1">
            <w:r w:rsidRPr="00A520C3">
              <w:rPr>
                <w:rStyle w:val="Hyperlink"/>
                <w:noProof/>
              </w:rPr>
              <w:t>Entering inputs</w:t>
            </w:r>
            <w:r>
              <w:rPr>
                <w:noProof/>
                <w:webHidden/>
              </w:rPr>
              <w:tab/>
            </w:r>
            <w:r>
              <w:rPr>
                <w:noProof/>
                <w:webHidden/>
              </w:rPr>
              <w:fldChar w:fldCharType="begin"/>
            </w:r>
            <w:r>
              <w:rPr>
                <w:noProof/>
                <w:webHidden/>
              </w:rPr>
              <w:instrText xml:space="preserve"> PAGEREF _Toc399407391 \h </w:instrText>
            </w:r>
            <w:r>
              <w:rPr>
                <w:noProof/>
                <w:webHidden/>
              </w:rPr>
            </w:r>
            <w:r>
              <w:rPr>
                <w:noProof/>
                <w:webHidden/>
              </w:rPr>
              <w:fldChar w:fldCharType="separate"/>
            </w:r>
            <w:r>
              <w:rPr>
                <w:noProof/>
                <w:webHidden/>
              </w:rPr>
              <w:t>7</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392" w:history="1">
            <w:r w:rsidRPr="00A520C3">
              <w:rPr>
                <w:rStyle w:val="Hyperlink"/>
                <w:noProof/>
              </w:rPr>
              <w:t>The Parameters tab</w:t>
            </w:r>
            <w:r>
              <w:rPr>
                <w:noProof/>
                <w:webHidden/>
              </w:rPr>
              <w:tab/>
            </w:r>
            <w:r>
              <w:rPr>
                <w:noProof/>
                <w:webHidden/>
              </w:rPr>
              <w:fldChar w:fldCharType="begin"/>
            </w:r>
            <w:r>
              <w:rPr>
                <w:noProof/>
                <w:webHidden/>
              </w:rPr>
              <w:instrText xml:space="preserve"> PAGEREF _Toc399407392 \h </w:instrText>
            </w:r>
            <w:r>
              <w:rPr>
                <w:noProof/>
                <w:webHidden/>
              </w:rPr>
            </w:r>
            <w:r>
              <w:rPr>
                <w:noProof/>
                <w:webHidden/>
              </w:rPr>
              <w:fldChar w:fldCharType="separate"/>
            </w:r>
            <w:r>
              <w:rPr>
                <w:noProof/>
                <w:webHidden/>
              </w:rPr>
              <w:t>7</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393" w:history="1">
            <w:r w:rsidRPr="00A520C3">
              <w:rPr>
                <w:rStyle w:val="Hyperlink"/>
                <w:noProof/>
              </w:rPr>
              <w:t>The Species menu</w:t>
            </w:r>
            <w:r>
              <w:rPr>
                <w:noProof/>
                <w:webHidden/>
              </w:rPr>
              <w:tab/>
            </w:r>
            <w:r>
              <w:rPr>
                <w:noProof/>
                <w:webHidden/>
              </w:rPr>
              <w:fldChar w:fldCharType="begin"/>
            </w:r>
            <w:r>
              <w:rPr>
                <w:noProof/>
                <w:webHidden/>
              </w:rPr>
              <w:instrText xml:space="preserve"> PAGEREF _Toc399407393 \h </w:instrText>
            </w:r>
            <w:r>
              <w:rPr>
                <w:noProof/>
                <w:webHidden/>
              </w:rPr>
            </w:r>
            <w:r>
              <w:rPr>
                <w:noProof/>
                <w:webHidden/>
              </w:rPr>
              <w:fldChar w:fldCharType="separate"/>
            </w:r>
            <w:r>
              <w:rPr>
                <w:noProof/>
                <w:webHidden/>
              </w:rPr>
              <w:t>8</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394" w:history="1">
            <w:r w:rsidRPr="00A520C3">
              <w:rPr>
                <w:rStyle w:val="Hyperlink"/>
                <w:noProof/>
              </w:rPr>
              <w:t>Population dynamics: Species demographics, interactions and dispersal (the Interactions tab)</w:t>
            </w:r>
            <w:r>
              <w:rPr>
                <w:noProof/>
                <w:webHidden/>
              </w:rPr>
              <w:tab/>
            </w:r>
            <w:r>
              <w:rPr>
                <w:noProof/>
                <w:webHidden/>
              </w:rPr>
              <w:fldChar w:fldCharType="begin"/>
            </w:r>
            <w:r>
              <w:rPr>
                <w:noProof/>
                <w:webHidden/>
              </w:rPr>
              <w:instrText xml:space="preserve"> PAGEREF _Toc399407394 \h </w:instrText>
            </w:r>
            <w:r>
              <w:rPr>
                <w:noProof/>
                <w:webHidden/>
              </w:rPr>
            </w:r>
            <w:r>
              <w:rPr>
                <w:noProof/>
                <w:webHidden/>
              </w:rPr>
              <w:fldChar w:fldCharType="separate"/>
            </w:r>
            <w:r>
              <w:rPr>
                <w:noProof/>
                <w:webHidden/>
              </w:rPr>
              <w:t>8</w:t>
            </w:r>
            <w:r>
              <w:rPr>
                <w:noProof/>
                <w:webHidden/>
              </w:rPr>
              <w:fldChar w:fldCharType="end"/>
            </w:r>
          </w:hyperlink>
        </w:p>
        <w:p w:rsidR="0085499D" w:rsidRDefault="0085499D">
          <w:pPr>
            <w:pStyle w:val="TOC3"/>
            <w:tabs>
              <w:tab w:val="right" w:leader="dot" w:pos="9016"/>
            </w:tabs>
            <w:rPr>
              <w:rFonts w:eastAsiaTheme="minorEastAsia"/>
              <w:noProof/>
              <w:lang w:eastAsia="en-AU"/>
            </w:rPr>
          </w:pPr>
          <w:hyperlink w:anchor="_Toc399407395" w:history="1">
            <w:r w:rsidRPr="00A520C3">
              <w:rPr>
                <w:rStyle w:val="Hyperlink"/>
                <w:noProof/>
              </w:rPr>
              <w:t>Species interactions</w:t>
            </w:r>
            <w:r>
              <w:rPr>
                <w:noProof/>
                <w:webHidden/>
              </w:rPr>
              <w:tab/>
            </w:r>
            <w:r>
              <w:rPr>
                <w:noProof/>
                <w:webHidden/>
              </w:rPr>
              <w:fldChar w:fldCharType="begin"/>
            </w:r>
            <w:r>
              <w:rPr>
                <w:noProof/>
                <w:webHidden/>
              </w:rPr>
              <w:instrText xml:space="preserve"> PAGEREF _Toc399407395 \h </w:instrText>
            </w:r>
            <w:r>
              <w:rPr>
                <w:noProof/>
                <w:webHidden/>
              </w:rPr>
            </w:r>
            <w:r>
              <w:rPr>
                <w:noProof/>
                <w:webHidden/>
              </w:rPr>
              <w:fldChar w:fldCharType="separate"/>
            </w:r>
            <w:r>
              <w:rPr>
                <w:noProof/>
                <w:webHidden/>
              </w:rPr>
              <w:t>9</w:t>
            </w:r>
            <w:r>
              <w:rPr>
                <w:noProof/>
                <w:webHidden/>
              </w:rPr>
              <w:fldChar w:fldCharType="end"/>
            </w:r>
          </w:hyperlink>
        </w:p>
        <w:p w:rsidR="0085499D" w:rsidRDefault="0085499D">
          <w:pPr>
            <w:pStyle w:val="TOC3"/>
            <w:tabs>
              <w:tab w:val="right" w:leader="dot" w:pos="9016"/>
            </w:tabs>
            <w:rPr>
              <w:rFonts w:eastAsiaTheme="minorEastAsia"/>
              <w:noProof/>
              <w:lang w:eastAsia="en-AU"/>
            </w:rPr>
          </w:pPr>
          <w:hyperlink w:anchor="_Toc399407396" w:history="1">
            <w:r w:rsidRPr="00A520C3">
              <w:rPr>
                <w:rStyle w:val="Hyperlink"/>
                <w:noProof/>
              </w:rPr>
              <w:t>Species demographics</w:t>
            </w:r>
            <w:r>
              <w:rPr>
                <w:noProof/>
                <w:webHidden/>
              </w:rPr>
              <w:tab/>
            </w:r>
            <w:r>
              <w:rPr>
                <w:noProof/>
                <w:webHidden/>
              </w:rPr>
              <w:fldChar w:fldCharType="begin"/>
            </w:r>
            <w:r>
              <w:rPr>
                <w:noProof/>
                <w:webHidden/>
              </w:rPr>
              <w:instrText xml:space="preserve"> PAGEREF _Toc399407396 \h </w:instrText>
            </w:r>
            <w:r>
              <w:rPr>
                <w:noProof/>
                <w:webHidden/>
              </w:rPr>
            </w:r>
            <w:r>
              <w:rPr>
                <w:noProof/>
                <w:webHidden/>
              </w:rPr>
              <w:fldChar w:fldCharType="separate"/>
            </w:r>
            <w:r>
              <w:rPr>
                <w:noProof/>
                <w:webHidden/>
              </w:rPr>
              <w:t>9</w:t>
            </w:r>
            <w:r>
              <w:rPr>
                <w:noProof/>
                <w:webHidden/>
              </w:rPr>
              <w:fldChar w:fldCharType="end"/>
            </w:r>
          </w:hyperlink>
        </w:p>
        <w:p w:rsidR="0085499D" w:rsidRDefault="0085499D">
          <w:pPr>
            <w:pStyle w:val="TOC3"/>
            <w:tabs>
              <w:tab w:val="right" w:leader="dot" w:pos="9016"/>
            </w:tabs>
            <w:rPr>
              <w:rFonts w:eastAsiaTheme="minorEastAsia"/>
              <w:noProof/>
              <w:lang w:eastAsia="en-AU"/>
            </w:rPr>
          </w:pPr>
          <w:hyperlink w:anchor="_Toc399407397" w:history="1">
            <w:r w:rsidRPr="00A520C3">
              <w:rPr>
                <w:rStyle w:val="Hyperlink"/>
                <w:noProof/>
              </w:rPr>
              <w:t>Dispersal</w:t>
            </w:r>
            <w:r>
              <w:rPr>
                <w:noProof/>
                <w:webHidden/>
              </w:rPr>
              <w:tab/>
            </w:r>
            <w:r>
              <w:rPr>
                <w:noProof/>
                <w:webHidden/>
              </w:rPr>
              <w:fldChar w:fldCharType="begin"/>
            </w:r>
            <w:r>
              <w:rPr>
                <w:noProof/>
                <w:webHidden/>
              </w:rPr>
              <w:instrText xml:space="preserve"> PAGEREF _Toc399407397 \h </w:instrText>
            </w:r>
            <w:r>
              <w:rPr>
                <w:noProof/>
                <w:webHidden/>
              </w:rPr>
            </w:r>
            <w:r>
              <w:rPr>
                <w:noProof/>
                <w:webHidden/>
              </w:rPr>
              <w:fldChar w:fldCharType="separate"/>
            </w:r>
            <w:r>
              <w:rPr>
                <w:noProof/>
                <w:webHidden/>
              </w:rPr>
              <w:t>10</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398" w:history="1">
            <w:r w:rsidRPr="00A520C3">
              <w:rPr>
                <w:rStyle w:val="Hyperlink"/>
                <w:noProof/>
              </w:rPr>
              <w:t>Species management (the Management tab)</w:t>
            </w:r>
            <w:r>
              <w:rPr>
                <w:noProof/>
                <w:webHidden/>
              </w:rPr>
              <w:tab/>
            </w:r>
            <w:r>
              <w:rPr>
                <w:noProof/>
                <w:webHidden/>
              </w:rPr>
              <w:fldChar w:fldCharType="begin"/>
            </w:r>
            <w:r>
              <w:rPr>
                <w:noProof/>
                <w:webHidden/>
              </w:rPr>
              <w:instrText xml:space="preserve"> PAGEREF _Toc399407398 \h </w:instrText>
            </w:r>
            <w:r>
              <w:rPr>
                <w:noProof/>
                <w:webHidden/>
              </w:rPr>
            </w:r>
            <w:r>
              <w:rPr>
                <w:noProof/>
                <w:webHidden/>
              </w:rPr>
              <w:fldChar w:fldCharType="separate"/>
            </w:r>
            <w:r>
              <w:rPr>
                <w:noProof/>
                <w:webHidden/>
              </w:rPr>
              <w:t>10</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399" w:history="1">
            <w:r w:rsidRPr="00A520C3">
              <w:rPr>
                <w:rStyle w:val="Hyperlink"/>
                <w:noProof/>
              </w:rPr>
              <w:t>Fencing and landscape dispersal modifier  (the Rasters tab)</w:t>
            </w:r>
            <w:r>
              <w:rPr>
                <w:noProof/>
                <w:webHidden/>
              </w:rPr>
              <w:tab/>
            </w:r>
            <w:r>
              <w:rPr>
                <w:noProof/>
                <w:webHidden/>
              </w:rPr>
              <w:fldChar w:fldCharType="begin"/>
            </w:r>
            <w:r>
              <w:rPr>
                <w:noProof/>
                <w:webHidden/>
              </w:rPr>
              <w:instrText xml:space="preserve"> PAGEREF _Toc399407399 \h </w:instrText>
            </w:r>
            <w:r>
              <w:rPr>
                <w:noProof/>
                <w:webHidden/>
              </w:rPr>
            </w:r>
            <w:r>
              <w:rPr>
                <w:noProof/>
                <w:webHidden/>
              </w:rPr>
              <w:fldChar w:fldCharType="separate"/>
            </w:r>
            <w:r>
              <w:rPr>
                <w:noProof/>
                <w:webHidden/>
              </w:rPr>
              <w:t>12</w:t>
            </w:r>
            <w:r>
              <w:rPr>
                <w:noProof/>
                <w:webHidden/>
              </w:rPr>
              <w:fldChar w:fldCharType="end"/>
            </w:r>
          </w:hyperlink>
        </w:p>
        <w:p w:rsidR="0085499D" w:rsidRDefault="0085499D">
          <w:pPr>
            <w:pStyle w:val="TOC1"/>
            <w:tabs>
              <w:tab w:val="right" w:leader="dot" w:pos="9016"/>
            </w:tabs>
            <w:rPr>
              <w:rFonts w:eastAsiaTheme="minorEastAsia"/>
              <w:noProof/>
              <w:lang w:eastAsia="en-AU"/>
            </w:rPr>
          </w:pPr>
          <w:hyperlink w:anchor="_Toc399407400" w:history="1">
            <w:r w:rsidRPr="00A520C3">
              <w:rPr>
                <w:rStyle w:val="Hyperlink"/>
                <w:noProof/>
              </w:rPr>
              <w:t>Running models</w:t>
            </w:r>
            <w:r>
              <w:rPr>
                <w:noProof/>
                <w:webHidden/>
              </w:rPr>
              <w:tab/>
            </w:r>
            <w:r>
              <w:rPr>
                <w:noProof/>
                <w:webHidden/>
              </w:rPr>
              <w:fldChar w:fldCharType="begin"/>
            </w:r>
            <w:r>
              <w:rPr>
                <w:noProof/>
                <w:webHidden/>
              </w:rPr>
              <w:instrText xml:space="preserve"> PAGEREF _Toc399407400 \h </w:instrText>
            </w:r>
            <w:r>
              <w:rPr>
                <w:noProof/>
                <w:webHidden/>
              </w:rPr>
            </w:r>
            <w:r>
              <w:rPr>
                <w:noProof/>
                <w:webHidden/>
              </w:rPr>
              <w:fldChar w:fldCharType="separate"/>
            </w:r>
            <w:r>
              <w:rPr>
                <w:noProof/>
                <w:webHidden/>
              </w:rPr>
              <w:t>14</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01" w:history="1">
            <w:r w:rsidRPr="00A520C3">
              <w:rPr>
                <w:rStyle w:val="Hyperlink"/>
                <w:noProof/>
              </w:rPr>
              <w:t>Run Model</w:t>
            </w:r>
            <w:r>
              <w:rPr>
                <w:noProof/>
                <w:webHidden/>
              </w:rPr>
              <w:tab/>
            </w:r>
            <w:r>
              <w:rPr>
                <w:noProof/>
                <w:webHidden/>
              </w:rPr>
              <w:fldChar w:fldCharType="begin"/>
            </w:r>
            <w:r>
              <w:rPr>
                <w:noProof/>
                <w:webHidden/>
              </w:rPr>
              <w:instrText xml:space="preserve"> PAGEREF _Toc399407401 \h </w:instrText>
            </w:r>
            <w:r>
              <w:rPr>
                <w:noProof/>
                <w:webHidden/>
              </w:rPr>
            </w:r>
            <w:r>
              <w:rPr>
                <w:noProof/>
                <w:webHidden/>
              </w:rPr>
              <w:fldChar w:fldCharType="separate"/>
            </w:r>
            <w:r>
              <w:rPr>
                <w:noProof/>
                <w:webHidden/>
              </w:rPr>
              <w:t>14</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02" w:history="1">
            <w:r w:rsidRPr="00A520C3">
              <w:rPr>
                <w:rStyle w:val="Hyperlink"/>
                <w:noProof/>
              </w:rPr>
              <w:t>Run Non-Spatial Budget</w:t>
            </w:r>
            <w:r>
              <w:rPr>
                <w:noProof/>
                <w:webHidden/>
              </w:rPr>
              <w:tab/>
            </w:r>
            <w:r>
              <w:rPr>
                <w:noProof/>
                <w:webHidden/>
              </w:rPr>
              <w:fldChar w:fldCharType="begin"/>
            </w:r>
            <w:r>
              <w:rPr>
                <w:noProof/>
                <w:webHidden/>
              </w:rPr>
              <w:instrText xml:space="preserve"> PAGEREF _Toc399407402 \h </w:instrText>
            </w:r>
            <w:r>
              <w:rPr>
                <w:noProof/>
                <w:webHidden/>
              </w:rPr>
            </w:r>
            <w:r>
              <w:rPr>
                <w:noProof/>
                <w:webHidden/>
              </w:rPr>
              <w:fldChar w:fldCharType="separate"/>
            </w:r>
            <w:r>
              <w:rPr>
                <w:noProof/>
                <w:webHidden/>
              </w:rPr>
              <w:t>14</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03" w:history="1">
            <w:r w:rsidRPr="00A520C3">
              <w:rPr>
                <w:rStyle w:val="Hyperlink"/>
                <w:noProof/>
              </w:rPr>
              <w:t>Run Non-Spatial Density</w:t>
            </w:r>
            <w:r>
              <w:rPr>
                <w:noProof/>
                <w:webHidden/>
              </w:rPr>
              <w:tab/>
            </w:r>
            <w:r>
              <w:rPr>
                <w:noProof/>
                <w:webHidden/>
              </w:rPr>
              <w:fldChar w:fldCharType="begin"/>
            </w:r>
            <w:r>
              <w:rPr>
                <w:noProof/>
                <w:webHidden/>
              </w:rPr>
              <w:instrText xml:space="preserve"> PAGEREF _Toc399407403 \h </w:instrText>
            </w:r>
            <w:r>
              <w:rPr>
                <w:noProof/>
                <w:webHidden/>
              </w:rPr>
            </w:r>
            <w:r>
              <w:rPr>
                <w:noProof/>
                <w:webHidden/>
              </w:rPr>
              <w:fldChar w:fldCharType="separate"/>
            </w:r>
            <w:r>
              <w:rPr>
                <w:noProof/>
                <w:webHidden/>
              </w:rPr>
              <w:t>14</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04" w:history="1">
            <w:r w:rsidRPr="00A520C3">
              <w:rPr>
                <w:rStyle w:val="Hyperlink"/>
                <w:noProof/>
              </w:rPr>
              <w:t>Run Spatial Budget</w:t>
            </w:r>
            <w:r>
              <w:rPr>
                <w:noProof/>
                <w:webHidden/>
              </w:rPr>
              <w:tab/>
            </w:r>
            <w:r>
              <w:rPr>
                <w:noProof/>
                <w:webHidden/>
              </w:rPr>
              <w:fldChar w:fldCharType="begin"/>
            </w:r>
            <w:r>
              <w:rPr>
                <w:noProof/>
                <w:webHidden/>
              </w:rPr>
              <w:instrText xml:space="preserve"> PAGEREF _Toc399407404 \h </w:instrText>
            </w:r>
            <w:r>
              <w:rPr>
                <w:noProof/>
                <w:webHidden/>
              </w:rPr>
            </w:r>
            <w:r>
              <w:rPr>
                <w:noProof/>
                <w:webHidden/>
              </w:rPr>
              <w:fldChar w:fldCharType="separate"/>
            </w:r>
            <w:r>
              <w:rPr>
                <w:noProof/>
                <w:webHidden/>
              </w:rPr>
              <w:t>15</w:t>
            </w:r>
            <w:r>
              <w:rPr>
                <w:noProof/>
                <w:webHidden/>
              </w:rPr>
              <w:fldChar w:fldCharType="end"/>
            </w:r>
          </w:hyperlink>
        </w:p>
        <w:p w:rsidR="0085499D" w:rsidRDefault="0085499D">
          <w:pPr>
            <w:pStyle w:val="TOC1"/>
            <w:tabs>
              <w:tab w:val="right" w:leader="dot" w:pos="9016"/>
            </w:tabs>
            <w:rPr>
              <w:rFonts w:eastAsiaTheme="minorEastAsia"/>
              <w:noProof/>
              <w:lang w:eastAsia="en-AU"/>
            </w:rPr>
          </w:pPr>
          <w:hyperlink w:anchor="_Toc399407405" w:history="1">
            <w:r w:rsidRPr="00A520C3">
              <w:rPr>
                <w:rStyle w:val="Hyperlink"/>
                <w:noProof/>
              </w:rPr>
              <w:t>Exploring outputs</w:t>
            </w:r>
            <w:r>
              <w:rPr>
                <w:noProof/>
                <w:webHidden/>
              </w:rPr>
              <w:tab/>
            </w:r>
            <w:r>
              <w:rPr>
                <w:noProof/>
                <w:webHidden/>
              </w:rPr>
              <w:fldChar w:fldCharType="begin"/>
            </w:r>
            <w:r>
              <w:rPr>
                <w:noProof/>
                <w:webHidden/>
              </w:rPr>
              <w:instrText xml:space="preserve"> PAGEREF _Toc399407405 \h </w:instrText>
            </w:r>
            <w:r>
              <w:rPr>
                <w:noProof/>
                <w:webHidden/>
              </w:rPr>
            </w:r>
            <w:r>
              <w:rPr>
                <w:noProof/>
                <w:webHidden/>
              </w:rPr>
              <w:fldChar w:fldCharType="separate"/>
            </w:r>
            <w:r>
              <w:rPr>
                <w:noProof/>
                <w:webHidden/>
              </w:rPr>
              <w:t>16</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06" w:history="1">
            <w:r w:rsidRPr="00A520C3">
              <w:rPr>
                <w:rStyle w:val="Hyperlink"/>
                <w:noProof/>
              </w:rPr>
              <w:t>Text Box</w:t>
            </w:r>
            <w:r>
              <w:rPr>
                <w:noProof/>
                <w:webHidden/>
              </w:rPr>
              <w:tab/>
            </w:r>
            <w:r>
              <w:rPr>
                <w:noProof/>
                <w:webHidden/>
              </w:rPr>
              <w:fldChar w:fldCharType="begin"/>
            </w:r>
            <w:r>
              <w:rPr>
                <w:noProof/>
                <w:webHidden/>
              </w:rPr>
              <w:instrText xml:space="preserve"> PAGEREF _Toc399407406 \h </w:instrText>
            </w:r>
            <w:r>
              <w:rPr>
                <w:noProof/>
                <w:webHidden/>
              </w:rPr>
            </w:r>
            <w:r>
              <w:rPr>
                <w:noProof/>
                <w:webHidden/>
              </w:rPr>
              <w:fldChar w:fldCharType="separate"/>
            </w:r>
            <w:r>
              <w:rPr>
                <w:noProof/>
                <w:webHidden/>
              </w:rPr>
              <w:t>16</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07" w:history="1">
            <w:r w:rsidRPr="00A520C3">
              <w:rPr>
                <w:rStyle w:val="Hyperlink"/>
                <w:noProof/>
              </w:rPr>
              <w:t>Population-Time Plot</w:t>
            </w:r>
            <w:r>
              <w:rPr>
                <w:noProof/>
                <w:webHidden/>
              </w:rPr>
              <w:tab/>
            </w:r>
            <w:r>
              <w:rPr>
                <w:noProof/>
                <w:webHidden/>
              </w:rPr>
              <w:fldChar w:fldCharType="begin"/>
            </w:r>
            <w:r>
              <w:rPr>
                <w:noProof/>
                <w:webHidden/>
              </w:rPr>
              <w:instrText xml:space="preserve"> PAGEREF _Toc399407407 \h </w:instrText>
            </w:r>
            <w:r>
              <w:rPr>
                <w:noProof/>
                <w:webHidden/>
              </w:rPr>
            </w:r>
            <w:r>
              <w:rPr>
                <w:noProof/>
                <w:webHidden/>
              </w:rPr>
              <w:fldChar w:fldCharType="separate"/>
            </w:r>
            <w:r>
              <w:rPr>
                <w:noProof/>
                <w:webHidden/>
              </w:rPr>
              <w:t>16</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08" w:history="1">
            <w:r w:rsidRPr="00A520C3">
              <w:rPr>
                <w:rStyle w:val="Hyperlink"/>
                <w:noProof/>
              </w:rPr>
              <w:t>Cost-Time Plot</w:t>
            </w:r>
            <w:r>
              <w:rPr>
                <w:noProof/>
                <w:webHidden/>
              </w:rPr>
              <w:tab/>
            </w:r>
            <w:r>
              <w:rPr>
                <w:noProof/>
                <w:webHidden/>
              </w:rPr>
              <w:fldChar w:fldCharType="begin"/>
            </w:r>
            <w:r>
              <w:rPr>
                <w:noProof/>
                <w:webHidden/>
              </w:rPr>
              <w:instrText xml:space="preserve"> PAGEREF _Toc399407408 \h </w:instrText>
            </w:r>
            <w:r>
              <w:rPr>
                <w:noProof/>
                <w:webHidden/>
              </w:rPr>
            </w:r>
            <w:r>
              <w:rPr>
                <w:noProof/>
                <w:webHidden/>
              </w:rPr>
              <w:fldChar w:fldCharType="separate"/>
            </w:r>
            <w:r>
              <w:rPr>
                <w:noProof/>
                <w:webHidden/>
              </w:rPr>
              <w:t>16</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09" w:history="1">
            <w:r w:rsidRPr="00A520C3">
              <w:rPr>
                <w:rStyle w:val="Hyperlink"/>
                <w:noProof/>
              </w:rPr>
              <w:t>Proportional Population</w:t>
            </w:r>
            <w:r>
              <w:rPr>
                <w:noProof/>
                <w:webHidden/>
              </w:rPr>
              <w:tab/>
            </w:r>
            <w:r>
              <w:rPr>
                <w:noProof/>
                <w:webHidden/>
              </w:rPr>
              <w:fldChar w:fldCharType="begin"/>
            </w:r>
            <w:r>
              <w:rPr>
                <w:noProof/>
                <w:webHidden/>
              </w:rPr>
              <w:instrText xml:space="preserve"> PAGEREF _Toc399407409 \h </w:instrText>
            </w:r>
            <w:r>
              <w:rPr>
                <w:noProof/>
                <w:webHidden/>
              </w:rPr>
            </w:r>
            <w:r>
              <w:rPr>
                <w:noProof/>
                <w:webHidden/>
              </w:rPr>
              <w:fldChar w:fldCharType="separate"/>
            </w:r>
            <w:r>
              <w:rPr>
                <w:noProof/>
                <w:webHidden/>
              </w:rPr>
              <w:t>17</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10" w:history="1">
            <w:r w:rsidRPr="00A520C3">
              <w:rPr>
                <w:rStyle w:val="Hyperlink"/>
                <w:noProof/>
              </w:rPr>
              <w:t>Population time series (Pop TS)</w:t>
            </w:r>
            <w:r>
              <w:rPr>
                <w:noProof/>
                <w:webHidden/>
              </w:rPr>
              <w:tab/>
            </w:r>
            <w:r>
              <w:rPr>
                <w:noProof/>
                <w:webHidden/>
              </w:rPr>
              <w:fldChar w:fldCharType="begin"/>
            </w:r>
            <w:r>
              <w:rPr>
                <w:noProof/>
                <w:webHidden/>
              </w:rPr>
              <w:instrText xml:space="preserve"> PAGEREF _Toc399407410 \h </w:instrText>
            </w:r>
            <w:r>
              <w:rPr>
                <w:noProof/>
                <w:webHidden/>
              </w:rPr>
            </w:r>
            <w:r>
              <w:rPr>
                <w:noProof/>
                <w:webHidden/>
              </w:rPr>
              <w:fldChar w:fldCharType="separate"/>
            </w:r>
            <w:r>
              <w:rPr>
                <w:noProof/>
                <w:webHidden/>
              </w:rPr>
              <w:t>17</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11" w:history="1">
            <w:r w:rsidRPr="00A520C3">
              <w:rPr>
                <w:rStyle w:val="Hyperlink"/>
                <w:noProof/>
              </w:rPr>
              <w:t>Cost-benefit map (CB) Map</w:t>
            </w:r>
            <w:r>
              <w:rPr>
                <w:noProof/>
                <w:webHidden/>
              </w:rPr>
              <w:tab/>
            </w:r>
            <w:r>
              <w:rPr>
                <w:noProof/>
                <w:webHidden/>
              </w:rPr>
              <w:fldChar w:fldCharType="begin"/>
            </w:r>
            <w:r>
              <w:rPr>
                <w:noProof/>
                <w:webHidden/>
              </w:rPr>
              <w:instrText xml:space="preserve"> PAGEREF _Toc399407411 \h </w:instrText>
            </w:r>
            <w:r>
              <w:rPr>
                <w:noProof/>
                <w:webHidden/>
              </w:rPr>
            </w:r>
            <w:r>
              <w:rPr>
                <w:noProof/>
                <w:webHidden/>
              </w:rPr>
              <w:fldChar w:fldCharType="separate"/>
            </w:r>
            <w:r>
              <w:rPr>
                <w:noProof/>
                <w:webHidden/>
              </w:rPr>
              <w:t>18</w:t>
            </w:r>
            <w:r>
              <w:rPr>
                <w:noProof/>
                <w:webHidden/>
              </w:rPr>
              <w:fldChar w:fldCharType="end"/>
            </w:r>
          </w:hyperlink>
        </w:p>
        <w:p w:rsidR="0085499D" w:rsidRDefault="0085499D">
          <w:pPr>
            <w:pStyle w:val="TOC2"/>
            <w:tabs>
              <w:tab w:val="right" w:leader="dot" w:pos="9016"/>
            </w:tabs>
            <w:rPr>
              <w:rFonts w:eastAsiaTheme="minorEastAsia"/>
              <w:noProof/>
              <w:lang w:eastAsia="en-AU"/>
            </w:rPr>
          </w:pPr>
          <w:hyperlink w:anchor="_Toc399407412" w:history="1">
            <w:r w:rsidRPr="00A520C3">
              <w:rPr>
                <w:rStyle w:val="Hyperlink"/>
                <w:noProof/>
              </w:rPr>
              <w:t>Optimal culling mask (OCM) map</w:t>
            </w:r>
            <w:r>
              <w:rPr>
                <w:noProof/>
                <w:webHidden/>
              </w:rPr>
              <w:tab/>
            </w:r>
            <w:r>
              <w:rPr>
                <w:noProof/>
                <w:webHidden/>
              </w:rPr>
              <w:fldChar w:fldCharType="begin"/>
            </w:r>
            <w:r>
              <w:rPr>
                <w:noProof/>
                <w:webHidden/>
              </w:rPr>
              <w:instrText xml:space="preserve"> PAGEREF _Toc399407412 \h </w:instrText>
            </w:r>
            <w:r>
              <w:rPr>
                <w:noProof/>
                <w:webHidden/>
              </w:rPr>
            </w:r>
            <w:r>
              <w:rPr>
                <w:noProof/>
                <w:webHidden/>
              </w:rPr>
              <w:fldChar w:fldCharType="separate"/>
            </w:r>
            <w:r>
              <w:rPr>
                <w:noProof/>
                <w:webHidden/>
              </w:rPr>
              <w:t>18</w:t>
            </w:r>
            <w:r>
              <w:rPr>
                <w:noProof/>
                <w:webHidden/>
              </w:rPr>
              <w:fldChar w:fldCharType="end"/>
            </w:r>
          </w:hyperlink>
        </w:p>
        <w:p w:rsidR="00EB7004" w:rsidRDefault="00EB7004">
          <w:r>
            <w:rPr>
              <w:b/>
              <w:bCs/>
              <w:noProof/>
            </w:rPr>
            <w:fldChar w:fldCharType="end"/>
          </w:r>
        </w:p>
      </w:sdtContent>
    </w:sdt>
    <w:p w:rsidR="00306E91" w:rsidRPr="003742F3" w:rsidRDefault="00EB7004" w:rsidP="003742F3">
      <w:pPr>
        <w:pStyle w:val="Heading1"/>
      </w:pPr>
      <w:r>
        <w:br w:type="page"/>
      </w:r>
      <w:bookmarkStart w:id="8" w:name="_Toc399407384"/>
      <w:r w:rsidR="007A3BE3">
        <w:lastRenderedPageBreak/>
        <w:t>Installation</w:t>
      </w:r>
      <w:bookmarkEnd w:id="8"/>
    </w:p>
    <w:p w:rsidR="00D83AFD" w:rsidRDefault="00D83AFD" w:rsidP="00D83AFD">
      <w:r>
        <w:t>There are two different ways to install SPADE:</w:t>
      </w:r>
    </w:p>
    <w:p w:rsidR="00D83AFD" w:rsidRDefault="00D83AFD" w:rsidP="00D83AFD">
      <w:pPr>
        <w:pStyle w:val="ListParagraph"/>
        <w:numPr>
          <w:ilvl w:val="0"/>
          <w:numId w:val="8"/>
        </w:numPr>
      </w:pPr>
      <w:r>
        <w:t>As part of a currently existing installation of R – this is most useful for users already familiar with R, or users who are using an operating system other than Windows (e.g. Mac, Linux)</w:t>
      </w:r>
    </w:p>
    <w:p w:rsidR="00D83AFD" w:rsidRDefault="00D83AFD" w:rsidP="00D83AFD">
      <w:pPr>
        <w:pStyle w:val="ListParagraph"/>
        <w:numPr>
          <w:ilvl w:val="0"/>
          <w:numId w:val="8"/>
        </w:numPr>
      </w:pPr>
      <w:r>
        <w:t>By downloading and executing an installation file</w:t>
      </w:r>
      <w:r w:rsidR="00A2764C">
        <w:t xml:space="preserve"> which automates the process</w:t>
      </w:r>
      <w:r>
        <w:t xml:space="preserve"> – this is currently only available for 64-bit Windows operating systems.</w:t>
      </w:r>
    </w:p>
    <w:p w:rsidR="00D83AFD" w:rsidRDefault="00D83AFD" w:rsidP="00D83AFD">
      <w:pPr>
        <w:pStyle w:val="Heading2"/>
      </w:pPr>
      <w:bookmarkStart w:id="9" w:name="_Toc399407385"/>
      <w:r>
        <w:t>Installing SPADE with R</w:t>
      </w:r>
      <w:bookmarkEnd w:id="9"/>
    </w:p>
    <w:p w:rsidR="00D83AFD" w:rsidRDefault="00D83AFD" w:rsidP="00D83AFD">
      <w:r>
        <w:t xml:space="preserve">The R programming environment can be downloaded freely at </w:t>
      </w:r>
      <w:hyperlink r:id="rId9" w:history="1">
        <w:r w:rsidRPr="00441F6F">
          <w:rPr>
            <w:rStyle w:val="Hyperlink"/>
          </w:rPr>
          <w:t>http://cran.r-project.org/</w:t>
        </w:r>
      </w:hyperlink>
      <w:r>
        <w:t xml:space="preserve"> - choose your operating system and select the base system. </w:t>
      </w:r>
      <w:r w:rsidRPr="00E34DD8">
        <w:rPr>
          <w:b/>
          <w:i/>
        </w:rPr>
        <w:t>Note</w:t>
      </w:r>
      <w:r w:rsidRPr="00E34DD8">
        <w:rPr>
          <w:i/>
        </w:rPr>
        <w:t>: some issues have been noted with Mac-based versions of SPADE so if you are running a Mac and have problems, try downloading R version 2.15.1 instead.</w:t>
      </w:r>
    </w:p>
    <w:p w:rsidR="00D83AFD" w:rsidRDefault="00D83AFD" w:rsidP="00D83AFD">
      <w:r>
        <w:t>Once R is installed</w:t>
      </w:r>
      <w:r w:rsidR="00E30158">
        <w:t xml:space="preserve"> and opened</w:t>
      </w:r>
      <w:r>
        <w:t xml:space="preserve">, </w:t>
      </w:r>
      <w:r w:rsidR="00360111">
        <w:t>a number of packages will need to be loaded. These are:</w:t>
      </w:r>
    </w:p>
    <w:p w:rsidR="00D83AFD" w:rsidRDefault="00360111" w:rsidP="00360111">
      <w:pPr>
        <w:rPr>
          <w:b/>
        </w:rPr>
      </w:pPr>
      <w:proofErr w:type="spellStart"/>
      <w:r w:rsidRPr="00360111">
        <w:rPr>
          <w:b/>
        </w:rPr>
        <w:t>grDevices</w:t>
      </w:r>
      <w:proofErr w:type="spellEnd"/>
      <w:r w:rsidRPr="00360111">
        <w:rPr>
          <w:b/>
        </w:rPr>
        <w:t xml:space="preserve">, </w:t>
      </w:r>
      <w:proofErr w:type="spellStart"/>
      <w:r w:rsidRPr="00360111">
        <w:rPr>
          <w:b/>
        </w:rPr>
        <w:t>gWidgets</w:t>
      </w:r>
      <w:proofErr w:type="spellEnd"/>
      <w:r w:rsidRPr="00360111">
        <w:rPr>
          <w:b/>
        </w:rPr>
        <w:t xml:space="preserve">, gWidgetsRGtk2, raster, </w:t>
      </w:r>
      <w:proofErr w:type="spellStart"/>
      <w:r w:rsidRPr="00360111">
        <w:rPr>
          <w:b/>
        </w:rPr>
        <w:t>rgdal</w:t>
      </w:r>
      <w:proofErr w:type="spellEnd"/>
      <w:r w:rsidRPr="00360111">
        <w:rPr>
          <w:b/>
        </w:rPr>
        <w:t xml:space="preserve">, fields, RGtk2, </w:t>
      </w:r>
      <w:proofErr w:type="spellStart"/>
      <w:r w:rsidRPr="00360111">
        <w:rPr>
          <w:b/>
        </w:rPr>
        <w:t>cairoDevice</w:t>
      </w:r>
      <w:proofErr w:type="spellEnd"/>
      <w:r w:rsidRPr="00360111">
        <w:rPr>
          <w:b/>
        </w:rPr>
        <w:t xml:space="preserve">, </w:t>
      </w:r>
      <w:proofErr w:type="spellStart"/>
      <w:r w:rsidRPr="00360111">
        <w:rPr>
          <w:b/>
        </w:rPr>
        <w:t>deSolve</w:t>
      </w:r>
      <w:proofErr w:type="spellEnd"/>
      <w:r w:rsidRPr="00360111">
        <w:rPr>
          <w:b/>
        </w:rPr>
        <w:t xml:space="preserve">, </w:t>
      </w:r>
      <w:proofErr w:type="spellStart"/>
      <w:r w:rsidRPr="00360111">
        <w:rPr>
          <w:b/>
        </w:rPr>
        <w:t>RgoogleMaps</w:t>
      </w:r>
      <w:proofErr w:type="spellEnd"/>
      <w:r w:rsidRPr="00360111">
        <w:rPr>
          <w:b/>
        </w:rPr>
        <w:t xml:space="preserve">, spam, </w:t>
      </w:r>
      <w:proofErr w:type="spellStart"/>
      <w:r w:rsidRPr="00360111">
        <w:rPr>
          <w:b/>
        </w:rPr>
        <w:t>sp</w:t>
      </w:r>
      <w:proofErr w:type="spellEnd"/>
      <w:r w:rsidRPr="00360111">
        <w:rPr>
          <w:b/>
        </w:rPr>
        <w:t xml:space="preserve">, maps, </w:t>
      </w:r>
      <w:proofErr w:type="spellStart"/>
      <w:r w:rsidRPr="00360111">
        <w:rPr>
          <w:b/>
        </w:rPr>
        <w:t>png</w:t>
      </w:r>
      <w:proofErr w:type="spellEnd"/>
      <w:r w:rsidRPr="00360111">
        <w:rPr>
          <w:b/>
        </w:rPr>
        <w:t>, RJSONIO</w:t>
      </w:r>
    </w:p>
    <w:p w:rsidR="00360111" w:rsidRDefault="00360111" w:rsidP="00360111">
      <w:r w:rsidRPr="00360111">
        <w:t>These can</w:t>
      </w:r>
      <w:r>
        <w:t xml:space="preserve"> be loaded either by using “Install package(s)” in the Packages menu, or by typing the command:</w:t>
      </w:r>
    </w:p>
    <w:p w:rsidR="00360111" w:rsidRDefault="00360111" w:rsidP="00360111">
      <w:r>
        <w:t xml:space="preserve"> </w:t>
      </w:r>
      <w:proofErr w:type="spellStart"/>
      <w:r w:rsidRPr="00360111">
        <w:rPr>
          <w:rFonts w:ascii="Courier New" w:hAnsi="Courier New" w:cs="Courier New"/>
        </w:rPr>
        <w:t>install.packages</w:t>
      </w:r>
      <w:proofErr w:type="spellEnd"/>
      <w:r w:rsidRPr="00360111">
        <w:rPr>
          <w:rFonts w:ascii="Courier New" w:hAnsi="Courier New" w:cs="Courier New"/>
        </w:rPr>
        <w:t>(c(</w:t>
      </w:r>
      <w:r>
        <w:rPr>
          <w:rFonts w:ascii="Courier New" w:hAnsi="Courier New" w:cs="Courier New"/>
        </w:rPr>
        <w:t>“</w:t>
      </w:r>
      <w:proofErr w:type="spellStart"/>
      <w:r w:rsidRPr="00360111">
        <w:rPr>
          <w:rFonts w:ascii="Courier New" w:hAnsi="Courier New" w:cs="Courier New"/>
        </w:rPr>
        <w:t>grDevices</w:t>
      </w:r>
      <w:proofErr w:type="spellEnd"/>
      <w:r>
        <w:rPr>
          <w:rFonts w:ascii="Courier New" w:hAnsi="Courier New" w:cs="Courier New"/>
        </w:rPr>
        <w:t>”</w:t>
      </w:r>
      <w:r w:rsidRPr="00360111">
        <w:rPr>
          <w:rFonts w:ascii="Courier New" w:hAnsi="Courier New" w:cs="Courier New"/>
        </w:rPr>
        <w:t>,</w:t>
      </w:r>
      <w:r>
        <w:rPr>
          <w:rFonts w:ascii="Courier New" w:hAnsi="Courier New" w:cs="Courier New"/>
        </w:rPr>
        <w:t xml:space="preserve"> “</w:t>
      </w:r>
      <w:proofErr w:type="spellStart"/>
      <w:r w:rsidRPr="00360111">
        <w:rPr>
          <w:rFonts w:ascii="Courier New" w:hAnsi="Courier New" w:cs="Courier New"/>
        </w:rPr>
        <w:t>gWidgets</w:t>
      </w:r>
      <w:proofErr w:type="spellEnd"/>
      <w:r>
        <w:rPr>
          <w:rFonts w:ascii="Courier New" w:hAnsi="Courier New" w:cs="Courier New"/>
        </w:rPr>
        <w:t>”, “</w:t>
      </w:r>
      <w:r w:rsidRPr="00360111">
        <w:rPr>
          <w:rFonts w:ascii="Courier New" w:hAnsi="Courier New" w:cs="Courier New"/>
        </w:rPr>
        <w:t>gWidgetsRGtk2</w:t>
      </w:r>
      <w:r>
        <w:rPr>
          <w:rFonts w:ascii="Courier New" w:hAnsi="Courier New" w:cs="Courier New"/>
        </w:rPr>
        <w:t>”, “</w:t>
      </w:r>
      <w:r w:rsidRPr="00360111">
        <w:rPr>
          <w:rFonts w:ascii="Courier New" w:hAnsi="Courier New" w:cs="Courier New"/>
        </w:rPr>
        <w:t>raster</w:t>
      </w:r>
      <w:r>
        <w:rPr>
          <w:rFonts w:ascii="Courier New" w:hAnsi="Courier New" w:cs="Courier New"/>
        </w:rPr>
        <w:t>”, “</w:t>
      </w:r>
      <w:proofErr w:type="spellStart"/>
      <w:r w:rsidRPr="00360111">
        <w:rPr>
          <w:rFonts w:ascii="Courier New" w:hAnsi="Courier New" w:cs="Courier New"/>
        </w:rPr>
        <w:t>rgdal</w:t>
      </w:r>
      <w:proofErr w:type="spellEnd"/>
      <w:r>
        <w:rPr>
          <w:rFonts w:ascii="Courier New" w:hAnsi="Courier New" w:cs="Courier New"/>
        </w:rPr>
        <w:t>”, “</w:t>
      </w:r>
      <w:r w:rsidRPr="00360111">
        <w:rPr>
          <w:rFonts w:ascii="Courier New" w:hAnsi="Courier New" w:cs="Courier New"/>
        </w:rPr>
        <w:t>fields</w:t>
      </w:r>
      <w:r>
        <w:rPr>
          <w:rFonts w:ascii="Courier New" w:hAnsi="Courier New" w:cs="Courier New"/>
        </w:rPr>
        <w:t>”, “</w:t>
      </w:r>
      <w:r w:rsidRPr="00360111">
        <w:rPr>
          <w:rFonts w:ascii="Courier New" w:hAnsi="Courier New" w:cs="Courier New"/>
        </w:rPr>
        <w:t>RGtk2</w:t>
      </w:r>
      <w:r>
        <w:rPr>
          <w:rFonts w:ascii="Courier New" w:hAnsi="Courier New" w:cs="Courier New"/>
        </w:rPr>
        <w:t>”, “</w:t>
      </w:r>
      <w:proofErr w:type="spellStart"/>
      <w:r w:rsidRPr="00360111">
        <w:rPr>
          <w:rFonts w:ascii="Courier New" w:hAnsi="Courier New" w:cs="Courier New"/>
        </w:rPr>
        <w:t>cairoDevice</w:t>
      </w:r>
      <w:proofErr w:type="spellEnd"/>
      <w:r>
        <w:rPr>
          <w:rFonts w:ascii="Courier New" w:hAnsi="Courier New" w:cs="Courier New"/>
        </w:rPr>
        <w:t>”, “</w:t>
      </w:r>
      <w:proofErr w:type="spellStart"/>
      <w:r w:rsidRPr="00360111">
        <w:rPr>
          <w:rFonts w:ascii="Courier New" w:hAnsi="Courier New" w:cs="Courier New"/>
        </w:rPr>
        <w:t>deSolve</w:t>
      </w:r>
      <w:proofErr w:type="spellEnd"/>
      <w:r>
        <w:rPr>
          <w:rFonts w:ascii="Courier New" w:hAnsi="Courier New" w:cs="Courier New"/>
        </w:rPr>
        <w:t>”, “</w:t>
      </w:r>
      <w:proofErr w:type="spellStart"/>
      <w:r w:rsidRPr="00360111">
        <w:rPr>
          <w:rFonts w:ascii="Courier New" w:hAnsi="Courier New" w:cs="Courier New"/>
        </w:rPr>
        <w:t>RgoogleMaps</w:t>
      </w:r>
      <w:proofErr w:type="spellEnd"/>
      <w:r>
        <w:rPr>
          <w:rFonts w:ascii="Courier New" w:hAnsi="Courier New" w:cs="Courier New"/>
        </w:rPr>
        <w:t>”, “</w:t>
      </w:r>
      <w:r w:rsidRPr="00360111">
        <w:rPr>
          <w:rFonts w:ascii="Courier New" w:hAnsi="Courier New" w:cs="Courier New"/>
        </w:rPr>
        <w:t>spam</w:t>
      </w:r>
      <w:r>
        <w:rPr>
          <w:rFonts w:ascii="Courier New" w:hAnsi="Courier New" w:cs="Courier New"/>
        </w:rPr>
        <w:t>”, “</w:t>
      </w:r>
      <w:proofErr w:type="spellStart"/>
      <w:r w:rsidRPr="00360111">
        <w:rPr>
          <w:rFonts w:ascii="Courier New" w:hAnsi="Courier New" w:cs="Courier New"/>
        </w:rPr>
        <w:t>sp</w:t>
      </w:r>
      <w:proofErr w:type="spellEnd"/>
      <w:r>
        <w:rPr>
          <w:rFonts w:ascii="Courier New" w:hAnsi="Courier New" w:cs="Courier New"/>
        </w:rPr>
        <w:t>”, “</w:t>
      </w:r>
      <w:r w:rsidRPr="00360111">
        <w:rPr>
          <w:rFonts w:ascii="Courier New" w:hAnsi="Courier New" w:cs="Courier New"/>
        </w:rPr>
        <w:t>maps</w:t>
      </w:r>
      <w:r>
        <w:rPr>
          <w:rFonts w:ascii="Courier New" w:hAnsi="Courier New" w:cs="Courier New"/>
        </w:rPr>
        <w:t>”, “</w:t>
      </w:r>
      <w:proofErr w:type="spellStart"/>
      <w:r w:rsidRPr="00360111">
        <w:rPr>
          <w:rFonts w:ascii="Courier New" w:hAnsi="Courier New" w:cs="Courier New"/>
        </w:rPr>
        <w:t>png</w:t>
      </w:r>
      <w:proofErr w:type="spellEnd"/>
      <w:r>
        <w:rPr>
          <w:rFonts w:ascii="Courier New" w:hAnsi="Courier New" w:cs="Courier New"/>
        </w:rPr>
        <w:t>”, “</w:t>
      </w:r>
      <w:r w:rsidRPr="00360111">
        <w:rPr>
          <w:rFonts w:ascii="Courier New" w:hAnsi="Courier New" w:cs="Courier New"/>
        </w:rPr>
        <w:t>RJSONIO</w:t>
      </w:r>
      <w:r>
        <w:rPr>
          <w:rFonts w:ascii="Courier New" w:hAnsi="Courier New" w:cs="Courier New"/>
        </w:rPr>
        <w:t>”</w:t>
      </w:r>
      <w:r w:rsidRPr="00360111">
        <w:rPr>
          <w:rFonts w:ascii="Courier New" w:hAnsi="Courier New" w:cs="Courier New"/>
        </w:rPr>
        <w:t>))</w:t>
      </w:r>
      <w:r>
        <w:t xml:space="preserve">  </w:t>
      </w:r>
    </w:p>
    <w:p w:rsidR="00360111" w:rsidRDefault="00360111" w:rsidP="00360111">
      <w:r>
        <w:t>into the R console.</w:t>
      </w:r>
    </w:p>
    <w:p w:rsidR="00360111" w:rsidRDefault="00360111" w:rsidP="00360111">
      <w:r>
        <w:t xml:space="preserve">Note that RGtk2 may require the GTK+ toolbox to be manually installed from </w:t>
      </w:r>
      <w:hyperlink r:id="rId10" w:history="1">
        <w:r w:rsidRPr="00441F6F">
          <w:rPr>
            <w:rStyle w:val="Hyperlink"/>
          </w:rPr>
          <w:t>http://www.gtk.org/download/index.php</w:t>
        </w:r>
      </w:hyperlink>
      <w:r>
        <w:t>.</w:t>
      </w:r>
    </w:p>
    <w:p w:rsidR="00360111" w:rsidRDefault="00360111" w:rsidP="00360111">
      <w:r>
        <w:t>Once the packages are installed, move to the working directory containing the SPADE_0.2.0.tar.gz file and use this command to install SPADE:</w:t>
      </w:r>
    </w:p>
    <w:p w:rsidR="00360111" w:rsidRPr="00360111" w:rsidRDefault="00360111" w:rsidP="00360111">
      <w:pPr>
        <w:rPr>
          <w:rFonts w:ascii="Courier New" w:hAnsi="Courier New" w:cs="Courier New"/>
        </w:rPr>
      </w:pPr>
      <w:r w:rsidRPr="00360111">
        <w:rPr>
          <w:rFonts w:ascii="Courier New" w:hAnsi="Courier New" w:cs="Courier New"/>
        </w:rPr>
        <w:t>install.packages('C:/Users/nick/Documents/GitHub/SPADE/SPADE_0.1.2.tar.gz', repos = NULL, type = 'source')</w:t>
      </w:r>
    </w:p>
    <w:p w:rsidR="00360111" w:rsidRDefault="00360111" w:rsidP="00360111">
      <w:r>
        <w:t xml:space="preserve">Once this is done, the final step is simply to load the SPADE package and open the SPADE </w:t>
      </w:r>
      <w:r w:rsidR="009F3C5A">
        <w:t>user</w:t>
      </w:r>
      <w:r w:rsidR="00E30158">
        <w:t xml:space="preserve"> interface using these commands. These can </w:t>
      </w:r>
      <w:r w:rsidR="005F1B53">
        <w:t xml:space="preserve">now </w:t>
      </w:r>
      <w:r w:rsidR="00F07CA8">
        <w:t xml:space="preserve">be repeated every time </w:t>
      </w:r>
      <w:r w:rsidR="00E30158">
        <w:t xml:space="preserve">you </w:t>
      </w:r>
      <w:r w:rsidR="005F1B53">
        <w:t>want to run SPADE from inside R:</w:t>
      </w:r>
    </w:p>
    <w:p w:rsidR="00360111" w:rsidRPr="00360111" w:rsidRDefault="00360111" w:rsidP="00360111">
      <w:pPr>
        <w:rPr>
          <w:rFonts w:ascii="Courier New" w:hAnsi="Courier New" w:cs="Courier New"/>
        </w:rPr>
      </w:pPr>
      <w:r w:rsidRPr="00360111">
        <w:rPr>
          <w:rFonts w:ascii="Courier New" w:hAnsi="Courier New" w:cs="Courier New"/>
        </w:rPr>
        <w:t>library(SPADE); SPADE()</w:t>
      </w:r>
    </w:p>
    <w:p w:rsidR="0090071D" w:rsidRDefault="0090071D" w:rsidP="00F07CA8">
      <w:pPr>
        <w:pStyle w:val="Heading2"/>
      </w:pPr>
    </w:p>
    <w:p w:rsidR="00F07CA8" w:rsidRDefault="00F07CA8" w:rsidP="00F07CA8">
      <w:pPr>
        <w:pStyle w:val="Heading2"/>
      </w:pPr>
      <w:bookmarkStart w:id="10" w:name="_Toc399407386"/>
      <w:r>
        <w:lastRenderedPageBreak/>
        <w:t>Installing SPADE from the installation file</w:t>
      </w:r>
      <w:bookmarkEnd w:id="10"/>
    </w:p>
    <w:p w:rsidR="00F07CA8" w:rsidRDefault="00F07CA8" w:rsidP="00F07CA8">
      <w:r>
        <w:t>Double click on the “SPADE v0.2.0.exe” file and follow the prompts. Once completed, a shortcut will be available and using this will open SPADE directly.</w:t>
      </w:r>
    </w:p>
    <w:p w:rsidR="00A2764C" w:rsidRPr="00E34DD8" w:rsidRDefault="00A2764C" w:rsidP="00F07CA8">
      <w:pPr>
        <w:rPr>
          <w:i/>
        </w:rPr>
      </w:pPr>
      <w:r w:rsidRPr="00E34DD8">
        <w:rPr>
          <w:b/>
          <w:i/>
        </w:rPr>
        <w:t>Note:</w:t>
      </w:r>
      <w:r w:rsidRPr="00E34DD8">
        <w:rPr>
          <w:i/>
        </w:rPr>
        <w:t xml:space="preserve"> The installation process will overwrite your local user PATH variable (</w:t>
      </w:r>
      <w:r w:rsidRPr="00E34DD8">
        <w:rPr>
          <w:b/>
          <w:i/>
        </w:rPr>
        <w:t>not</w:t>
      </w:r>
      <w:r w:rsidRPr="00E34DD8">
        <w:rPr>
          <w:i/>
        </w:rPr>
        <w:t xml:space="preserve"> the system PATH variable which is left unchanged) – if you have any paths in this variable, ensure you save them and add them back in after the installation. This issue occurs because of a limit in the number of characters available for system </w:t>
      </w:r>
      <w:r w:rsidR="00FD0368" w:rsidRPr="00E34DD8">
        <w:rPr>
          <w:i/>
        </w:rPr>
        <w:t>environment settings in Windows</w:t>
      </w:r>
      <w:r w:rsidRPr="00E34DD8">
        <w:rPr>
          <w:i/>
        </w:rPr>
        <w:t>.</w:t>
      </w:r>
    </w:p>
    <w:p w:rsidR="00B33377" w:rsidRDefault="007A3BE3" w:rsidP="007A3BE3">
      <w:pPr>
        <w:pStyle w:val="Heading1"/>
      </w:pPr>
      <w:bookmarkStart w:id="11" w:name="_Toc399407387"/>
      <w:r>
        <w:t>Quick start guide</w:t>
      </w:r>
      <w:bookmarkEnd w:id="11"/>
    </w:p>
    <w:p w:rsidR="00574440" w:rsidRDefault="00574440" w:rsidP="00306E91">
      <w:pPr>
        <w:pStyle w:val="Heading2"/>
      </w:pPr>
      <w:bookmarkStart w:id="12" w:name="_Toc399407388"/>
      <w:r w:rsidRPr="006F6728">
        <w:t xml:space="preserve">How to run a </w:t>
      </w:r>
      <w:r w:rsidR="00DC4A60">
        <w:t xml:space="preserve">simple </w:t>
      </w:r>
      <w:r w:rsidRPr="006F6728">
        <w:t>simulation using SPADE</w:t>
      </w:r>
      <w:bookmarkEnd w:id="12"/>
    </w:p>
    <w:p w:rsidR="006F6728" w:rsidRDefault="00B23A65" w:rsidP="00B23A65">
      <w:pPr>
        <w:pStyle w:val="ListParagraph"/>
        <w:numPr>
          <w:ilvl w:val="0"/>
          <w:numId w:val="4"/>
        </w:numPr>
      </w:pPr>
      <w:r>
        <w:t xml:space="preserve">Follow the necessary steps above to install </w:t>
      </w:r>
      <w:r w:rsidR="0090071D">
        <w:t>and open SPADE.</w:t>
      </w:r>
    </w:p>
    <w:p w:rsidR="00B23A65" w:rsidRDefault="00DC4A60" w:rsidP="00B23A65">
      <w:pPr>
        <w:pStyle w:val="ListParagraph"/>
        <w:numPr>
          <w:ilvl w:val="0"/>
          <w:numId w:val="4"/>
        </w:numPr>
      </w:pPr>
      <w:r>
        <w:t xml:space="preserve">Go to the </w:t>
      </w:r>
      <w:r w:rsidRPr="00DC4A60">
        <w:rPr>
          <w:b/>
        </w:rPr>
        <w:t>Parameters</w:t>
      </w:r>
      <w:r>
        <w:t xml:space="preserve"> tab and select the vital parameters for your system – to start with, the only thing you really need to do is set the </w:t>
      </w:r>
      <w:r w:rsidRPr="00DC4A60">
        <w:rPr>
          <w:b/>
        </w:rPr>
        <w:t>cell size</w:t>
      </w:r>
      <w:r>
        <w:t xml:space="preserve"> for your input rasters in square kilometres (if you don’t care about units, set it to 1 - all outputs will then describe numbers per cell)</w:t>
      </w:r>
    </w:p>
    <w:p w:rsidR="00DC4A60" w:rsidRDefault="00DC4A60" w:rsidP="00B23A65">
      <w:pPr>
        <w:pStyle w:val="ListParagraph"/>
        <w:numPr>
          <w:ilvl w:val="0"/>
          <w:numId w:val="4"/>
        </w:numPr>
      </w:pPr>
      <w:r>
        <w:t xml:space="preserve">Go to the </w:t>
      </w:r>
      <w:r w:rsidRPr="00DC4A60">
        <w:rPr>
          <w:b/>
        </w:rPr>
        <w:t>Interactions</w:t>
      </w:r>
      <w:r>
        <w:t xml:space="preserve"> tab and click on the </w:t>
      </w:r>
      <w:r w:rsidRPr="00DC4A60">
        <w:rPr>
          <w:b/>
        </w:rPr>
        <w:t>Demographics</w:t>
      </w:r>
      <w:r>
        <w:t xml:space="preserve"> button. This will then open a window titled </w:t>
      </w:r>
      <w:r>
        <w:rPr>
          <w:b/>
        </w:rPr>
        <w:t>Single-species dynamics details</w:t>
      </w:r>
      <w:r>
        <w:t>.</w:t>
      </w:r>
    </w:p>
    <w:p w:rsidR="00DC4A60" w:rsidRDefault="00DC4A60" w:rsidP="00DC4A60">
      <w:pPr>
        <w:pStyle w:val="ListParagraph"/>
        <w:numPr>
          <w:ilvl w:val="0"/>
          <w:numId w:val="4"/>
        </w:numPr>
      </w:pPr>
      <w:r>
        <w:t xml:space="preserve">Select the model type and then choose the parameters for your model. A simple example would be – for a species with a known maximum growth rate – to select “Logistic births”, set </w:t>
      </w:r>
      <w:r w:rsidRPr="00301DA7">
        <w:rPr>
          <w:i/>
        </w:rPr>
        <w:t>b</w:t>
      </w:r>
      <w:r>
        <w:t xml:space="preserve"> to the growth rate, and </w:t>
      </w:r>
      <w:r w:rsidRPr="00301DA7">
        <w:rPr>
          <w:i/>
        </w:rPr>
        <w:t>mu</w:t>
      </w:r>
      <w:r>
        <w:t xml:space="preserve"> to zero.</w:t>
      </w:r>
      <w:r w:rsidR="004370BA">
        <w:t xml:space="preserve"> </w:t>
      </w:r>
    </w:p>
    <w:p w:rsidR="00DC4A60" w:rsidRDefault="00DC4A60" w:rsidP="00DC4A60">
      <w:pPr>
        <w:pStyle w:val="ListParagraph"/>
        <w:numPr>
          <w:ilvl w:val="0"/>
          <w:numId w:val="4"/>
        </w:numPr>
      </w:pPr>
      <w:r>
        <w:t xml:space="preserve">If you want to allow the possibility of </w:t>
      </w:r>
      <w:r w:rsidRPr="00DC4A60">
        <w:rPr>
          <w:i/>
        </w:rPr>
        <w:t>completely</w:t>
      </w:r>
      <w:r>
        <w:t xml:space="preserve"> unoccupied cells</w:t>
      </w:r>
      <w:r w:rsidR="005017EF">
        <w:t xml:space="preserve"> (as with a species invading a previously unoccupied area)</w:t>
      </w:r>
      <w:r>
        <w:t xml:space="preserve">, set the </w:t>
      </w:r>
      <w:r w:rsidRPr="00DC4A60">
        <w:rPr>
          <w:b/>
        </w:rPr>
        <w:t>Minimum possible population in a cell</w:t>
      </w:r>
      <w:r>
        <w:t xml:space="preserve"> to 0, otherwise keep it as-is</w:t>
      </w:r>
      <w:r w:rsidR="005017EF">
        <w:t xml:space="preserve"> (this is more relevant where we want to model the case where a population is heavily suppressed but will never actually reach 0)</w:t>
      </w:r>
      <w:r>
        <w:t>.</w:t>
      </w:r>
    </w:p>
    <w:p w:rsidR="00DC4A60" w:rsidRDefault="00DC4A60" w:rsidP="00DC4A60">
      <w:pPr>
        <w:pStyle w:val="ListParagraph"/>
        <w:numPr>
          <w:ilvl w:val="0"/>
          <w:numId w:val="4"/>
        </w:numPr>
      </w:pPr>
      <w:r>
        <w:t xml:space="preserve">Click on the </w:t>
      </w:r>
      <w:r>
        <w:rPr>
          <w:b/>
        </w:rPr>
        <w:t>Load Carrying Capacity Raster</w:t>
      </w:r>
      <w:r>
        <w:t xml:space="preserve"> button, and select a raster containing carrying capacity data for the selected species. This should contain </w:t>
      </w:r>
      <w:r w:rsidRPr="00DC4A60">
        <w:rPr>
          <w:i/>
        </w:rPr>
        <w:t>raw numbers</w:t>
      </w:r>
      <w:r>
        <w:t xml:space="preserve"> of animals for each cell in the raster – these will be converted to densities using the cell size information given in Step 2.</w:t>
      </w:r>
    </w:p>
    <w:p w:rsidR="00DC4A60" w:rsidRDefault="00DC4A60" w:rsidP="00DC4A60">
      <w:pPr>
        <w:pStyle w:val="ListParagraph"/>
        <w:numPr>
          <w:ilvl w:val="0"/>
          <w:numId w:val="4"/>
        </w:numPr>
      </w:pPr>
      <w:r>
        <w:t xml:space="preserve">Once you have selected the raster, </w:t>
      </w:r>
      <w:r>
        <w:rPr>
          <w:b/>
        </w:rPr>
        <w:t>wait</w:t>
      </w:r>
      <w:r>
        <w:t xml:space="preserve"> for SPADE to </w:t>
      </w:r>
      <w:r w:rsidR="00700820">
        <w:t xml:space="preserve">draw </w:t>
      </w:r>
      <w:r>
        <w:t xml:space="preserve">all three of the maps in the </w:t>
      </w:r>
      <w:r w:rsidR="000F0022">
        <w:t>window (it gets confused if you don’t).</w:t>
      </w:r>
    </w:p>
    <w:p w:rsidR="00700820" w:rsidRDefault="00700820" w:rsidP="00DC4A60">
      <w:pPr>
        <w:pStyle w:val="ListParagraph"/>
        <w:numPr>
          <w:ilvl w:val="0"/>
          <w:numId w:val="4"/>
        </w:numPr>
      </w:pPr>
      <w:r>
        <w:t xml:space="preserve">If the initial state of your species is different to its carrying capacity, click on </w:t>
      </w:r>
      <w:r>
        <w:rPr>
          <w:b/>
        </w:rPr>
        <w:t>Load Initial Condition Raster</w:t>
      </w:r>
      <w:r>
        <w:t xml:space="preserve"> and select a raster representing the initial abundance of the species.</w:t>
      </w:r>
    </w:p>
    <w:p w:rsidR="00700820" w:rsidRDefault="008761C0" w:rsidP="00DC4A60">
      <w:pPr>
        <w:pStyle w:val="ListParagraph"/>
        <w:numPr>
          <w:ilvl w:val="0"/>
          <w:numId w:val="4"/>
        </w:numPr>
      </w:pPr>
      <w:r>
        <w:t>Press OK to return to the main SPADE window.</w:t>
      </w:r>
    </w:p>
    <w:p w:rsidR="005D75E7" w:rsidRDefault="008761C0" w:rsidP="005D75E7">
      <w:pPr>
        <w:pStyle w:val="ListParagraph"/>
        <w:numPr>
          <w:ilvl w:val="0"/>
          <w:numId w:val="4"/>
        </w:numPr>
      </w:pPr>
      <w:r>
        <w:t xml:space="preserve">If you want to incorporate one or more management strategies, go to the </w:t>
      </w:r>
      <w:r w:rsidRPr="008761C0">
        <w:rPr>
          <w:b/>
        </w:rPr>
        <w:t>Management</w:t>
      </w:r>
      <w:r w:rsidR="005D75E7">
        <w:t xml:space="preserve"> tab and:</w:t>
      </w:r>
    </w:p>
    <w:p w:rsidR="005D75E7" w:rsidRDefault="008761C0" w:rsidP="005D75E7">
      <w:pPr>
        <w:pStyle w:val="ListParagraph"/>
        <w:numPr>
          <w:ilvl w:val="1"/>
          <w:numId w:val="4"/>
        </w:numPr>
      </w:pPr>
      <w:r>
        <w:t xml:space="preserve">press </w:t>
      </w:r>
      <w:r w:rsidRPr="005D75E7">
        <w:rPr>
          <w:b/>
        </w:rPr>
        <w:t>Add strategy</w:t>
      </w:r>
    </w:p>
    <w:p w:rsidR="005D75E7" w:rsidRDefault="008761C0" w:rsidP="005D75E7">
      <w:pPr>
        <w:pStyle w:val="ListParagraph"/>
        <w:numPr>
          <w:ilvl w:val="1"/>
          <w:numId w:val="4"/>
        </w:numPr>
      </w:pPr>
      <w:r>
        <w:t xml:space="preserve">then select the parameters for your management approach. </w:t>
      </w:r>
    </w:p>
    <w:p w:rsidR="005D75E7" w:rsidRDefault="005D75E7" w:rsidP="005D75E7">
      <w:pPr>
        <w:pStyle w:val="ListParagraph"/>
        <w:numPr>
          <w:ilvl w:val="1"/>
          <w:numId w:val="4"/>
        </w:numPr>
      </w:pPr>
      <w:r>
        <w:t>Repeat steps a and b for each strategy (if more than one)</w:t>
      </w:r>
    </w:p>
    <w:p w:rsidR="008761C0" w:rsidRDefault="008761C0" w:rsidP="005D75E7">
      <w:pPr>
        <w:pStyle w:val="ListParagraph"/>
        <w:numPr>
          <w:ilvl w:val="1"/>
          <w:numId w:val="4"/>
        </w:numPr>
      </w:pPr>
      <w:r>
        <w:t xml:space="preserve">If you have loaded multiple strategies, change between them using the </w:t>
      </w:r>
      <w:r w:rsidRPr="005D75E7">
        <w:rPr>
          <w:b/>
        </w:rPr>
        <w:t>Strategies:</w:t>
      </w:r>
      <w:r>
        <w:t xml:space="preserve"> option at the top of the tab.</w:t>
      </w:r>
    </w:p>
    <w:p w:rsidR="0017362C" w:rsidRDefault="0017362C" w:rsidP="00DC4A60">
      <w:pPr>
        <w:pStyle w:val="ListParagraph"/>
        <w:numPr>
          <w:ilvl w:val="0"/>
          <w:numId w:val="4"/>
        </w:numPr>
      </w:pPr>
      <w:r>
        <w:lastRenderedPageBreak/>
        <w:t xml:space="preserve">Press the </w:t>
      </w:r>
      <w:r w:rsidRPr="0017362C">
        <w:rPr>
          <w:b/>
        </w:rPr>
        <w:t>Run Model</w:t>
      </w:r>
      <w:r>
        <w:t xml:space="preserve"> button at the bottom left of the main window to run a simulation.</w:t>
      </w:r>
    </w:p>
    <w:p w:rsidR="00955B59" w:rsidRDefault="00955B59" w:rsidP="00DC4A60">
      <w:pPr>
        <w:pStyle w:val="ListParagraph"/>
        <w:numPr>
          <w:ilvl w:val="0"/>
          <w:numId w:val="4"/>
        </w:numPr>
      </w:pPr>
      <w:r>
        <w:t>When it has finished (once all the plots have been done), examine the results using the tabs on the right hand side of the main window.</w:t>
      </w:r>
    </w:p>
    <w:p w:rsidR="00AB5E93" w:rsidRDefault="005017EF" w:rsidP="00306E91">
      <w:pPr>
        <w:pStyle w:val="Heading2"/>
      </w:pPr>
      <w:bookmarkStart w:id="13" w:name="_Toc399407389"/>
      <w:r>
        <w:t>Some e</w:t>
      </w:r>
      <w:r w:rsidR="00AB5E93">
        <w:t>xtra options</w:t>
      </w:r>
      <w:bookmarkEnd w:id="13"/>
    </w:p>
    <w:p w:rsidR="00AB5E93" w:rsidRDefault="00AB5E93" w:rsidP="00AB5E93">
      <w:pPr>
        <w:pStyle w:val="ListParagraph"/>
        <w:numPr>
          <w:ilvl w:val="0"/>
          <w:numId w:val="5"/>
        </w:numPr>
      </w:pPr>
      <w:r>
        <w:t xml:space="preserve">Multiple species can be simulated using the </w:t>
      </w:r>
      <w:r w:rsidRPr="00AB5E93">
        <w:rPr>
          <w:b/>
        </w:rPr>
        <w:t>Interactions</w:t>
      </w:r>
      <w:r>
        <w:t xml:space="preserve"> tab and using the </w:t>
      </w:r>
      <w:r w:rsidRPr="00AB5E93">
        <w:rPr>
          <w:b/>
        </w:rPr>
        <w:t>Add Species</w:t>
      </w:r>
      <w:r>
        <w:t xml:space="preserve"> and </w:t>
      </w:r>
      <w:r w:rsidRPr="00AB5E93">
        <w:rPr>
          <w:b/>
        </w:rPr>
        <w:t>Remove Species</w:t>
      </w:r>
      <w:r>
        <w:t xml:space="preserve"> selections in the </w:t>
      </w:r>
      <w:r>
        <w:rPr>
          <w:b/>
        </w:rPr>
        <w:t>Species</w:t>
      </w:r>
      <w:r>
        <w:t xml:space="preserve"> menu.</w:t>
      </w:r>
    </w:p>
    <w:p w:rsidR="005017EF" w:rsidRDefault="005017EF" w:rsidP="00AB5E93">
      <w:pPr>
        <w:pStyle w:val="ListParagraph"/>
        <w:numPr>
          <w:ilvl w:val="0"/>
          <w:numId w:val="5"/>
        </w:numPr>
      </w:pPr>
      <w:r>
        <w:t xml:space="preserve">Interactions information can be saved and/or loaded as </w:t>
      </w:r>
      <w:r w:rsidRPr="005017EF">
        <w:rPr>
          <w:b/>
          <w:i/>
        </w:rPr>
        <w:t>.</w:t>
      </w:r>
      <w:proofErr w:type="spellStart"/>
      <w:r w:rsidRPr="005017EF">
        <w:rPr>
          <w:b/>
          <w:i/>
        </w:rPr>
        <w:t>Rdata</w:t>
      </w:r>
      <w:proofErr w:type="spellEnd"/>
      <w:r>
        <w:t xml:space="preserve"> files (make sure to specify the extension when saving) using the </w:t>
      </w:r>
      <w:r>
        <w:rPr>
          <w:b/>
        </w:rPr>
        <w:t xml:space="preserve">Load Interactions </w:t>
      </w:r>
      <w:r>
        <w:t xml:space="preserve">and </w:t>
      </w:r>
      <w:r>
        <w:rPr>
          <w:b/>
        </w:rPr>
        <w:t>Save Interactions</w:t>
      </w:r>
      <w:r>
        <w:t xml:space="preserve"> selections in the </w:t>
      </w:r>
      <w:r>
        <w:rPr>
          <w:b/>
        </w:rPr>
        <w:t>Species</w:t>
      </w:r>
      <w:r>
        <w:t xml:space="preserve"> menu.</w:t>
      </w:r>
    </w:p>
    <w:p w:rsidR="005017EF" w:rsidRPr="00AB5E93" w:rsidRDefault="00AB5E93" w:rsidP="005017EF">
      <w:pPr>
        <w:pStyle w:val="ListParagraph"/>
        <w:numPr>
          <w:ilvl w:val="0"/>
          <w:numId w:val="5"/>
        </w:numPr>
      </w:pPr>
      <w:r>
        <w:t xml:space="preserve">If the target density and/or cost of a management strategy varies from cell to cell, click the </w:t>
      </w:r>
      <w:r w:rsidRPr="00AB5E93">
        <w:rPr>
          <w:b/>
        </w:rPr>
        <w:t>Spatially explicit cost</w:t>
      </w:r>
      <w:r>
        <w:t xml:space="preserve"> checkbox in the </w:t>
      </w:r>
      <w:r w:rsidRPr="00AB5E93">
        <w:rPr>
          <w:b/>
        </w:rPr>
        <w:t>Management</w:t>
      </w:r>
      <w:r w:rsidR="005017EF">
        <w:t xml:space="preserve"> tab – from there, make spatially explicit changes to the necessary rasters using </w:t>
      </w:r>
      <w:r w:rsidR="005017EF" w:rsidRPr="005017EF">
        <w:rPr>
          <w:b/>
        </w:rPr>
        <w:t>Edit</w:t>
      </w:r>
      <w:r w:rsidR="005017EF">
        <w:t xml:space="preserve"> or by loading a raster with the relevant button.</w:t>
      </w:r>
    </w:p>
    <w:p w:rsidR="0032075E" w:rsidRPr="00E34DD8" w:rsidRDefault="0032075E" w:rsidP="0032075E">
      <w:pPr>
        <w:rPr>
          <w:i/>
        </w:rPr>
      </w:pPr>
      <w:r w:rsidRPr="00E34DD8">
        <w:rPr>
          <w:b/>
          <w:i/>
        </w:rPr>
        <w:t>Note</w:t>
      </w:r>
      <w:r w:rsidRPr="00E34DD8">
        <w:rPr>
          <w:i/>
        </w:rPr>
        <w:t xml:space="preserve">: </w:t>
      </w:r>
      <w:r w:rsidR="00261EDE" w:rsidRPr="00E34DD8">
        <w:rPr>
          <w:i/>
        </w:rPr>
        <w:t>Pressing Run Model will run all of the management strategies simultaneously – however, a</w:t>
      </w:r>
      <w:r w:rsidRPr="00E34DD8">
        <w:rPr>
          <w:i/>
        </w:rPr>
        <w:t xml:space="preserve">ny </w:t>
      </w:r>
      <w:r w:rsidR="00261EDE" w:rsidRPr="00E34DD8">
        <w:rPr>
          <w:i/>
        </w:rPr>
        <w:t>optimisations using the other three buttons at the bottom left will use only one of the strategies, which it will prompt you to select upon pressing a button.</w:t>
      </w:r>
    </w:p>
    <w:p w:rsidR="007A3BE3" w:rsidRDefault="007A3BE3" w:rsidP="0032075E"/>
    <w:p w:rsidR="00BB52E7" w:rsidRDefault="00BB52E7">
      <w:pPr>
        <w:jc w:val="left"/>
        <w:rPr>
          <w:b/>
          <w:i/>
          <w:sz w:val="48"/>
        </w:rPr>
      </w:pPr>
      <w:r>
        <w:br w:type="page"/>
      </w:r>
    </w:p>
    <w:p w:rsidR="007A3BE3" w:rsidRDefault="007A3BE3" w:rsidP="00EB7004">
      <w:pPr>
        <w:pStyle w:val="Heading1"/>
      </w:pPr>
      <w:bookmarkStart w:id="14" w:name="_Toc399407390"/>
      <w:r>
        <w:lastRenderedPageBreak/>
        <w:t>The SPADE user interface</w:t>
      </w:r>
      <w:bookmarkEnd w:id="14"/>
    </w:p>
    <w:p w:rsidR="007A3BE3" w:rsidRDefault="007A3BE3" w:rsidP="00EB7004">
      <w:r>
        <w:rPr>
          <w:noProof/>
          <w:lang w:eastAsia="en-AU"/>
        </w:rPr>
        <w:drawing>
          <wp:inline distT="0" distB="0" distL="0" distR="0" wp14:anchorId="3817F455" wp14:editId="0A052DAF">
            <wp:extent cx="5715000" cy="3095625"/>
            <wp:effectExtent l="0" t="0" r="0" b="9525"/>
            <wp:docPr id="5" name="Picture 5" descr="C:\Users\nick\Desktop\SPADE\full spade wind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ick\Desktop\SPADE\full spade window.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15000" cy="3095625"/>
                    </a:xfrm>
                    <a:prstGeom prst="rect">
                      <a:avLst/>
                    </a:prstGeom>
                    <a:noFill/>
                    <a:ln>
                      <a:noFill/>
                    </a:ln>
                  </pic:spPr>
                </pic:pic>
              </a:graphicData>
            </a:graphic>
          </wp:inline>
        </w:drawing>
      </w:r>
    </w:p>
    <w:p w:rsidR="007A3BE3" w:rsidRDefault="007A3BE3" w:rsidP="007A3BE3">
      <w:r>
        <w:t>The SPADE user interface is split up into two distinct areas – the input area on the left, and the output area on the right. Running a model in SPADE involves three steps:</w:t>
      </w:r>
    </w:p>
    <w:p w:rsidR="007A3BE3" w:rsidRDefault="007A3BE3" w:rsidP="007A3BE3">
      <w:pPr>
        <w:pStyle w:val="ListParagraph"/>
        <w:numPr>
          <w:ilvl w:val="0"/>
          <w:numId w:val="7"/>
        </w:numPr>
      </w:pPr>
      <w:r>
        <w:t>To create a model, use the four tabs in the input areas (</w:t>
      </w:r>
      <w:r w:rsidRPr="007A3BE3">
        <w:rPr>
          <w:b/>
        </w:rPr>
        <w:t>Rasters</w:t>
      </w:r>
      <w:r>
        <w:t xml:space="preserve">, </w:t>
      </w:r>
      <w:r w:rsidRPr="007A3BE3">
        <w:rPr>
          <w:b/>
        </w:rPr>
        <w:t>Parameters</w:t>
      </w:r>
      <w:r>
        <w:t xml:space="preserve">, </w:t>
      </w:r>
      <w:r w:rsidRPr="007A3BE3">
        <w:rPr>
          <w:b/>
        </w:rPr>
        <w:t>Interactions</w:t>
      </w:r>
      <w:r>
        <w:t xml:space="preserve"> and </w:t>
      </w:r>
      <w:r w:rsidRPr="007A3BE3">
        <w:rPr>
          <w:b/>
        </w:rPr>
        <w:t>Management</w:t>
      </w:r>
      <w:r w:rsidRPr="00B703AA">
        <w:t>)</w:t>
      </w:r>
      <w:r>
        <w:t xml:space="preserve"> </w:t>
      </w:r>
      <w:r w:rsidRPr="007A3BE3">
        <w:t>and</w:t>
      </w:r>
      <w:r w:rsidRPr="007A3BE3">
        <w:rPr>
          <w:b/>
        </w:rPr>
        <w:t xml:space="preserve"> </w:t>
      </w:r>
      <w:r w:rsidRPr="007A3BE3">
        <w:t>the options</w:t>
      </w:r>
      <w:r>
        <w:t xml:space="preserve"> in the </w:t>
      </w:r>
      <w:r w:rsidRPr="007A3BE3">
        <w:rPr>
          <w:b/>
        </w:rPr>
        <w:t>Species</w:t>
      </w:r>
      <w:r>
        <w:t xml:space="preserve"> </w:t>
      </w:r>
      <w:r w:rsidRPr="007A3BE3">
        <w:t>menu</w:t>
      </w:r>
      <w:r>
        <w:t xml:space="preserve"> (</w:t>
      </w:r>
      <w:r>
        <w:rPr>
          <w:b/>
        </w:rPr>
        <w:t>Add Species, Remove Species, Load Interactions</w:t>
      </w:r>
      <w:r>
        <w:t xml:space="preserve"> and </w:t>
      </w:r>
      <w:r>
        <w:rPr>
          <w:b/>
        </w:rPr>
        <w:t>Save Interactions</w:t>
      </w:r>
      <w:r>
        <w:t>).</w:t>
      </w:r>
    </w:p>
    <w:p w:rsidR="007A3BE3" w:rsidRDefault="007A3BE3" w:rsidP="007A3BE3">
      <w:pPr>
        <w:pStyle w:val="ListParagraph"/>
        <w:numPr>
          <w:ilvl w:val="0"/>
          <w:numId w:val="7"/>
        </w:numPr>
      </w:pPr>
      <w:r>
        <w:t xml:space="preserve">Run models and/or optimisations using the buttons at the bottom of the input area – </w:t>
      </w:r>
      <w:r>
        <w:rPr>
          <w:b/>
        </w:rPr>
        <w:t>Run Model, Run Non-Spatial Budget, Run Non-Spatial Density</w:t>
      </w:r>
      <w:r>
        <w:t xml:space="preserve"> and </w:t>
      </w:r>
      <w:r>
        <w:rPr>
          <w:b/>
        </w:rPr>
        <w:t>Run Spatial Budget</w:t>
      </w:r>
      <w:r>
        <w:t xml:space="preserve">. </w:t>
      </w:r>
    </w:p>
    <w:p w:rsidR="007A3BE3" w:rsidRPr="00E34DD8" w:rsidRDefault="007A3BE3" w:rsidP="007A3BE3">
      <w:pPr>
        <w:pStyle w:val="ListParagraph"/>
        <w:rPr>
          <w:i/>
          <w:color w:val="FF0000"/>
        </w:rPr>
      </w:pPr>
      <w:r w:rsidRPr="00E34DD8">
        <w:rPr>
          <w:b/>
          <w:i/>
          <w:color w:val="FF0000"/>
        </w:rPr>
        <w:t>Note</w:t>
      </w:r>
      <w:r w:rsidRPr="00E34DD8">
        <w:rPr>
          <w:i/>
          <w:color w:val="FF0000"/>
        </w:rPr>
        <w:t>: the latter three buttons are und</w:t>
      </w:r>
      <w:r w:rsidR="00F252D4" w:rsidRPr="00E34DD8">
        <w:rPr>
          <w:i/>
          <w:color w:val="FF0000"/>
        </w:rPr>
        <w:t xml:space="preserve">er development and may not work or </w:t>
      </w:r>
      <w:r w:rsidRPr="00E34DD8">
        <w:rPr>
          <w:i/>
          <w:color w:val="FF0000"/>
        </w:rPr>
        <w:t>work reliably.</w:t>
      </w:r>
    </w:p>
    <w:p w:rsidR="007A3BE3" w:rsidRPr="00B703AA" w:rsidRDefault="007A3BE3" w:rsidP="007A3BE3">
      <w:pPr>
        <w:pStyle w:val="ListParagraph"/>
        <w:numPr>
          <w:ilvl w:val="0"/>
          <w:numId w:val="7"/>
        </w:numPr>
      </w:pPr>
      <w:r>
        <w:t>Examine and save outputs of models in the output area. There are a number of differen</w:t>
      </w:r>
      <w:r w:rsidR="007304F6">
        <w:t xml:space="preserve">t output tabs </w:t>
      </w:r>
      <w:r>
        <w:t xml:space="preserve"> – </w:t>
      </w:r>
      <w:r>
        <w:rPr>
          <w:b/>
        </w:rPr>
        <w:t>Population-Time Plot, Cost-Time Plot, Proportional Population, Pop TS, CB Map</w:t>
      </w:r>
      <w:r>
        <w:t xml:space="preserve"> and </w:t>
      </w:r>
      <w:r>
        <w:rPr>
          <w:b/>
        </w:rPr>
        <w:t>OCM Map.</w:t>
      </w:r>
    </w:p>
    <w:p w:rsidR="00340241" w:rsidRDefault="00340241" w:rsidP="00B703AA">
      <w:r>
        <w:t>Usually after running a model and examining the output, additional steps are taken as the model is changed, re-run and re-examined.</w:t>
      </w:r>
    </w:p>
    <w:p w:rsidR="00B703AA" w:rsidRPr="007A3BE3" w:rsidRDefault="000A25FB" w:rsidP="00B703AA">
      <w:r>
        <w:t xml:space="preserve">The components of SPADE </w:t>
      </w:r>
      <w:r w:rsidR="00B703AA">
        <w:t xml:space="preserve">are described below in the order in which they will usually be utilised when running </w:t>
      </w:r>
      <w:r>
        <w:t>models</w:t>
      </w:r>
      <w:r w:rsidR="00B703AA">
        <w:t>.</w:t>
      </w:r>
    </w:p>
    <w:p w:rsidR="00EB7004" w:rsidRDefault="00EB7004" w:rsidP="00EB7004">
      <w:pPr>
        <w:jc w:val="left"/>
      </w:pPr>
    </w:p>
    <w:p w:rsidR="00BB52E7" w:rsidRDefault="00BB52E7">
      <w:pPr>
        <w:jc w:val="left"/>
        <w:rPr>
          <w:b/>
          <w:i/>
          <w:sz w:val="48"/>
        </w:rPr>
      </w:pPr>
      <w:r>
        <w:br w:type="page"/>
      </w:r>
    </w:p>
    <w:p w:rsidR="000A25FB" w:rsidRDefault="000A25FB" w:rsidP="00EB7004">
      <w:pPr>
        <w:pStyle w:val="Heading1"/>
      </w:pPr>
      <w:bookmarkStart w:id="15" w:name="_Toc399407391"/>
      <w:r>
        <w:lastRenderedPageBreak/>
        <w:t xml:space="preserve">Entering </w:t>
      </w:r>
      <w:r w:rsidR="00E34DD8">
        <w:t>i</w:t>
      </w:r>
      <w:r>
        <w:t>nputs</w:t>
      </w:r>
      <w:bookmarkEnd w:id="15"/>
    </w:p>
    <w:p w:rsidR="00D837A3" w:rsidRDefault="00D837A3" w:rsidP="00D837A3">
      <w:pPr>
        <w:pStyle w:val="Heading2"/>
      </w:pPr>
      <w:bookmarkStart w:id="16" w:name="_Toc399407392"/>
      <w:r>
        <w:t xml:space="preserve">The </w:t>
      </w:r>
      <w:r>
        <w:rPr>
          <w:b w:val="0"/>
        </w:rPr>
        <w:t xml:space="preserve">Parameters </w:t>
      </w:r>
      <w:r>
        <w:t>tab</w:t>
      </w:r>
      <w:bookmarkEnd w:id="16"/>
    </w:p>
    <w:p w:rsidR="00D837A3" w:rsidRDefault="00D837A3" w:rsidP="00D837A3">
      <w:r>
        <w:rPr>
          <w:noProof/>
          <w:lang w:eastAsia="en-AU"/>
        </w:rPr>
        <w:drawing>
          <wp:anchor distT="0" distB="0" distL="114300" distR="114300" simplePos="0" relativeHeight="251662336" behindDoc="0" locked="0" layoutInCell="1" allowOverlap="1" wp14:anchorId="03B64D06" wp14:editId="03B5865F">
            <wp:simplePos x="0" y="0"/>
            <wp:positionH relativeFrom="column">
              <wp:align>right</wp:align>
            </wp:positionH>
            <wp:positionV relativeFrom="paragraph">
              <wp:posOffset>3810</wp:posOffset>
            </wp:positionV>
            <wp:extent cx="3294000" cy="3085200"/>
            <wp:effectExtent l="0" t="0" r="1905" b="1270"/>
            <wp:wrapSquare wrapText="bothSides"/>
            <wp:docPr id="8" name="Picture 8" descr="C:\Users\nick\Desktop\SPADE\paramet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ick\Desktop\SPADE\parameters.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94000" cy="3085200"/>
                    </a:xfrm>
                    <a:prstGeom prst="rect">
                      <a:avLst/>
                    </a:prstGeom>
                    <a:noFill/>
                    <a:ln>
                      <a:noFill/>
                    </a:ln>
                  </pic:spPr>
                </pic:pic>
              </a:graphicData>
            </a:graphic>
            <wp14:sizeRelH relativeFrom="page">
              <wp14:pctWidth>0</wp14:pctWidth>
            </wp14:sizeRelH>
            <wp14:sizeRelV relativeFrom="page">
              <wp14:pctHeight>0</wp14:pctHeight>
            </wp14:sizeRelV>
          </wp:anchor>
        </w:drawing>
      </w:r>
      <w:r>
        <w:t>A number of general parameters are available to inform SPADE models. From top to bottom:</w:t>
      </w:r>
    </w:p>
    <w:p w:rsidR="00D837A3" w:rsidRDefault="00D837A3" w:rsidP="00D837A3">
      <w:r>
        <w:rPr>
          <w:b/>
          <w:i/>
        </w:rPr>
        <w:t>Google Maps layer:</w:t>
      </w:r>
      <w:r>
        <w:t xml:space="preserve"> If this is set to “On” an internet connection is available, and the raster file data (specifically for the carrying capacity for the first species) has projection information attached, SPADE will automatically download the relevant Google Maps tile data as a background for rasters.</w:t>
      </w:r>
    </w:p>
    <w:p w:rsidR="00D837A3" w:rsidRDefault="00D837A3" w:rsidP="00D837A3">
      <w:r>
        <w:rPr>
          <w:b/>
          <w:i/>
        </w:rPr>
        <w:t>Duration (years)</w:t>
      </w:r>
      <w:r>
        <w:t>: How many years the model will be run for. Each year will contain one or more “seasons” which can be given unique properties in the model (in terms of management and dynamics parameters).</w:t>
      </w:r>
    </w:p>
    <w:p w:rsidR="00D837A3" w:rsidRDefault="00D837A3" w:rsidP="00D837A3">
      <w:r>
        <w:rPr>
          <w:b/>
          <w:i/>
        </w:rPr>
        <w:t>Number of “seasons” in a year:</w:t>
      </w:r>
      <w:r>
        <w:t xml:space="preserve"> Sets the number of seasons in each year (when pressing the Apply button) – a warning will appear reminding the user that changing the number of seasons can mess up already entered data. Thus if more than one season is desired in a SPADE model, it is generally safest to set this </w:t>
      </w:r>
      <w:r>
        <w:rPr>
          <w:i/>
        </w:rPr>
        <w:t>before</w:t>
      </w:r>
      <w:r>
        <w:t xml:space="preserve"> entering data in the Interactions tab.</w:t>
      </w:r>
    </w:p>
    <w:p w:rsidR="00D837A3" w:rsidRDefault="00D837A3" w:rsidP="00D837A3">
      <w:r>
        <w:rPr>
          <w:b/>
          <w:i/>
        </w:rPr>
        <w:t>Model type:</w:t>
      </w:r>
      <w:r>
        <w:t xml:space="preserve"> Selects either a </w:t>
      </w:r>
      <w:r>
        <w:rPr>
          <w:b/>
        </w:rPr>
        <w:t>Discrete</w:t>
      </w:r>
      <w:r>
        <w:t xml:space="preserve"> or </w:t>
      </w:r>
      <w:r>
        <w:rPr>
          <w:b/>
        </w:rPr>
        <w:t>Continuous</w:t>
      </w:r>
      <w:r>
        <w:t xml:space="preserve"> model and, if continuous, selects the number of integration </w:t>
      </w:r>
      <w:proofErr w:type="spellStart"/>
      <w:r>
        <w:t>timesteps</w:t>
      </w:r>
      <w:proofErr w:type="spellEnd"/>
      <w:r>
        <w:t xml:space="preserve"> for SPADE to run per season. Note that SPADE uses the fourth-order </w:t>
      </w:r>
      <w:proofErr w:type="spellStart"/>
      <w:r>
        <w:t>Runge-Kutta</w:t>
      </w:r>
      <w:proofErr w:type="spellEnd"/>
      <w:r>
        <w:t xml:space="preserve"> method for time integration and so some calculation of points between </w:t>
      </w:r>
      <w:proofErr w:type="spellStart"/>
      <w:r>
        <w:t>timesteps</w:t>
      </w:r>
      <w:proofErr w:type="spellEnd"/>
      <w:r>
        <w:t xml:space="preserve"> will occur.</w:t>
      </w:r>
    </w:p>
    <w:p w:rsidR="00D837A3" w:rsidRDefault="00D837A3" w:rsidP="00D837A3">
      <w:r>
        <w:rPr>
          <w:b/>
          <w:i/>
        </w:rPr>
        <w:t>Maximum available budget:</w:t>
      </w:r>
      <w:r>
        <w:t xml:space="preserve"> Sets the budget allocation for use over the given time period in the </w:t>
      </w:r>
      <w:r>
        <w:rPr>
          <w:b/>
        </w:rPr>
        <w:t>Run Non-Spatial Budget</w:t>
      </w:r>
      <w:r>
        <w:t xml:space="preserve"> and </w:t>
      </w:r>
      <w:r>
        <w:rPr>
          <w:b/>
        </w:rPr>
        <w:t>Run Spatial Budget</w:t>
      </w:r>
      <w:r>
        <w:t xml:space="preserve"> models.</w:t>
      </w:r>
    </w:p>
    <w:p w:rsidR="007854DF" w:rsidRDefault="007854DF" w:rsidP="00D837A3">
      <w:r>
        <w:rPr>
          <w:b/>
          <w:i/>
        </w:rPr>
        <w:t>Cell width/height</w:t>
      </w:r>
      <w:r>
        <w:t>: Sets cell width or height in kilometres. Note that i</w:t>
      </w:r>
      <w:r w:rsidR="00A56820">
        <w:t xml:space="preserve">f a projected raster is used </w:t>
      </w:r>
      <w:r>
        <w:t xml:space="preserve">then </w:t>
      </w:r>
      <w:r w:rsidR="00A56820">
        <w:t>these will be automatically populated (and can be checked for accuracy).</w:t>
      </w:r>
    </w:p>
    <w:p w:rsidR="00A97548" w:rsidRDefault="00A97548" w:rsidP="00D837A3">
      <w:r>
        <w:rPr>
          <w:b/>
          <w:i/>
        </w:rPr>
        <w:t>Fence failure rate:</w:t>
      </w:r>
      <w:r>
        <w:t xml:space="preserve"> If a fence raster is set up (see </w:t>
      </w:r>
      <w:r>
        <w:rPr>
          <w:b/>
        </w:rPr>
        <w:t>Rasters</w:t>
      </w:r>
      <w:r>
        <w:t xml:space="preserve"> tab below), then this describes the failure rate of a fence – i.e. for every animal that would normally travel from one side of the fence to the other, the fence failure rate describes how many animals will now get through.</w:t>
      </w:r>
    </w:p>
    <w:p w:rsidR="00AD26C0" w:rsidRDefault="00A97548" w:rsidP="00D837A3">
      <w:r>
        <w:rPr>
          <w:b/>
          <w:i/>
        </w:rPr>
        <w:t xml:space="preserve">Fence build/maintenance cost: </w:t>
      </w:r>
      <w:r>
        <w:t>The cost in dollars to build a fence (initial cost) and maintain the fence (cost per km</w:t>
      </w:r>
      <w:r>
        <w:rPr>
          <w:vertAlign w:val="superscript"/>
        </w:rPr>
        <w:t>2</w:t>
      </w:r>
      <w:r>
        <w:t xml:space="preserve"> per season).</w:t>
      </w:r>
    </w:p>
    <w:p w:rsidR="00AD26C0" w:rsidRPr="00AD26C0" w:rsidRDefault="00AD26C0" w:rsidP="00D837A3">
      <w:r>
        <w:rPr>
          <w:b/>
          <w:i/>
        </w:rPr>
        <w:t>Load/save parameter file:</w:t>
      </w:r>
      <w:r>
        <w:t xml:space="preserve"> Loads or saves a .csv file containing parameter information.</w:t>
      </w:r>
    </w:p>
    <w:p w:rsidR="00A97548" w:rsidRPr="00E34DD8" w:rsidRDefault="00A97548" w:rsidP="00E143B9">
      <w:pPr>
        <w:pStyle w:val="ListParagraph"/>
        <w:ind w:left="0"/>
        <w:rPr>
          <w:i/>
          <w:color w:val="FF0000"/>
        </w:rPr>
      </w:pPr>
      <w:r w:rsidRPr="00E34DD8">
        <w:rPr>
          <w:b/>
          <w:i/>
          <w:color w:val="FF0000"/>
        </w:rPr>
        <w:lastRenderedPageBreak/>
        <w:t>Note</w:t>
      </w:r>
      <w:r w:rsidRPr="00E34DD8">
        <w:rPr>
          <w:i/>
          <w:color w:val="FF0000"/>
        </w:rPr>
        <w:t xml:space="preserve">: the fencing cost </w:t>
      </w:r>
      <w:r w:rsidR="00AD26C0" w:rsidRPr="00E34DD8">
        <w:rPr>
          <w:i/>
          <w:color w:val="FF0000"/>
        </w:rPr>
        <w:t xml:space="preserve">and load/save parameter file features </w:t>
      </w:r>
      <w:r w:rsidRPr="00E34DD8">
        <w:rPr>
          <w:i/>
          <w:color w:val="FF0000"/>
        </w:rPr>
        <w:t>are under development and may not work or work reliably.</w:t>
      </w:r>
    </w:p>
    <w:p w:rsidR="00C26FE6" w:rsidRDefault="00C26FE6" w:rsidP="00C26FE6">
      <w:pPr>
        <w:pStyle w:val="Heading2"/>
      </w:pPr>
      <w:bookmarkStart w:id="17" w:name="_Toc399407393"/>
      <w:r>
        <w:t xml:space="preserve">The </w:t>
      </w:r>
      <w:r>
        <w:rPr>
          <w:b w:val="0"/>
        </w:rPr>
        <w:t xml:space="preserve">Species </w:t>
      </w:r>
      <w:r>
        <w:t>menu</w:t>
      </w:r>
      <w:bookmarkEnd w:id="17"/>
    </w:p>
    <w:p w:rsidR="00C26FE6" w:rsidRDefault="00C26FE6" w:rsidP="00C26FE6">
      <w:r>
        <w:t xml:space="preserve">A small number of options for modifying the Species Interactions Matrix (described below in the </w:t>
      </w:r>
      <w:r>
        <w:rPr>
          <w:b/>
          <w:i/>
        </w:rPr>
        <w:t xml:space="preserve">Interactions </w:t>
      </w:r>
      <w:r>
        <w:t>tab) are available in the Species menu:</w:t>
      </w:r>
    </w:p>
    <w:p w:rsidR="00C26FE6" w:rsidRDefault="00490C26" w:rsidP="00C26FE6">
      <w:r>
        <w:rPr>
          <w:b/>
          <w:i/>
        </w:rPr>
        <w:t>Add/remove species:</w:t>
      </w:r>
      <w:r>
        <w:rPr>
          <w:i/>
        </w:rPr>
        <w:t xml:space="preserve"> </w:t>
      </w:r>
      <w:r>
        <w:t xml:space="preserve">Select to either add or remove a species from the matrix. Each additional species will add a row and column from the matrix, and will need to have demographic information included as a minimum – interactions with other species are also available to model. When </w:t>
      </w:r>
      <w:r w:rsidRPr="00490C26">
        <w:rPr>
          <w:b/>
          <w:i/>
        </w:rPr>
        <w:t>Add species</w:t>
      </w:r>
      <w:r>
        <w:t xml:space="preserve"> is selected, the user will be prompted to give a species name. Removing species performs the opposite – the user is prompted to select a currently existing species name (or cancel). Selecting a species will remove all of its data and interactions.</w:t>
      </w:r>
    </w:p>
    <w:p w:rsidR="002433ED" w:rsidRDefault="002433ED" w:rsidP="00C26FE6">
      <w:r>
        <w:rPr>
          <w:b/>
          <w:i/>
        </w:rPr>
        <w:t>Load/save interactions:</w:t>
      </w:r>
      <w:r>
        <w:t xml:space="preserve"> The contents of the interaction matrix can be loaded or saved into a SPADE session using an .</w:t>
      </w:r>
      <w:proofErr w:type="spellStart"/>
      <w:r>
        <w:t>Rdata</w:t>
      </w:r>
      <w:proofErr w:type="spellEnd"/>
      <w:r>
        <w:t xml:space="preserve"> file. When loading and saving, a dialog will appear prompting for the location and filename.</w:t>
      </w:r>
    </w:p>
    <w:p w:rsidR="002433ED" w:rsidRPr="00E34DD8" w:rsidRDefault="002433ED" w:rsidP="00C26FE6">
      <w:pPr>
        <w:rPr>
          <w:i/>
        </w:rPr>
      </w:pPr>
      <w:r w:rsidRPr="00E34DD8">
        <w:rPr>
          <w:b/>
          <w:i/>
        </w:rPr>
        <w:t xml:space="preserve">Note: </w:t>
      </w:r>
      <w:r w:rsidRPr="00E34DD8">
        <w:rPr>
          <w:i/>
        </w:rPr>
        <w:t>When saving an interactions matrix, R will not default to the .</w:t>
      </w:r>
      <w:proofErr w:type="spellStart"/>
      <w:r w:rsidRPr="00E34DD8">
        <w:rPr>
          <w:i/>
        </w:rPr>
        <w:t>Rdata</w:t>
      </w:r>
      <w:proofErr w:type="spellEnd"/>
      <w:r w:rsidRPr="00E34DD8">
        <w:rPr>
          <w:i/>
        </w:rPr>
        <w:t xml:space="preserve"> extension – you can save the data with any extension name, but it will always be an .</w:t>
      </w:r>
      <w:proofErr w:type="spellStart"/>
      <w:r w:rsidRPr="00E34DD8">
        <w:rPr>
          <w:i/>
        </w:rPr>
        <w:t>Rdata</w:t>
      </w:r>
      <w:proofErr w:type="spellEnd"/>
      <w:r w:rsidRPr="00E34DD8">
        <w:rPr>
          <w:i/>
        </w:rPr>
        <w:t xml:space="preserve"> file. Keep this in mind if you want to examine or edit the interactions matrix outside of the SPADE GUI.</w:t>
      </w:r>
    </w:p>
    <w:p w:rsidR="00306E91" w:rsidRPr="00DD6B91" w:rsidRDefault="00306E91" w:rsidP="00DD6B91">
      <w:pPr>
        <w:pStyle w:val="Heading2"/>
      </w:pPr>
      <w:bookmarkStart w:id="18" w:name="_Toc399407394"/>
      <w:r w:rsidRPr="00DD6B91">
        <w:t>Population dynamics: Species demographics, interactions and dispersal</w:t>
      </w:r>
      <w:r w:rsidR="007A3BE3" w:rsidRPr="00DD6B91">
        <w:t xml:space="preserve"> (</w:t>
      </w:r>
      <w:r w:rsidR="00B703AA" w:rsidRPr="00DD6B91">
        <w:t xml:space="preserve">the </w:t>
      </w:r>
      <w:r w:rsidR="007A3BE3" w:rsidRPr="00DD6B91">
        <w:rPr>
          <w:b w:val="0"/>
        </w:rPr>
        <w:t>Interactions</w:t>
      </w:r>
      <w:r w:rsidR="007A3BE3" w:rsidRPr="00DD6B91">
        <w:t xml:space="preserve"> tab)</w:t>
      </w:r>
      <w:bookmarkEnd w:id="18"/>
    </w:p>
    <w:p w:rsidR="00306E91" w:rsidRDefault="00306E91" w:rsidP="00306E91">
      <w:r>
        <w:t xml:space="preserve">SPADE represents the </w:t>
      </w:r>
      <w:r w:rsidRPr="001948A5">
        <w:t>local population dynamics</w:t>
      </w:r>
      <w:r>
        <w:t xml:space="preserve"> as a sum of independent processes. In most models the local population dynamics will involve only the species </w:t>
      </w:r>
      <w:proofErr w:type="spellStart"/>
      <w:r w:rsidRPr="009E6BED">
        <w:rPr>
          <w:i/>
        </w:rPr>
        <w:t>i</w:t>
      </w:r>
      <w:proofErr w:type="spellEnd"/>
      <w:r>
        <w:t xml:space="preserve"> </w:t>
      </w:r>
      <w:r w:rsidRPr="009E6BED">
        <w:t>whose</w:t>
      </w:r>
      <w:r>
        <w:t xml:space="preserve"> trajectory is being modelled, but SPADE can also model additional effects involving other species – for example in the cases of predator-prey, competitive, or disease transmission dynamics between species or distinct cohorts within a species. </w:t>
      </w:r>
    </w:p>
    <w:p w:rsidR="00306E91" w:rsidRDefault="00306E91" w:rsidP="00301DA7">
      <w:pPr>
        <w:jc w:val="center"/>
      </w:pPr>
      <w:r>
        <w:rPr>
          <w:noProof/>
          <w:lang w:eastAsia="en-AU"/>
        </w:rPr>
        <w:drawing>
          <wp:inline distT="0" distB="0" distL="0" distR="0" wp14:anchorId="65F09DE9" wp14:editId="5AE6E4B6">
            <wp:extent cx="4500178" cy="1590675"/>
            <wp:effectExtent l="0" t="0" r="0" b="0"/>
            <wp:docPr id="2" name="Picture 2" descr="C:\Users\nick\Desktop\SPADE\matri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ick\Desktop\SPADE\matrix.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03672" cy="1591910"/>
                    </a:xfrm>
                    <a:prstGeom prst="rect">
                      <a:avLst/>
                    </a:prstGeom>
                    <a:noFill/>
                    <a:ln>
                      <a:noFill/>
                    </a:ln>
                  </pic:spPr>
                </pic:pic>
              </a:graphicData>
            </a:graphic>
          </wp:inline>
        </w:drawing>
      </w:r>
    </w:p>
    <w:p w:rsidR="00306E91" w:rsidRDefault="00306E91" w:rsidP="00306E91">
      <w:r>
        <w:t xml:space="preserve">SPADE represents these relationships using an “interactions matrix” representing pairwise interactions between each possible combination of species. For interactions between two distinct species, the type of interaction can be selected using a drop-down menu, and then a model type with parameters can be selected from the resulting detailed </w:t>
      </w:r>
      <w:r w:rsidR="00DC764B">
        <w:t>sub-</w:t>
      </w:r>
      <w:r>
        <w:t xml:space="preserve">window (editable via </w:t>
      </w:r>
      <w:r w:rsidRPr="0015119B">
        <w:rPr>
          <w:i/>
        </w:rPr>
        <w:t>formulae.csv</w:t>
      </w:r>
      <w:r>
        <w:t xml:space="preserve">). </w:t>
      </w:r>
    </w:p>
    <w:p w:rsidR="00EB7004" w:rsidRPr="00EB7004" w:rsidRDefault="00306E91" w:rsidP="00DD6B91">
      <w:pPr>
        <w:pStyle w:val="Heading3"/>
        <w:rPr>
          <w:sz w:val="22"/>
        </w:rPr>
      </w:pPr>
      <w:bookmarkStart w:id="19" w:name="_Toc399407395"/>
      <w:r w:rsidRPr="000A25FB">
        <w:rPr>
          <w:rStyle w:val="Heading3Char"/>
          <w:b/>
          <w:i/>
        </w:rPr>
        <w:lastRenderedPageBreak/>
        <w:t>Species interactions</w:t>
      </w:r>
      <w:bookmarkEnd w:id="19"/>
    </w:p>
    <w:p w:rsidR="00306E91" w:rsidRDefault="00306E91" w:rsidP="00EB7004">
      <w:r>
        <w:t xml:space="preserve">The top line shows the current selected season - for models with multiple seasons (selected in the </w:t>
      </w:r>
      <w:r w:rsidRPr="00EB7004">
        <w:t>Parameters</w:t>
      </w:r>
      <w:r>
        <w:t xml:space="preserve"> tab of the main window), the functional response along with its parameters can be changed from season to season. For example, a disease may be more virulent and operate via a different transmission mode in certain parts of the year, so the year could be split into seasons with a higher or lower transmission coefficient and different functional responses. If this functionality is not required, ticking the checkbox “Keep parameters constant” will set the functional form and parameters for every season to be identical to those currently selected.</w:t>
      </w:r>
    </w:p>
    <w:p w:rsidR="00306E91" w:rsidRDefault="00306E91" w:rsidP="00306E91">
      <w:r>
        <w:t>The functional form and details can be selected using drop down menus as shown in the image above. Each functional form has its own set of parameters, each set</w:t>
      </w:r>
      <w:r w:rsidR="00DC764B">
        <w:t>table</w:t>
      </w:r>
      <w:r>
        <w:t xml:space="preserve"> using the edit boxes given. </w:t>
      </w:r>
    </w:p>
    <w:p w:rsidR="00306E91" w:rsidRDefault="00EB7004" w:rsidP="00306E91">
      <w:r>
        <w:rPr>
          <w:noProof/>
          <w:lang w:eastAsia="en-AU"/>
        </w:rPr>
        <w:drawing>
          <wp:anchor distT="0" distB="0" distL="114300" distR="114300" simplePos="0" relativeHeight="251659264" behindDoc="0" locked="0" layoutInCell="1" allowOverlap="1" wp14:anchorId="39C176EC" wp14:editId="4DFC0CA8">
            <wp:simplePos x="0" y="0"/>
            <wp:positionH relativeFrom="column">
              <wp:align>right</wp:align>
            </wp:positionH>
            <wp:positionV relativeFrom="paragraph">
              <wp:posOffset>396240</wp:posOffset>
            </wp:positionV>
            <wp:extent cx="3488400" cy="2242800"/>
            <wp:effectExtent l="0" t="0" r="0" b="5715"/>
            <wp:wrapSquare wrapText="bothSides"/>
            <wp:docPr id="3" name="Picture 3" descr="C:\Users\nick\Desktop\SPADE\interacti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ick\Desktop\SPADE\interactions.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88400" cy="2242800"/>
                    </a:xfrm>
                    <a:prstGeom prst="rect">
                      <a:avLst/>
                    </a:prstGeom>
                    <a:noFill/>
                    <a:ln>
                      <a:noFill/>
                    </a:ln>
                  </pic:spPr>
                </pic:pic>
              </a:graphicData>
            </a:graphic>
            <wp14:sizeRelH relativeFrom="page">
              <wp14:pctWidth>0</wp14:pctWidth>
            </wp14:sizeRelH>
            <wp14:sizeRelV relativeFrom="page">
              <wp14:pctHeight>0</wp14:pctHeight>
            </wp14:sizeRelV>
          </wp:anchor>
        </w:drawing>
      </w:r>
      <w:r w:rsidR="00306E91">
        <w:t>Some functional forms will include a reference to “N”, which represents a collection of distinct cohorts who together comprise a species. For example, frequency-dependent disease transmission in an SIR model has t</w:t>
      </w:r>
      <w:r w:rsidR="00E34DD8">
        <w:t>he functional form f(S,I) = βSI</w:t>
      </w:r>
      <w:r w:rsidR="00306E91">
        <w:t xml:space="preserve">/N, where N represents the total population consisting of the Susceptible, Infectious and Recovered classes for that species. For relevant functional forms, the </w:t>
      </w:r>
      <w:proofErr w:type="spellStart"/>
      <w:r w:rsidR="00306E91">
        <w:t>tickboxes</w:t>
      </w:r>
      <w:proofErr w:type="spellEnd"/>
      <w:r w:rsidR="00306E91">
        <w:t xml:space="preserve"> under “Interacting classes within species” can be used to specify which classes should comprise the total species population “N”.</w:t>
      </w:r>
    </w:p>
    <w:p w:rsidR="00306E91" w:rsidRDefault="00306E91" w:rsidP="000A25FB">
      <w:pPr>
        <w:pStyle w:val="Heading3"/>
      </w:pPr>
      <w:bookmarkStart w:id="20" w:name="_Toc399407396"/>
      <w:r>
        <w:t>Species demographics</w:t>
      </w:r>
      <w:bookmarkEnd w:id="20"/>
    </w:p>
    <w:p w:rsidR="00306E91" w:rsidRDefault="00306E91" w:rsidP="00306E91">
      <w:r>
        <w:t xml:space="preserve">For self-interaction, there is a “Demographics” button which opens a </w:t>
      </w:r>
      <w:r w:rsidR="00DC764B">
        <w:t>sub-</w:t>
      </w:r>
      <w:r>
        <w:t>window in which the user can specify not only the species’ local population dynamics, but also rasters for the carrying capacity, initial condition and species relative dispersal rate across the modelled domain.</w:t>
      </w:r>
    </w:p>
    <w:p w:rsidR="00306E91" w:rsidRDefault="00306E91" w:rsidP="00306E91">
      <w:r>
        <w:rPr>
          <w:noProof/>
          <w:lang w:eastAsia="en-AU"/>
        </w:rPr>
        <w:drawing>
          <wp:inline distT="0" distB="0" distL="0" distR="0" wp14:anchorId="18D53DE2" wp14:editId="47B3C152">
            <wp:extent cx="5731510" cy="2152650"/>
            <wp:effectExtent l="0" t="0" r="2540" b="0"/>
            <wp:docPr id="1" name="Picture 1" descr="C:\Users\nick\Desktop\SPADE\demographic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k\Desktop\SPADE\demographics.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2152650"/>
                    </a:xfrm>
                    <a:prstGeom prst="rect">
                      <a:avLst/>
                    </a:prstGeom>
                    <a:noFill/>
                    <a:ln>
                      <a:noFill/>
                    </a:ln>
                  </pic:spPr>
                </pic:pic>
              </a:graphicData>
            </a:graphic>
          </wp:inline>
        </w:drawing>
      </w:r>
    </w:p>
    <w:p w:rsidR="00306E91" w:rsidRDefault="00306E91" w:rsidP="00306E91">
      <w:r>
        <w:lastRenderedPageBreak/>
        <w:t xml:space="preserve">By clicking the relevant buttons, the user can set rasters for each of these. Most standard formats for rasters are accepted (the </w:t>
      </w:r>
      <w:r w:rsidRPr="00A057AA">
        <w:rPr>
          <w:b/>
        </w:rPr>
        <w:t>raster</w:t>
      </w:r>
      <w:r>
        <w:t xml:space="preserve"> package in R is used to load and store rasters). The only restriction is that all rasters must be of identical size – when loaded, the carrying capacity for the first species is set as the template for raster size and projection. If a valid projection is loaded and an internet connection is available, SPADE will </w:t>
      </w:r>
      <w:r w:rsidR="00DC764B">
        <w:t>draw</w:t>
      </w:r>
      <w:r>
        <w:t xml:space="preserve"> locality data </w:t>
      </w:r>
      <w:r w:rsidR="00DC764B">
        <w:t xml:space="preserve">in the background </w:t>
      </w:r>
      <w:r>
        <w:t xml:space="preserve">using the </w:t>
      </w:r>
      <w:proofErr w:type="spellStart"/>
      <w:r w:rsidRPr="00A057AA">
        <w:rPr>
          <w:b/>
        </w:rPr>
        <w:t>Rgooglemaps</w:t>
      </w:r>
      <w:proofErr w:type="spellEnd"/>
      <w:r>
        <w:t xml:space="preserve"> package.</w:t>
      </w:r>
    </w:p>
    <w:p w:rsidR="00092BF8" w:rsidRDefault="00306E91" w:rsidP="00306E91">
      <w:r>
        <w:t xml:space="preserve">The “single-species dynamics details” window also contains a setting to change the minimum possible density (per </w:t>
      </w:r>
      <w:r w:rsidRPr="00BC4398">
        <w:t>km</w:t>
      </w:r>
      <w:r w:rsidRPr="00BC4398">
        <w:rPr>
          <w:vertAlign w:val="superscript"/>
        </w:rPr>
        <w:t>2</w:t>
      </w:r>
      <w:r>
        <w:t xml:space="preserve">) </w:t>
      </w:r>
      <w:r w:rsidRPr="00BC4398">
        <w:t>in</w:t>
      </w:r>
      <w:r>
        <w:t xml:space="preserve"> a cell</w:t>
      </w:r>
      <w:r w:rsidR="00DC764B">
        <w:t>.</w:t>
      </w:r>
      <w:r>
        <w:t xml:space="preserve"> </w:t>
      </w:r>
      <w:r w:rsidR="00DC764B">
        <w:t>T</w:t>
      </w:r>
      <w:r>
        <w:t xml:space="preserve">his is included for modelling cases in which the population can never be assumed to be zero – for example, in the case of management, a species that can only ever be reliably removed down to a certain density. In any cell where the population goes below this threshold at any stage in the modelling process, the population will be reset at the threshold. </w:t>
      </w:r>
    </w:p>
    <w:p w:rsidR="00306E91" w:rsidRDefault="006C3AC9" w:rsidP="00306E91">
      <w:pPr>
        <w:rPr>
          <w:i/>
        </w:rPr>
      </w:pPr>
      <w:r w:rsidRPr="00E34DD8">
        <w:rPr>
          <w:b/>
          <w:i/>
        </w:rPr>
        <w:t>Note</w:t>
      </w:r>
      <w:r w:rsidR="00306E91" w:rsidRPr="005F00E4">
        <w:rPr>
          <w:i/>
        </w:rPr>
        <w:t xml:space="preserve">: In cases where the population </w:t>
      </w:r>
      <w:r w:rsidR="00306E91">
        <w:rPr>
          <w:i/>
        </w:rPr>
        <w:t xml:space="preserve">is initially </w:t>
      </w:r>
      <w:r w:rsidR="00306E91" w:rsidRPr="005F00E4">
        <w:rPr>
          <w:i/>
        </w:rPr>
        <w:t>absent in some areas, it is important that this is set to zero, otherwise the population will prematurely ‘invade’ previously unoccupied areas of the landscape.</w:t>
      </w:r>
    </w:p>
    <w:p w:rsidR="00306E91" w:rsidRDefault="00306E91" w:rsidP="000A25FB">
      <w:pPr>
        <w:pStyle w:val="Heading3"/>
      </w:pPr>
      <w:bookmarkStart w:id="21" w:name="_Toc399407397"/>
      <w:r>
        <w:t>Dispersal</w:t>
      </w:r>
      <w:bookmarkEnd w:id="21"/>
    </w:p>
    <w:p w:rsidR="00092BF8" w:rsidRDefault="00306E91" w:rsidP="00306E91">
      <w:r>
        <w:t xml:space="preserve">In this window, there are also settings for the dispersal of the given species – as with the demographic model, there is a selection of models available via the drop-down menu (again, editable via </w:t>
      </w:r>
      <w:r w:rsidRPr="0015119B">
        <w:rPr>
          <w:i/>
        </w:rPr>
        <w:t>formulae.csv</w:t>
      </w:r>
      <w:r>
        <w:t xml:space="preserve">) with relevant parameters – usually in some way involving a diffusion coefficient D. </w:t>
      </w:r>
    </w:p>
    <w:p w:rsidR="00306E91" w:rsidRDefault="00092BF8" w:rsidP="00306E91">
      <w:r w:rsidRPr="00E34DD8">
        <w:rPr>
          <w:b/>
          <w:i/>
        </w:rPr>
        <w:t>Note</w:t>
      </w:r>
      <w:r w:rsidR="00306E91" w:rsidRPr="005F00E4">
        <w:rPr>
          <w:i/>
        </w:rPr>
        <w:t xml:space="preserve">: Keep in mind that </w:t>
      </w:r>
      <w:r w:rsidR="00306E91">
        <w:rPr>
          <w:i/>
        </w:rPr>
        <w:t>increasing</w:t>
      </w:r>
      <w:r w:rsidR="00306E91" w:rsidRPr="005F00E4">
        <w:rPr>
          <w:i/>
        </w:rPr>
        <w:t xml:space="preserve"> the rate of diffusion can affect the numerical stability of the method, and may require a subsequent </w:t>
      </w:r>
      <w:r w:rsidR="00306E91">
        <w:rPr>
          <w:i/>
        </w:rPr>
        <w:t xml:space="preserve">increase </w:t>
      </w:r>
      <w:r w:rsidR="00306E91" w:rsidRPr="005F00E4">
        <w:rPr>
          <w:i/>
        </w:rPr>
        <w:t xml:space="preserve">in the number of integration </w:t>
      </w:r>
      <w:proofErr w:type="spellStart"/>
      <w:r w:rsidR="00306E91" w:rsidRPr="005F00E4">
        <w:rPr>
          <w:i/>
        </w:rPr>
        <w:t>timesteps</w:t>
      </w:r>
      <w:proofErr w:type="spellEnd"/>
      <w:r w:rsidR="00306E91" w:rsidRPr="005F00E4">
        <w:rPr>
          <w:i/>
        </w:rPr>
        <w:t xml:space="preserve"> if the method is continuous (or using a continuous method if the method is discrete).</w:t>
      </w:r>
      <w:r w:rsidR="00306E91">
        <w:t xml:space="preserve"> </w:t>
      </w:r>
    </w:p>
    <w:p w:rsidR="00306E91" w:rsidRDefault="00306E91" w:rsidP="00306E91">
      <w:r>
        <w:t xml:space="preserve">As described in the main paper, the model uses a second-order finite difference method involving the surrounding cells to approximate the </w:t>
      </w:r>
      <w:proofErr w:type="spellStart"/>
      <w:r>
        <w:t>Laplacian</w:t>
      </w:r>
      <w:proofErr w:type="spellEnd"/>
      <w:r>
        <w:t xml:space="preserve"> of each species density at each cell. For the purposes of speed and scalability to large numbers of cells, it uses sparse matrices via the </w:t>
      </w:r>
      <w:r>
        <w:rPr>
          <w:b/>
        </w:rPr>
        <w:t>spam</w:t>
      </w:r>
      <w:r>
        <w:t xml:space="preserve"> package. When the model is first run using a particular raster template (as above, defined by the carrying capacity of the first species), it pre</w:t>
      </w:r>
      <w:r w:rsidR="00092BF8">
        <w:t>-</w:t>
      </w:r>
      <w:r>
        <w:t xml:space="preserve">calculates a matrix containing the linear combination of cells required to calculate the </w:t>
      </w:r>
      <w:proofErr w:type="spellStart"/>
      <w:r>
        <w:t>Laplacian</w:t>
      </w:r>
      <w:proofErr w:type="spellEnd"/>
      <w:r>
        <w:t xml:space="preserve"> for each cell, and uses this matrix during the simulation to calculate the </w:t>
      </w:r>
      <w:proofErr w:type="spellStart"/>
      <w:r>
        <w:t>Laplacian</w:t>
      </w:r>
      <w:proofErr w:type="spellEnd"/>
      <w:r>
        <w:t xml:space="preserve"> at each integration </w:t>
      </w:r>
      <w:proofErr w:type="spellStart"/>
      <w:r>
        <w:t>timestep</w:t>
      </w:r>
      <w:proofErr w:type="spellEnd"/>
      <w:r>
        <w:t>.</w:t>
      </w:r>
    </w:p>
    <w:p w:rsidR="00306E91" w:rsidRPr="00E34DD8" w:rsidRDefault="00092BF8" w:rsidP="00306E91">
      <w:pPr>
        <w:rPr>
          <w:color w:val="7030A0"/>
        </w:rPr>
      </w:pPr>
      <w:r w:rsidRPr="00E34DD8">
        <w:rPr>
          <w:b/>
          <w:color w:val="7030A0"/>
        </w:rPr>
        <w:t xml:space="preserve">In development: </w:t>
      </w:r>
      <w:r w:rsidR="00306E91" w:rsidRPr="00E34DD8">
        <w:rPr>
          <w:color w:val="7030A0"/>
        </w:rPr>
        <w:t xml:space="preserve">There is also scope in SPADE to run reaction-advection-diffusion models –it uses the same process as above but </w:t>
      </w:r>
      <w:r w:rsidRPr="00E34DD8">
        <w:rPr>
          <w:color w:val="7030A0"/>
        </w:rPr>
        <w:t xml:space="preserve">uses </w:t>
      </w:r>
      <w:r w:rsidR="00306E91" w:rsidRPr="00E34DD8">
        <w:rPr>
          <w:color w:val="7030A0"/>
        </w:rPr>
        <w:t>a first-order finite difference method to calculate the gradient</w:t>
      </w:r>
      <w:r w:rsidRPr="00E34DD8">
        <w:rPr>
          <w:color w:val="7030A0"/>
        </w:rPr>
        <w:t xml:space="preserve"> in addition to the </w:t>
      </w:r>
      <w:proofErr w:type="spellStart"/>
      <w:r w:rsidRPr="00E34DD8">
        <w:rPr>
          <w:color w:val="7030A0"/>
        </w:rPr>
        <w:t>Laplacian</w:t>
      </w:r>
      <w:proofErr w:type="spellEnd"/>
      <w:r w:rsidR="00306E91" w:rsidRPr="00E34DD8">
        <w:rPr>
          <w:color w:val="7030A0"/>
        </w:rPr>
        <w:t>.</w:t>
      </w:r>
      <w:r w:rsidRPr="00E34DD8">
        <w:rPr>
          <w:color w:val="7030A0"/>
        </w:rPr>
        <w:t xml:space="preserve"> Preliminary work has also been done to inclu</w:t>
      </w:r>
      <w:r w:rsidR="00322220" w:rsidRPr="00E34DD8">
        <w:rPr>
          <w:color w:val="7030A0"/>
        </w:rPr>
        <w:t>de directional dispersal</w:t>
      </w:r>
      <w:r w:rsidRPr="00E34DD8">
        <w:rPr>
          <w:color w:val="7030A0"/>
        </w:rPr>
        <w:t xml:space="preserve"> such as would be </w:t>
      </w:r>
      <w:r w:rsidR="00322220" w:rsidRPr="00E34DD8">
        <w:rPr>
          <w:color w:val="7030A0"/>
        </w:rPr>
        <w:t>expected in a wind-dispersing plant, for example.</w:t>
      </w:r>
    </w:p>
    <w:p w:rsidR="00306E91" w:rsidRPr="00F47C20" w:rsidRDefault="00306E91" w:rsidP="00F47C20">
      <w:pPr>
        <w:pStyle w:val="Heading2"/>
        <w:rPr>
          <w:i/>
          <w:sz w:val="48"/>
        </w:rPr>
      </w:pPr>
      <w:bookmarkStart w:id="22" w:name="_Toc399407398"/>
      <w:r>
        <w:t>Species management</w:t>
      </w:r>
      <w:r w:rsidR="00DA30B0">
        <w:t xml:space="preserve"> (the </w:t>
      </w:r>
      <w:r w:rsidR="00DA30B0" w:rsidRPr="00F47C20">
        <w:rPr>
          <w:b w:val="0"/>
        </w:rPr>
        <w:t>Management</w:t>
      </w:r>
      <w:r w:rsidR="00DA30B0">
        <w:t xml:space="preserve"> tab)</w:t>
      </w:r>
      <w:bookmarkEnd w:id="22"/>
    </w:p>
    <w:p w:rsidR="000A25FB" w:rsidRDefault="00306E91" w:rsidP="00306E91">
      <w:r>
        <w:t xml:space="preserve">Once the relevant information has been entered for the modelled species, the user is then able </w:t>
      </w:r>
      <w:r w:rsidR="00340241">
        <w:t xml:space="preserve">to add </w:t>
      </w:r>
      <w:r w:rsidR="000A25FB">
        <w:t xml:space="preserve">one or more management strategies to remove animals from particular “species” from the </w:t>
      </w:r>
      <w:r w:rsidR="000A25FB">
        <w:lastRenderedPageBreak/>
        <w:t xml:space="preserve">population (these “species” may actually be other user-defined categories, e.g. flowering plants of an invasive weed). If multiple strategies have been added, the user can switch between these by using the </w:t>
      </w:r>
      <w:r w:rsidR="000A25FB" w:rsidRPr="000A25FB">
        <w:rPr>
          <w:b/>
        </w:rPr>
        <w:t>Strategies</w:t>
      </w:r>
      <w:r w:rsidR="000A25FB">
        <w:t xml:space="preserve"> dropdown menu, which numbers each strategy. The rest of the tab is used to describe the currently selected strategy: </w:t>
      </w:r>
    </w:p>
    <w:p w:rsidR="00F47C20" w:rsidRDefault="000A25FB" w:rsidP="00306E91">
      <w:r w:rsidRPr="00F84DCE">
        <w:rPr>
          <w:b/>
          <w:i/>
        </w:rPr>
        <w:t>Species to manage</w:t>
      </w:r>
      <w:r w:rsidRPr="000A25FB">
        <w:rPr>
          <w:b/>
        </w:rPr>
        <w:t xml:space="preserve">: </w:t>
      </w:r>
      <w:r>
        <w:t>the name of the species to manage</w:t>
      </w:r>
    </w:p>
    <w:p w:rsidR="000A25FB" w:rsidRDefault="000A25FB" w:rsidP="00306E91">
      <w:r w:rsidRPr="00F84DCE">
        <w:rPr>
          <w:b/>
          <w:i/>
        </w:rPr>
        <w:t>Seasons to cull:</w:t>
      </w:r>
      <w:r>
        <w:t xml:space="preserve"> A checkbox for each season (the number of seasons is set in </w:t>
      </w:r>
      <w:r>
        <w:rPr>
          <w:b/>
        </w:rPr>
        <w:t>Parameters</w:t>
      </w:r>
      <w:r>
        <w:t xml:space="preserve"> tab)</w:t>
      </w:r>
      <w:r w:rsidR="00F84DCE">
        <w:t xml:space="preserve"> in which management is to occur.</w:t>
      </w:r>
      <w:r w:rsidR="00584C4D" w:rsidRPr="00584C4D">
        <w:rPr>
          <w:i/>
          <w:noProof/>
          <w:lang w:eastAsia="en-AU"/>
        </w:rPr>
        <w:t xml:space="preserve"> </w:t>
      </w:r>
    </w:p>
    <w:p w:rsidR="00F84DCE" w:rsidRDefault="00F84DCE" w:rsidP="00306E91">
      <w:r w:rsidRPr="00F84DCE">
        <w:rPr>
          <w:b/>
          <w:i/>
        </w:rPr>
        <w:t>Target proportional population in region:</w:t>
      </w:r>
      <w:r>
        <w:t xml:space="preserve"> When using the </w:t>
      </w:r>
      <w:r>
        <w:rPr>
          <w:b/>
        </w:rPr>
        <w:t>Run Non-Spatial Density</w:t>
      </w:r>
      <w:r>
        <w:t xml:space="preserve"> model, this is chosen as the target population size compared to the initial population, and optimisation is performed to discover the optimal removal rate to achieve this.</w:t>
      </w:r>
    </w:p>
    <w:p w:rsidR="00F84DCE" w:rsidRDefault="00F84DCE" w:rsidP="00306E91">
      <w:r w:rsidRPr="00F84DCE">
        <w:rPr>
          <w:b/>
          <w:i/>
        </w:rPr>
        <w:t>Removal method:</w:t>
      </w:r>
      <w:r>
        <w:t xml:space="preserve"> There are three methods as described in the main article and in Appendix S2 – </w:t>
      </w:r>
      <w:r w:rsidRPr="00F84DCE">
        <w:rPr>
          <w:b/>
        </w:rPr>
        <w:t>proportional</w:t>
      </w:r>
      <w:r>
        <w:t xml:space="preserve">, </w:t>
      </w:r>
      <w:r w:rsidRPr="00F84DCE">
        <w:rPr>
          <w:b/>
        </w:rPr>
        <w:t>absolute</w:t>
      </w:r>
      <w:r>
        <w:t xml:space="preserve">, and </w:t>
      </w:r>
      <w:r w:rsidRPr="00F84DCE">
        <w:rPr>
          <w:b/>
        </w:rPr>
        <w:t>capped proportional</w:t>
      </w:r>
      <w:r>
        <w:t>.</w:t>
      </w:r>
    </w:p>
    <w:p w:rsidR="00F84DCE" w:rsidRPr="00880EBD" w:rsidRDefault="00F84DCE" w:rsidP="00306E91">
      <w:pPr>
        <w:rPr>
          <w:i/>
        </w:rPr>
      </w:pPr>
      <w:r>
        <w:rPr>
          <w:b/>
          <w:i/>
        </w:rPr>
        <w:t xml:space="preserve">Removal rate in </w:t>
      </w:r>
      <w:r w:rsidR="00880EBD">
        <w:rPr>
          <w:b/>
          <w:i/>
        </w:rPr>
        <w:t>first season:</w:t>
      </w:r>
      <w:r w:rsidR="00880EBD">
        <w:rPr>
          <w:i/>
        </w:rPr>
        <w:t xml:space="preserve"> </w:t>
      </w:r>
      <w:r w:rsidR="00880EBD" w:rsidRPr="00880EBD">
        <w:t>The pr</w:t>
      </w:r>
      <w:r w:rsidR="00880EBD">
        <w:t>oportion or number of animals to remove in the first season of the first year of management.</w:t>
      </w:r>
    </w:p>
    <w:p w:rsidR="00880EBD" w:rsidRDefault="00BB52E7" w:rsidP="00880EBD">
      <w:r>
        <w:rPr>
          <w:i/>
          <w:noProof/>
          <w:lang w:eastAsia="en-AU"/>
        </w:rPr>
        <w:drawing>
          <wp:anchor distT="0" distB="0" distL="114300" distR="114300" simplePos="0" relativeHeight="251660288" behindDoc="0" locked="0" layoutInCell="1" allowOverlap="1" wp14:anchorId="23B57716" wp14:editId="03A65692">
            <wp:simplePos x="0" y="0"/>
            <wp:positionH relativeFrom="column">
              <wp:posOffset>2007235</wp:posOffset>
            </wp:positionH>
            <wp:positionV relativeFrom="paragraph">
              <wp:posOffset>478790</wp:posOffset>
            </wp:positionV>
            <wp:extent cx="3648075" cy="4733925"/>
            <wp:effectExtent l="0" t="0" r="9525" b="9525"/>
            <wp:wrapSquare wrapText="bothSides"/>
            <wp:docPr id="7" name="Picture 7" descr="C:\Users\nick\Desktop\SPADE\mana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ck\Desktop\SPADE\management.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48075" cy="4733925"/>
                    </a:xfrm>
                    <a:prstGeom prst="rect">
                      <a:avLst/>
                    </a:prstGeom>
                    <a:noFill/>
                    <a:ln>
                      <a:noFill/>
                    </a:ln>
                  </pic:spPr>
                </pic:pic>
              </a:graphicData>
            </a:graphic>
            <wp14:sizeRelH relativeFrom="page">
              <wp14:pctWidth>0</wp14:pctWidth>
            </wp14:sizeRelH>
            <wp14:sizeRelV relativeFrom="page">
              <wp14:pctHeight>0</wp14:pctHeight>
            </wp14:sizeRelV>
          </wp:anchor>
        </w:drawing>
      </w:r>
      <w:r w:rsidR="00880EBD">
        <w:rPr>
          <w:b/>
          <w:i/>
        </w:rPr>
        <w:t>Removal rate after first season:</w:t>
      </w:r>
      <w:r w:rsidR="00880EBD">
        <w:rPr>
          <w:i/>
        </w:rPr>
        <w:t xml:space="preserve"> </w:t>
      </w:r>
      <w:r w:rsidR="00880EBD" w:rsidRPr="00880EBD">
        <w:t>The pr</w:t>
      </w:r>
      <w:r w:rsidR="00880EBD">
        <w:t>oportion or number of animals to remove after the first season of the first year of management.</w:t>
      </w:r>
    </w:p>
    <w:p w:rsidR="00880EBD" w:rsidRDefault="00880EBD" w:rsidP="00880EBD">
      <w:r>
        <w:rPr>
          <w:b/>
          <w:i/>
        </w:rPr>
        <w:t xml:space="preserve">Species density at which removal stops in a cell: </w:t>
      </w:r>
      <w:r>
        <w:t>As stated – SPADE will not remove where and when the density in a particular cell is at or below this threshold.</w:t>
      </w:r>
    </w:p>
    <w:p w:rsidR="00880EBD" w:rsidRDefault="00584C4D" w:rsidP="00880EBD">
      <w:r>
        <w:rPr>
          <w:b/>
          <w:i/>
        </w:rPr>
        <w:t>Cost per animal</w:t>
      </w:r>
      <w:r w:rsidR="00880EBD">
        <w:rPr>
          <w:b/>
          <w:i/>
        </w:rPr>
        <w:t xml:space="preserve"> method:</w:t>
      </w:r>
      <w:r w:rsidR="00880EBD">
        <w:rPr>
          <w:i/>
        </w:rPr>
        <w:t xml:space="preserve"> </w:t>
      </w:r>
      <w:r w:rsidR="00880EBD">
        <w:t xml:space="preserve">A choice between two methods for representing the </w:t>
      </w:r>
      <w:r w:rsidR="00754747">
        <w:t xml:space="preserve">relationship between the </w:t>
      </w:r>
      <w:r w:rsidR="00880EBD">
        <w:t>cost</w:t>
      </w:r>
      <w:r>
        <w:t xml:space="preserve"> of management per animal removed </w:t>
      </w:r>
      <w:r w:rsidR="00754747">
        <w:t xml:space="preserve">and the animal density in the cell </w:t>
      </w:r>
      <w:r>
        <w:t>– either a power</w:t>
      </w:r>
      <w:r w:rsidR="00466893">
        <w:t xml:space="preserve"> </w:t>
      </w:r>
      <w:r>
        <w:t xml:space="preserve">curve method (with parameters </w:t>
      </w:r>
      <w:r>
        <w:rPr>
          <w:b/>
        </w:rPr>
        <w:t>Intercept</w:t>
      </w:r>
      <w:r w:rsidR="00754747">
        <w:t xml:space="preserve"> and</w:t>
      </w:r>
      <w:r>
        <w:rPr>
          <w:b/>
        </w:rPr>
        <w:t xml:space="preserve"> Slope</w:t>
      </w:r>
      <w:r>
        <w:t xml:space="preserve"> </w:t>
      </w:r>
      <w:r w:rsidR="00754747">
        <w:t xml:space="preserve">to describe the number of hours per animal in combination with </w:t>
      </w:r>
      <w:r>
        <w:rPr>
          <w:b/>
        </w:rPr>
        <w:t xml:space="preserve">Hourly </w:t>
      </w:r>
      <w:r w:rsidR="00466893">
        <w:rPr>
          <w:b/>
        </w:rPr>
        <w:t>c</w:t>
      </w:r>
      <w:r>
        <w:rPr>
          <w:b/>
        </w:rPr>
        <w:t>ost</w:t>
      </w:r>
      <w:r>
        <w:t>)</w:t>
      </w:r>
      <w:r w:rsidR="00466893">
        <w:t xml:space="preserve"> or an exponential curve method (with parameters </w:t>
      </w:r>
      <w:r w:rsidR="00466893">
        <w:rPr>
          <w:b/>
        </w:rPr>
        <w:t xml:space="preserve">Intercept, Coefficient </w:t>
      </w:r>
      <w:r w:rsidR="00466893">
        <w:t xml:space="preserve">and </w:t>
      </w:r>
      <w:r w:rsidR="00466893">
        <w:rPr>
          <w:b/>
        </w:rPr>
        <w:t>Exponential rate</w:t>
      </w:r>
      <w:r w:rsidR="00466893">
        <w:t>).</w:t>
      </w:r>
    </w:p>
    <w:p w:rsidR="00EF2A88" w:rsidRDefault="00EF2A88" w:rsidP="00880EBD">
      <w:pPr>
        <w:rPr>
          <w:b/>
          <w:i/>
        </w:rPr>
      </w:pPr>
    </w:p>
    <w:p w:rsidR="00466893" w:rsidRDefault="00466893" w:rsidP="00880EBD">
      <w:r w:rsidRPr="00466893">
        <w:rPr>
          <w:b/>
          <w:i/>
        </w:rPr>
        <w:t>Spatially explicit cost and target density</w:t>
      </w:r>
      <w:r>
        <w:rPr>
          <w:b/>
          <w:i/>
        </w:rPr>
        <w:t>:</w:t>
      </w:r>
      <w:r>
        <w:t xml:space="preserve"> </w:t>
      </w:r>
      <w:r w:rsidR="00754747">
        <w:t>Select this checkbox if you want to specify the cost per animal parameters</w:t>
      </w:r>
      <w:r w:rsidR="00E67B66">
        <w:t xml:space="preserve"> using rasters instead of as a constant value across the spatial domain. Doing so will replace the four input text boxes with buttons labelled </w:t>
      </w:r>
      <w:r w:rsidR="00E67B66">
        <w:rPr>
          <w:b/>
        </w:rPr>
        <w:t xml:space="preserve">Load Target Density Raster </w:t>
      </w:r>
      <w:r w:rsidR="00E67B66" w:rsidRPr="00E67B66">
        <w:t>and</w:t>
      </w:r>
      <w:r w:rsidR="00E67B66">
        <w:rPr>
          <w:b/>
        </w:rPr>
        <w:t xml:space="preserve"> Load &lt;parameter name&gt; Raster</w:t>
      </w:r>
      <w:r w:rsidR="00E67B66">
        <w:t xml:space="preserve"> for the three parameters for the relevant cost per animal method.</w:t>
      </w:r>
    </w:p>
    <w:p w:rsidR="00783BE7" w:rsidRDefault="00783BE7" w:rsidP="00880EBD">
      <w:r>
        <w:rPr>
          <w:b/>
          <w:i/>
        </w:rPr>
        <w:t>Load Priority Raster:</w:t>
      </w:r>
      <w:r w:rsidR="008E7E1A">
        <w:rPr>
          <w:b/>
          <w:i/>
        </w:rPr>
        <w:t xml:space="preserve"> </w:t>
      </w:r>
      <w:r w:rsidR="008E7E1A">
        <w:t xml:space="preserve">Loads a raster representing the priority score for each cell, for use in cost-benefit analysis, particularly in the </w:t>
      </w:r>
      <w:r w:rsidR="008E7E1A">
        <w:rPr>
          <w:b/>
        </w:rPr>
        <w:t>Run Spatial Budget</w:t>
      </w:r>
      <w:r w:rsidR="008E7E1A">
        <w:t xml:space="preserve"> model.</w:t>
      </w:r>
    </w:p>
    <w:p w:rsidR="008E7E1A" w:rsidRPr="00E34DD8" w:rsidRDefault="008E7E1A" w:rsidP="008E7E1A">
      <w:pPr>
        <w:rPr>
          <w:i/>
          <w:color w:val="FF0000"/>
        </w:rPr>
      </w:pPr>
      <w:r w:rsidRPr="00E34DD8">
        <w:rPr>
          <w:b/>
          <w:i/>
          <w:color w:val="FF0000"/>
        </w:rPr>
        <w:t>Note</w:t>
      </w:r>
      <w:r w:rsidRPr="00E34DD8">
        <w:rPr>
          <w:i/>
          <w:color w:val="FF0000"/>
        </w:rPr>
        <w:t xml:space="preserve">: the priority raster is currently not incorporated into modelling but will be returned to the </w:t>
      </w:r>
      <w:r w:rsidRPr="00E34DD8">
        <w:rPr>
          <w:b/>
          <w:i/>
          <w:color w:val="FF0000"/>
        </w:rPr>
        <w:t xml:space="preserve">Run Spatial Budget </w:t>
      </w:r>
      <w:r w:rsidRPr="00E34DD8">
        <w:rPr>
          <w:i/>
          <w:color w:val="FF0000"/>
        </w:rPr>
        <w:t>model</w:t>
      </w:r>
      <w:r w:rsidRPr="00E34DD8">
        <w:rPr>
          <w:b/>
          <w:i/>
          <w:color w:val="FF0000"/>
        </w:rPr>
        <w:t xml:space="preserve"> </w:t>
      </w:r>
      <w:r w:rsidRPr="00E34DD8">
        <w:rPr>
          <w:i/>
          <w:color w:val="FF0000"/>
        </w:rPr>
        <w:t>in future versions of SPADE.</w:t>
      </w:r>
    </w:p>
    <w:p w:rsidR="00783BE7" w:rsidRPr="008E7E1A" w:rsidRDefault="00783BE7" w:rsidP="00880EBD">
      <w:r>
        <w:rPr>
          <w:b/>
          <w:i/>
        </w:rPr>
        <w:t>Load Culling Mask Raster:</w:t>
      </w:r>
      <w:r w:rsidR="008E7E1A">
        <w:t xml:space="preserve"> Loads a raster </w:t>
      </w:r>
      <w:r w:rsidR="00994AD0">
        <w:t xml:space="preserve">masking areas where culling will occur under this management strategy. A value of 1 in a cell represents full culling, 0 represents no culling, and intermediate values represent a proportional amount of culling (e.g. if 1000 animals are to be removed in a </w:t>
      </w:r>
      <w:proofErr w:type="spellStart"/>
      <w:r w:rsidR="00994AD0">
        <w:t>timestep</w:t>
      </w:r>
      <w:proofErr w:type="spellEnd"/>
      <w:r w:rsidR="00994AD0">
        <w:t>, SPADE will automatically normalise a cell with a mask value of 0.5 to remove half as many animals as a cell with a mask value of 1, all while ensuring the total number of animals removed equals 1000).</w:t>
      </w:r>
    </w:p>
    <w:p w:rsidR="00DA30B0" w:rsidRDefault="007A0812" w:rsidP="00880EBD">
      <w:r w:rsidRPr="00911E42">
        <w:rPr>
          <w:b/>
          <w:i/>
        </w:rPr>
        <w:t>Raster displays:</w:t>
      </w:r>
      <w:r w:rsidR="004F4D49">
        <w:rPr>
          <w:b/>
          <w:i/>
        </w:rPr>
        <w:t xml:space="preserve"> </w:t>
      </w:r>
      <w:r w:rsidR="004F4D49">
        <w:t xml:space="preserve">Six tabs below the management options listed are for the display of the rasters loaded in for the management strategies, i.e. </w:t>
      </w:r>
      <w:r w:rsidR="004F4D49">
        <w:rPr>
          <w:b/>
        </w:rPr>
        <w:t>Priority, Culling Mask, Target Density</w:t>
      </w:r>
      <w:r w:rsidR="004F4D49">
        <w:t xml:space="preserve"> and the three parameters of the cost per animal method.</w:t>
      </w:r>
    </w:p>
    <w:p w:rsidR="001750C1" w:rsidRDefault="001750C1" w:rsidP="001750C1">
      <w:pPr>
        <w:pStyle w:val="Heading2"/>
      </w:pPr>
      <w:bookmarkStart w:id="23" w:name="_Toc399407399"/>
      <w:r>
        <w:t xml:space="preserve">Fencing and landscape dispersal modifier  (the </w:t>
      </w:r>
      <w:r>
        <w:rPr>
          <w:b w:val="0"/>
        </w:rPr>
        <w:t>Rasters</w:t>
      </w:r>
      <w:r>
        <w:t xml:space="preserve"> tab)</w:t>
      </w:r>
      <w:bookmarkEnd w:id="23"/>
    </w:p>
    <w:p w:rsidR="001750C1" w:rsidRPr="001750C1" w:rsidRDefault="001750C1" w:rsidP="001750C1">
      <w:r>
        <w:rPr>
          <w:b/>
          <w:noProof/>
          <w:lang w:eastAsia="en-AU"/>
        </w:rPr>
        <w:drawing>
          <wp:anchor distT="0" distB="0" distL="114300" distR="114300" simplePos="0" relativeHeight="251663360" behindDoc="0" locked="0" layoutInCell="1" allowOverlap="1" wp14:anchorId="0743B2BE" wp14:editId="4B2CE4BC">
            <wp:simplePos x="0" y="0"/>
            <wp:positionH relativeFrom="column">
              <wp:align>right</wp:align>
            </wp:positionH>
            <wp:positionV relativeFrom="paragraph">
              <wp:posOffset>101600</wp:posOffset>
            </wp:positionV>
            <wp:extent cx="3520800" cy="2577600"/>
            <wp:effectExtent l="0" t="0" r="3810" b="0"/>
            <wp:wrapSquare wrapText="bothSides"/>
            <wp:docPr id="10" name="Picture 10" descr="C:\Users\nick\Desktop\SPADE\rast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ick\Desktop\SPADE\rasters.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20800" cy="257760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The </w:t>
      </w:r>
      <w:r w:rsidR="0064170F" w:rsidRPr="0064170F">
        <w:rPr>
          <w:b/>
        </w:rPr>
        <w:t>Rasters</w:t>
      </w:r>
      <w:r w:rsidR="0064170F">
        <w:t xml:space="preserve"> </w:t>
      </w:r>
      <w:r>
        <w:t>tab is not strictly necessary to generate a model, and is generally used where more detailed data about the landscape is available or where there are known and clearly defined spatial barriers to species movement.</w:t>
      </w:r>
    </w:p>
    <w:p w:rsidR="001750C1" w:rsidRDefault="006C0CD6" w:rsidP="001750C1">
      <w:r>
        <w:rPr>
          <w:b/>
          <w:i/>
        </w:rPr>
        <w:t xml:space="preserve">Generate default rasters using Carrying Capacity info: </w:t>
      </w:r>
      <w:r>
        <w:t>This is done by default when the first species’ carrying capacity is defined, but if modifications have been made to the rasters that need undoing, this button can be used.</w:t>
      </w:r>
    </w:p>
    <w:p w:rsidR="008108B6" w:rsidRDefault="006C0CD6" w:rsidP="001750C1">
      <w:r>
        <w:rPr>
          <w:b/>
          <w:i/>
        </w:rPr>
        <w:t>Load Dispersal Raster:</w:t>
      </w:r>
      <w:r>
        <w:t xml:space="preserve"> Loads a raster that </w:t>
      </w:r>
      <w:r w:rsidR="008108B6">
        <w:t xml:space="preserve">scales </w:t>
      </w:r>
      <w:r>
        <w:t xml:space="preserve">the amount of dispersal occurring in each cell for all species – this </w:t>
      </w:r>
      <w:r w:rsidR="008108B6">
        <w:t xml:space="preserve">is on top of </w:t>
      </w:r>
      <w:r>
        <w:t xml:space="preserve">any dispersal </w:t>
      </w:r>
      <w:r w:rsidR="008108B6">
        <w:t>scaling</w:t>
      </w:r>
      <w:r>
        <w:t xml:space="preserve"> defined for individual species in the </w:t>
      </w:r>
      <w:r>
        <w:rPr>
          <w:b/>
        </w:rPr>
        <w:t>Interactions</w:t>
      </w:r>
      <w:r>
        <w:t xml:space="preserve"> tab above.</w:t>
      </w:r>
      <w:r w:rsidR="008108B6">
        <w:t xml:space="preserve"> The dispersal in each cell is be defined as:</w:t>
      </w:r>
    </w:p>
    <w:p w:rsidR="008108B6" w:rsidRPr="006C0CD6" w:rsidRDefault="008108B6" w:rsidP="001750C1">
      <m:oMathPara>
        <m:oMath>
          <m:r>
            <w:rPr>
              <w:rFonts w:ascii="Cambria Math" w:hAnsi="Cambria Math"/>
            </w:rPr>
            <m:t>D×</m:t>
          </m:r>
          <m:sSub>
            <m:sSubPr>
              <m:ctrlPr>
                <w:rPr>
                  <w:rFonts w:ascii="Cambria Math" w:hAnsi="Cambria Math"/>
                  <w:i/>
                </w:rPr>
              </m:ctrlPr>
            </m:sSubPr>
            <m:e>
              <m:r>
                <w:rPr>
                  <w:rFonts w:ascii="Cambria Math" w:hAnsi="Cambria Math"/>
                </w:rPr>
                <m:t>D</m:t>
              </m:r>
            </m:e>
            <m:sub>
              <m:r>
                <m:rPr>
                  <m:nor/>
                </m:rPr>
                <w:rPr>
                  <w:rFonts w:ascii="Cambria Math" w:hAnsi="Cambria Math"/>
                </w:rPr>
                <m:t>species</m:t>
              </m:r>
            </m:sub>
          </m:sSub>
          <m:r>
            <w:rPr>
              <w:rFonts w:ascii="Cambria Math" w:hAnsi="Cambria Math"/>
            </w:rPr>
            <m:t>×</m:t>
          </m:r>
          <m:sSub>
            <m:sSubPr>
              <m:ctrlPr>
                <w:rPr>
                  <w:rFonts w:ascii="Cambria Math" w:hAnsi="Cambria Math"/>
                  <w:i/>
                </w:rPr>
              </m:ctrlPr>
            </m:sSubPr>
            <m:e>
              <m:r>
                <w:rPr>
                  <w:rFonts w:ascii="Cambria Math" w:hAnsi="Cambria Math"/>
                </w:rPr>
                <m:t>D</m:t>
              </m:r>
            </m:e>
            <m:sub>
              <m:r>
                <m:rPr>
                  <m:nor/>
                </m:rPr>
                <w:rPr>
                  <w:rFonts w:ascii="Cambria Math" w:hAnsi="Cambria Math"/>
                </w:rPr>
                <m:t>landscape</m:t>
              </m:r>
            </m:sub>
          </m:sSub>
        </m:oMath>
      </m:oMathPara>
    </w:p>
    <w:p w:rsidR="00DA30B0" w:rsidRPr="008108B6" w:rsidRDefault="008108B6" w:rsidP="00880EBD">
      <w:r>
        <w:lastRenderedPageBreak/>
        <w:t xml:space="preserve">where </w:t>
      </w:r>
      <m:oMath>
        <m:r>
          <w:rPr>
            <w:rFonts w:ascii="Cambria Math" w:hAnsi="Cambria Math"/>
          </w:rPr>
          <m:t>D</m:t>
        </m:r>
      </m:oMath>
      <w:r>
        <w:rPr>
          <w:rFonts w:eastAsiaTheme="minorEastAsia"/>
        </w:rPr>
        <w:t xml:space="preserve"> is the amount of dispersal defined </w:t>
      </w:r>
      <w:r w:rsidR="000E04E6">
        <w:rPr>
          <w:rFonts w:eastAsiaTheme="minorEastAsia"/>
        </w:rPr>
        <w:t xml:space="preserve">by </w:t>
      </w:r>
      <w:r>
        <w:rPr>
          <w:rFonts w:eastAsiaTheme="minorEastAsia"/>
        </w:rPr>
        <w:t xml:space="preserve">the </w:t>
      </w:r>
      <w:r w:rsidR="000E04E6">
        <w:rPr>
          <w:rFonts w:eastAsiaTheme="minorEastAsia"/>
        </w:rPr>
        <w:t xml:space="preserve">parameters and functional form used in the </w:t>
      </w:r>
      <w:r w:rsidRPr="008108B6">
        <w:rPr>
          <w:rFonts w:eastAsiaTheme="minorEastAsia"/>
          <w:b/>
        </w:rPr>
        <w:t>Demographics</w:t>
      </w:r>
      <w:r>
        <w:rPr>
          <w:rFonts w:eastAsiaTheme="minorEastAsia"/>
          <w:b/>
        </w:rPr>
        <w:t xml:space="preserve"> </w:t>
      </w:r>
      <w:r w:rsidR="000E04E6" w:rsidRPr="000E04E6">
        <w:rPr>
          <w:rFonts w:eastAsiaTheme="minorEastAsia"/>
        </w:rPr>
        <w:t>sub-</w:t>
      </w:r>
      <w:r w:rsidR="000E04E6">
        <w:rPr>
          <w:rFonts w:eastAsiaTheme="minorEastAsia"/>
        </w:rPr>
        <w:t>window</w:t>
      </w:r>
      <w:r>
        <w:rPr>
          <w:rFonts w:eastAsiaTheme="minorEastAsia"/>
        </w:rPr>
        <w:t xml:space="preserve">, </w:t>
      </w:r>
      <m:oMath>
        <m:sSub>
          <m:sSubPr>
            <m:ctrlPr>
              <w:rPr>
                <w:rFonts w:ascii="Cambria Math" w:hAnsi="Cambria Math"/>
                <w:i/>
              </w:rPr>
            </m:ctrlPr>
          </m:sSubPr>
          <m:e>
            <m:r>
              <w:rPr>
                <w:rFonts w:ascii="Cambria Math" w:hAnsi="Cambria Math"/>
              </w:rPr>
              <m:t>D</m:t>
            </m:r>
          </m:e>
          <m:sub>
            <m:r>
              <m:rPr>
                <m:nor/>
              </m:rPr>
              <w:rPr>
                <w:rFonts w:ascii="Cambria Math" w:hAnsi="Cambria Math"/>
              </w:rPr>
              <m:t>species</m:t>
            </m:r>
          </m:sub>
        </m:sSub>
      </m:oMath>
      <w:r>
        <w:rPr>
          <w:rFonts w:eastAsiaTheme="minorEastAsia"/>
        </w:rPr>
        <w:t xml:space="preserve"> is the dispersal scaling for the individual species at that cell and </w:t>
      </w:r>
      <m:oMath>
        <m:sSub>
          <m:sSubPr>
            <m:ctrlPr>
              <w:rPr>
                <w:rFonts w:ascii="Cambria Math" w:hAnsi="Cambria Math"/>
                <w:i/>
              </w:rPr>
            </m:ctrlPr>
          </m:sSubPr>
          <m:e>
            <m:r>
              <w:rPr>
                <w:rFonts w:ascii="Cambria Math" w:hAnsi="Cambria Math"/>
              </w:rPr>
              <m:t>D</m:t>
            </m:r>
          </m:e>
          <m:sub>
            <m:r>
              <m:rPr>
                <m:nor/>
              </m:rPr>
              <w:rPr>
                <w:rFonts w:ascii="Cambria Math" w:hAnsi="Cambria Math"/>
              </w:rPr>
              <m:t>landscape</m:t>
            </m:r>
          </m:sub>
        </m:sSub>
      </m:oMath>
      <w:r>
        <w:rPr>
          <w:rFonts w:eastAsiaTheme="minorEastAsia"/>
        </w:rPr>
        <w:t xml:space="preserve"> is the dispersal scaling for the entire landscape at that cell.</w:t>
      </w:r>
    </w:p>
    <w:p w:rsidR="00D129B5" w:rsidRPr="00D129B5" w:rsidRDefault="00D129B5" w:rsidP="00D129B5">
      <w:r w:rsidRPr="00911E42">
        <w:rPr>
          <w:b/>
          <w:i/>
        </w:rPr>
        <w:t>Raster displays:</w:t>
      </w:r>
      <w:r>
        <w:rPr>
          <w:b/>
          <w:i/>
        </w:rPr>
        <w:t xml:space="preserve"> </w:t>
      </w:r>
      <w:r>
        <w:t xml:space="preserve">Two tabs below the options listed are for the display of the loaded rasters, i.e. </w:t>
      </w:r>
      <w:r>
        <w:rPr>
          <w:b/>
        </w:rPr>
        <w:t xml:space="preserve">Dispersal </w:t>
      </w:r>
      <w:r>
        <w:t xml:space="preserve">and </w:t>
      </w:r>
      <w:r>
        <w:rPr>
          <w:b/>
        </w:rPr>
        <w:t xml:space="preserve">Fenced area. </w:t>
      </w:r>
      <w:r>
        <w:t>Below this there are buttons are also included to directly edit the raster</w:t>
      </w:r>
      <w:r w:rsidR="00E8142C">
        <w:t>s</w:t>
      </w:r>
      <w:r>
        <w:t xml:space="preserve"> (via a simple spreadsheet-like editor) and save the results to a new file.</w:t>
      </w:r>
    </w:p>
    <w:p w:rsidR="00DE34C3" w:rsidRDefault="00DE34C3">
      <w:pPr>
        <w:jc w:val="left"/>
        <w:rPr>
          <w:b/>
          <w:i/>
          <w:sz w:val="48"/>
        </w:rPr>
      </w:pPr>
      <w:r>
        <w:br w:type="page"/>
      </w:r>
    </w:p>
    <w:p w:rsidR="00833D8E" w:rsidRPr="00EB7004" w:rsidRDefault="00833D8E" w:rsidP="00EB7004">
      <w:pPr>
        <w:pStyle w:val="Heading1"/>
      </w:pPr>
      <w:bookmarkStart w:id="24" w:name="_Toc399407400"/>
      <w:r>
        <w:lastRenderedPageBreak/>
        <w:t>Running models</w:t>
      </w:r>
      <w:bookmarkEnd w:id="24"/>
    </w:p>
    <w:p w:rsidR="00306E91" w:rsidRDefault="00833D8E" w:rsidP="0032075E">
      <w:r>
        <w:t xml:space="preserve">There are four buttons at the bottom of the input area that can be used to run models in SPADE once the necessary inputs have been entered – </w:t>
      </w:r>
      <w:r>
        <w:rPr>
          <w:b/>
        </w:rPr>
        <w:t>Run Model, Run Non-Spatial Budget, Run Non-Spatial Density</w:t>
      </w:r>
      <w:r>
        <w:t xml:space="preserve"> and </w:t>
      </w:r>
      <w:r>
        <w:rPr>
          <w:b/>
        </w:rPr>
        <w:t>Run Spatial Budget</w:t>
      </w:r>
      <w:r>
        <w:t>.</w:t>
      </w:r>
    </w:p>
    <w:p w:rsidR="00833D8E" w:rsidRPr="00E34DD8" w:rsidRDefault="00833D8E" w:rsidP="00833D8E">
      <w:pPr>
        <w:rPr>
          <w:i/>
          <w:color w:val="FF0000"/>
        </w:rPr>
      </w:pPr>
      <w:r w:rsidRPr="00E34DD8">
        <w:rPr>
          <w:b/>
          <w:i/>
          <w:color w:val="FF0000"/>
        </w:rPr>
        <w:t>Note</w:t>
      </w:r>
      <w:r w:rsidRPr="00E34DD8">
        <w:rPr>
          <w:i/>
          <w:color w:val="FF0000"/>
        </w:rPr>
        <w:t>: the latter three buttons are under development and may not work or work reliably.</w:t>
      </w:r>
    </w:p>
    <w:p w:rsidR="00833D8E" w:rsidRDefault="00833D8E" w:rsidP="00833D8E">
      <w:pPr>
        <w:pStyle w:val="Heading2"/>
      </w:pPr>
      <w:bookmarkStart w:id="25" w:name="_Toc399407401"/>
      <w:r>
        <w:t>Run Model</w:t>
      </w:r>
      <w:bookmarkEnd w:id="25"/>
    </w:p>
    <w:p w:rsidR="00833D8E" w:rsidRDefault="00833D8E" w:rsidP="00833D8E">
      <w:r>
        <w:t>To run a basic SPADE model, simply press the button – if there is new raster information, geometry will be calculated, and then the model itself will be run. Once the progress bar has closed and the model has finished, outputs will be available from the output area on the right of the SPADE window.</w:t>
      </w:r>
    </w:p>
    <w:p w:rsidR="00833D8E" w:rsidRPr="00E34DD8" w:rsidRDefault="00F26802" w:rsidP="00833D8E">
      <w:pPr>
        <w:rPr>
          <w:i/>
        </w:rPr>
      </w:pPr>
      <w:r w:rsidRPr="00E34DD8">
        <w:rPr>
          <w:b/>
          <w:i/>
        </w:rPr>
        <w:t xml:space="preserve">Note: </w:t>
      </w:r>
      <w:r w:rsidR="00833D8E" w:rsidRPr="00E34DD8">
        <w:rPr>
          <w:i/>
        </w:rPr>
        <w:t>The time taken for the model will run will depend on the size of the raster, the number of years and seasons the model is set to run for, and the complexity of the model. If progress on the progress bar stops completely, check the R console for errors – sometimes depending on the settings and functional forms used, numerical instability can occur causing the simulation to crash.</w:t>
      </w:r>
    </w:p>
    <w:p w:rsidR="00F26802" w:rsidRDefault="00F26802" w:rsidP="00F26802">
      <w:pPr>
        <w:pStyle w:val="Heading2"/>
      </w:pPr>
      <w:bookmarkStart w:id="26" w:name="_Toc399407402"/>
      <w:r>
        <w:t>Run Non-Spatial Budget</w:t>
      </w:r>
      <w:bookmarkEnd w:id="26"/>
    </w:p>
    <w:p w:rsidR="00F26802" w:rsidRDefault="001F79FE" w:rsidP="00F26802">
      <w:r>
        <w:t xml:space="preserve">Before running a Non-Spatial Budget model, ensure the </w:t>
      </w:r>
      <w:r>
        <w:rPr>
          <w:b/>
          <w:i/>
        </w:rPr>
        <w:t>Maximum available budget</w:t>
      </w:r>
      <w:r>
        <w:t xml:space="preserve"> setting is set to the relevant amount for the length of time simulated. R</w:t>
      </w:r>
      <w:r w:rsidR="00F26802">
        <w:t xml:space="preserve">unning the non-spatial budget model requires </w:t>
      </w:r>
      <w:r>
        <w:t xml:space="preserve">the user to </w:t>
      </w:r>
      <w:r w:rsidR="00F26802">
        <w:t>press the button</w:t>
      </w:r>
      <w:r>
        <w:t xml:space="preserve">, and then to select the management strategy to optimise over (the model will be run using </w:t>
      </w:r>
      <w:r>
        <w:rPr>
          <w:b/>
          <w:i/>
        </w:rPr>
        <w:t>only this management strategy</w:t>
      </w:r>
      <w:r>
        <w:t>)</w:t>
      </w:r>
      <w:r w:rsidR="00F26802">
        <w:t xml:space="preserve">. </w:t>
      </w:r>
      <w:r w:rsidR="0016038A">
        <w:t xml:space="preserve">Once this is done, SPADE will repeatedly run simulations to determine the maximum </w:t>
      </w:r>
      <w:r w:rsidR="00C85847">
        <w:rPr>
          <w:b/>
          <w:i/>
        </w:rPr>
        <w:t xml:space="preserve">removal </w:t>
      </w:r>
      <w:r w:rsidR="0016038A" w:rsidRPr="00C85847">
        <w:rPr>
          <w:b/>
          <w:i/>
        </w:rPr>
        <w:t>rate</w:t>
      </w:r>
      <w:r w:rsidR="0016038A">
        <w:t xml:space="preserve"> possible within the given budget</w:t>
      </w:r>
      <w:r w:rsidR="00C85847">
        <w:t xml:space="preserve">, as well as the minimum </w:t>
      </w:r>
      <w:r w:rsidR="00C85847" w:rsidRPr="00C85847">
        <w:rPr>
          <w:b/>
          <w:i/>
        </w:rPr>
        <w:t>target density</w:t>
      </w:r>
      <w:r w:rsidR="00C85847">
        <w:t xml:space="preserve"> </w:t>
      </w:r>
      <w:r w:rsidR="00267C36">
        <w:t xml:space="preserve">that can be used </w:t>
      </w:r>
      <w:r w:rsidR="00C85847">
        <w:t xml:space="preserve">to achieve </w:t>
      </w:r>
      <w:r w:rsidR="00267C36">
        <w:t>this rate</w:t>
      </w:r>
      <w:r w:rsidR="00F26802">
        <w:t>. Once the progress bar has closed and the model has finished, outputs will be available from the output area o</w:t>
      </w:r>
      <w:r w:rsidR="0016038A">
        <w:t>n the right of the SPADE window, and the maximum culling rate will be presented in the text box at the bottom of the output area.</w:t>
      </w:r>
    </w:p>
    <w:p w:rsidR="001F79FE" w:rsidRDefault="001F79FE" w:rsidP="001F79FE">
      <w:pPr>
        <w:pStyle w:val="Heading2"/>
      </w:pPr>
      <w:bookmarkStart w:id="27" w:name="_Toc399407403"/>
      <w:r>
        <w:t xml:space="preserve">Run Non-Spatial </w:t>
      </w:r>
      <w:r w:rsidR="00DB19AD">
        <w:t>Density</w:t>
      </w:r>
      <w:bookmarkEnd w:id="27"/>
    </w:p>
    <w:p w:rsidR="00833D8E" w:rsidRDefault="001F79FE" w:rsidP="00833D8E">
      <w:r>
        <w:t xml:space="preserve">This option works in the same way to the above, but </w:t>
      </w:r>
      <w:r w:rsidR="00466926">
        <w:t xml:space="preserve">is </w:t>
      </w:r>
      <w:r>
        <w:t xml:space="preserve">instead based on a threshold for </w:t>
      </w:r>
      <w:r w:rsidRPr="00F84DCE">
        <w:rPr>
          <w:b/>
          <w:i/>
        </w:rPr>
        <w:t>Target pr</w:t>
      </w:r>
      <w:r>
        <w:rPr>
          <w:b/>
          <w:i/>
        </w:rPr>
        <w:t>oportional population in region</w:t>
      </w:r>
      <w:r>
        <w:t xml:space="preserve"> defined for the selected management strategy. When run, SPADE will determine the </w:t>
      </w:r>
      <w:r w:rsidR="00D2451E" w:rsidRPr="00D2451E">
        <w:rPr>
          <w:i/>
        </w:rPr>
        <w:t>minimum</w:t>
      </w:r>
      <w:r w:rsidR="00D2451E">
        <w:t xml:space="preserve"> </w:t>
      </w:r>
      <w:r w:rsidR="00D2451E">
        <w:rPr>
          <w:b/>
          <w:i/>
        </w:rPr>
        <w:t xml:space="preserve">removal </w:t>
      </w:r>
      <w:r w:rsidR="00D2451E" w:rsidRPr="00C85847">
        <w:rPr>
          <w:b/>
          <w:i/>
        </w:rPr>
        <w:t>rate</w:t>
      </w:r>
      <w:r w:rsidR="00D2451E">
        <w:t xml:space="preserve"> </w:t>
      </w:r>
      <w:r>
        <w:t xml:space="preserve">required to achieve a proportional population size below the target, </w:t>
      </w:r>
      <w:r w:rsidR="00D2451E">
        <w:t xml:space="preserve">as well as the </w:t>
      </w:r>
      <w:r w:rsidR="00D2451E" w:rsidRPr="00D2451E">
        <w:rPr>
          <w:i/>
        </w:rPr>
        <w:t>maximum</w:t>
      </w:r>
      <w:r w:rsidR="00D2451E">
        <w:t xml:space="preserve"> </w:t>
      </w:r>
      <w:r w:rsidR="00D2451E" w:rsidRPr="00C85847">
        <w:rPr>
          <w:b/>
          <w:i/>
        </w:rPr>
        <w:t>target density</w:t>
      </w:r>
      <w:r w:rsidR="00D2451E">
        <w:t xml:space="preserve"> that can be used to achieve this rate. It will then show these </w:t>
      </w:r>
      <w:r>
        <w:t>results in the output area.</w:t>
      </w:r>
    </w:p>
    <w:p w:rsidR="00DE34C3" w:rsidRDefault="00DE34C3" w:rsidP="00FA6400">
      <w:pPr>
        <w:pStyle w:val="Heading2"/>
      </w:pPr>
    </w:p>
    <w:p w:rsidR="00FA6400" w:rsidRPr="00FA6400" w:rsidRDefault="00DB19AD" w:rsidP="00FA6400">
      <w:pPr>
        <w:pStyle w:val="Heading2"/>
      </w:pPr>
      <w:bookmarkStart w:id="28" w:name="_Toc399407404"/>
      <w:r>
        <w:lastRenderedPageBreak/>
        <w:t>Run Spatial Budget</w:t>
      </w:r>
      <w:bookmarkEnd w:id="28"/>
    </w:p>
    <w:p w:rsidR="00DB19AD" w:rsidRDefault="00DB19AD" w:rsidP="00DB19AD">
      <w:r>
        <w:t xml:space="preserve">As with the non-spatial equivalent, ensure the </w:t>
      </w:r>
      <w:r>
        <w:rPr>
          <w:b/>
          <w:i/>
        </w:rPr>
        <w:t>Maximum available budget</w:t>
      </w:r>
      <w:r>
        <w:t xml:space="preserve"> setting is set. In addition, the method will use the </w:t>
      </w:r>
      <w:r>
        <w:rPr>
          <w:b/>
          <w:i/>
        </w:rPr>
        <w:t xml:space="preserve">Priority Raster </w:t>
      </w:r>
      <w:r>
        <w:t>of the selected management strategy as a multiplier to the given cost-benefit score for each cell.</w:t>
      </w:r>
    </w:p>
    <w:p w:rsidR="00DB19AD" w:rsidRPr="00E34DD8" w:rsidRDefault="00DB19AD" w:rsidP="00DB19AD">
      <w:pPr>
        <w:rPr>
          <w:i/>
          <w:color w:val="FF0000"/>
        </w:rPr>
      </w:pPr>
      <w:r w:rsidRPr="00E34DD8">
        <w:rPr>
          <w:b/>
          <w:i/>
          <w:color w:val="FF0000"/>
        </w:rPr>
        <w:t>Note</w:t>
      </w:r>
      <w:r w:rsidRPr="00E34DD8">
        <w:rPr>
          <w:i/>
          <w:color w:val="FF0000"/>
        </w:rPr>
        <w:t xml:space="preserve">: in the current iteration of SPADE, the cost-benefit score is defined simply as the cost. In future versions this will be updated and likely made user-editable so that users can define their own scores based on the priorities in their data (e.g. maximum reduction per cost, humaneness, social acceptability, </w:t>
      </w:r>
      <w:proofErr w:type="spellStart"/>
      <w:r w:rsidRPr="00E34DD8">
        <w:rPr>
          <w:i/>
          <w:color w:val="FF0000"/>
        </w:rPr>
        <w:t>etc</w:t>
      </w:r>
      <w:proofErr w:type="spellEnd"/>
      <w:r w:rsidRPr="00E34DD8">
        <w:rPr>
          <w:i/>
          <w:color w:val="FF0000"/>
        </w:rPr>
        <w:t>)</w:t>
      </w:r>
    </w:p>
    <w:p w:rsidR="00D42314" w:rsidRDefault="00C85847" w:rsidP="00833D8E">
      <w:r>
        <w:t>When run, SPADE will repeatedly run simulations to determine the minimum cost-benefit score</w:t>
      </w:r>
      <w:r w:rsidR="00267C36">
        <w:t xml:space="preserve"> across all cells and across the entire time period. As for the other methods, it determine the maximum </w:t>
      </w:r>
      <w:r w:rsidR="00267C36">
        <w:rPr>
          <w:b/>
          <w:i/>
        </w:rPr>
        <w:t xml:space="preserve">removal </w:t>
      </w:r>
      <w:r w:rsidR="00267C36" w:rsidRPr="00C85847">
        <w:rPr>
          <w:b/>
          <w:i/>
        </w:rPr>
        <w:t>rate</w:t>
      </w:r>
      <w:r w:rsidR="00267C36">
        <w:t xml:space="preserve"> possible within the given budget, as well as the minimum </w:t>
      </w:r>
      <w:r w:rsidR="00267C36" w:rsidRPr="00C85847">
        <w:rPr>
          <w:b/>
          <w:i/>
        </w:rPr>
        <w:t>target density</w:t>
      </w:r>
      <w:r w:rsidR="00267C36">
        <w:t xml:space="preserve"> that can be used to achieve this rate</w:t>
      </w:r>
      <w:r w:rsidR="00FB44D7">
        <w:t xml:space="preserve">. The </w:t>
      </w:r>
      <w:r w:rsidR="00FB44D7" w:rsidRPr="00FB44D7">
        <w:rPr>
          <w:b/>
          <w:i/>
        </w:rPr>
        <w:t>Spatial Budget</w:t>
      </w:r>
      <w:r w:rsidR="00FB44D7">
        <w:t xml:space="preserve"> model also calculates a subset of the entire spatial region that it estimates is most efficient to target.</w:t>
      </w:r>
    </w:p>
    <w:p w:rsidR="00DE34C3" w:rsidRDefault="00DE34C3">
      <w:pPr>
        <w:jc w:val="left"/>
        <w:rPr>
          <w:b/>
          <w:i/>
          <w:sz w:val="48"/>
        </w:rPr>
      </w:pPr>
      <w:r>
        <w:br w:type="page"/>
      </w:r>
    </w:p>
    <w:p w:rsidR="00D42314" w:rsidRDefault="00D42314" w:rsidP="00EB7004">
      <w:pPr>
        <w:pStyle w:val="Heading1"/>
      </w:pPr>
      <w:bookmarkStart w:id="29" w:name="_Toc399407405"/>
      <w:r>
        <w:lastRenderedPageBreak/>
        <w:t>Exploring outputs</w:t>
      </w:r>
      <w:bookmarkEnd w:id="29"/>
    </w:p>
    <w:p w:rsidR="00EF2A88" w:rsidRDefault="00B430F3" w:rsidP="00EF2A88">
      <w:pPr>
        <w:pStyle w:val="Heading2"/>
      </w:pPr>
      <w:bookmarkStart w:id="30" w:name="_Toc399407406"/>
      <w:r>
        <w:rPr>
          <w:noProof/>
          <w:lang w:eastAsia="en-AU"/>
        </w:rPr>
        <w:drawing>
          <wp:anchor distT="0" distB="0" distL="114300" distR="114300" simplePos="0" relativeHeight="251670528" behindDoc="0" locked="0" layoutInCell="1" allowOverlap="1" wp14:anchorId="6D64A0AA" wp14:editId="487482CF">
            <wp:simplePos x="0" y="0"/>
            <wp:positionH relativeFrom="column">
              <wp:align>right</wp:align>
            </wp:positionH>
            <wp:positionV relativeFrom="paragraph">
              <wp:posOffset>521970</wp:posOffset>
            </wp:positionV>
            <wp:extent cx="3160800" cy="532800"/>
            <wp:effectExtent l="0" t="0" r="1905" b="635"/>
            <wp:wrapSquare wrapText="bothSides"/>
            <wp:docPr id="9" name="Picture 9" descr="C:\Users\nick\Desktop\SPADE\text bo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k\Desktop\SPADE\text box.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60800" cy="532800"/>
                    </a:xfrm>
                    <a:prstGeom prst="rect">
                      <a:avLst/>
                    </a:prstGeom>
                    <a:noFill/>
                    <a:ln>
                      <a:noFill/>
                    </a:ln>
                  </pic:spPr>
                </pic:pic>
              </a:graphicData>
            </a:graphic>
            <wp14:sizeRelH relativeFrom="page">
              <wp14:pctWidth>0</wp14:pctWidth>
            </wp14:sizeRelH>
            <wp14:sizeRelV relativeFrom="page">
              <wp14:pctHeight>0</wp14:pctHeight>
            </wp14:sizeRelV>
          </wp:anchor>
        </w:drawing>
      </w:r>
      <w:r w:rsidR="00EF2A88">
        <w:t>Text Box</w:t>
      </w:r>
      <w:bookmarkEnd w:id="30"/>
    </w:p>
    <w:p w:rsidR="00EF2A88" w:rsidRDefault="00B430F3" w:rsidP="00EF2A88">
      <w:r>
        <w:rPr>
          <w:noProof/>
          <w:lang w:eastAsia="en-AU"/>
        </w:rPr>
        <w:drawing>
          <wp:anchor distT="0" distB="0" distL="114300" distR="114300" simplePos="0" relativeHeight="251664384" behindDoc="0" locked="0" layoutInCell="1" allowOverlap="1" wp14:anchorId="63996617" wp14:editId="0EEE794B">
            <wp:simplePos x="0" y="0"/>
            <wp:positionH relativeFrom="column">
              <wp:align>right</wp:align>
            </wp:positionH>
            <wp:positionV relativeFrom="paragraph">
              <wp:posOffset>777875</wp:posOffset>
            </wp:positionV>
            <wp:extent cx="3628800" cy="3470400"/>
            <wp:effectExtent l="0" t="0" r="0" b="0"/>
            <wp:wrapSquare wrapText="bothSides"/>
            <wp:docPr id="4" name="Picture 4" descr="C:\Users\nick\Desktop\SPADE\pop time pl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k\Desktop\SPADE\pop time plot.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28800" cy="3470400"/>
                    </a:xfrm>
                    <a:prstGeom prst="rect">
                      <a:avLst/>
                    </a:prstGeom>
                    <a:noFill/>
                    <a:ln>
                      <a:noFill/>
                    </a:ln>
                  </pic:spPr>
                </pic:pic>
              </a:graphicData>
            </a:graphic>
            <wp14:sizeRelH relativeFrom="page">
              <wp14:pctWidth>0</wp14:pctWidth>
            </wp14:sizeRelH>
            <wp14:sizeRelV relativeFrom="page">
              <wp14:pctHeight>0</wp14:pctHeight>
            </wp14:sizeRelV>
          </wp:anchor>
        </w:drawing>
      </w:r>
      <w:r w:rsidR="00EF2A88">
        <w:t>This box displays relevant information for the current (and past) simulations. The information for the most recent simulation will be at the bottom of the text box.</w:t>
      </w:r>
    </w:p>
    <w:p w:rsidR="007247BA" w:rsidRDefault="00424DC8" w:rsidP="00424DC8">
      <w:pPr>
        <w:pStyle w:val="Heading2"/>
      </w:pPr>
      <w:bookmarkStart w:id="31" w:name="_Toc399407407"/>
      <w:r>
        <w:t>Population-Time Plot</w:t>
      </w:r>
      <w:bookmarkEnd w:id="31"/>
    </w:p>
    <w:p w:rsidR="00424DC8" w:rsidRDefault="007247BA" w:rsidP="007247BA">
      <w:r>
        <w:t xml:space="preserve">This plot shows the total population for each species for each </w:t>
      </w:r>
      <w:r w:rsidR="0055783D">
        <w:t>season</w:t>
      </w:r>
      <w:r>
        <w:t xml:space="preserve"> over the course of the simulation, with a legend to differentiate each species by name and colour of data points.</w:t>
      </w:r>
    </w:p>
    <w:p w:rsidR="00EF2A88" w:rsidRDefault="00EF2A88" w:rsidP="00EF2A88">
      <w:pPr>
        <w:jc w:val="left"/>
      </w:pPr>
    </w:p>
    <w:p w:rsidR="00EF2A88" w:rsidRDefault="00EF2A88" w:rsidP="00EF2A88">
      <w:pPr>
        <w:jc w:val="left"/>
      </w:pPr>
    </w:p>
    <w:p w:rsidR="00EF2A88" w:rsidRDefault="00EF2A88" w:rsidP="00EF2A88">
      <w:pPr>
        <w:jc w:val="left"/>
      </w:pPr>
    </w:p>
    <w:p w:rsidR="00EF2A88" w:rsidRDefault="00EF2A88" w:rsidP="00EF2A88">
      <w:pPr>
        <w:jc w:val="left"/>
      </w:pPr>
    </w:p>
    <w:p w:rsidR="00424DC8" w:rsidRPr="00EF2A88" w:rsidRDefault="0055783D" w:rsidP="00EF2A88">
      <w:pPr>
        <w:pStyle w:val="Heading2"/>
      </w:pPr>
      <w:bookmarkStart w:id="32" w:name="_Toc399407408"/>
      <w:r>
        <w:rPr>
          <w:noProof/>
          <w:lang w:eastAsia="en-AU"/>
        </w:rPr>
        <w:drawing>
          <wp:anchor distT="0" distB="0" distL="114300" distR="114300" simplePos="0" relativeHeight="251665408" behindDoc="0" locked="0" layoutInCell="1" allowOverlap="1" wp14:anchorId="72753572" wp14:editId="15904456">
            <wp:simplePos x="0" y="0"/>
            <wp:positionH relativeFrom="column">
              <wp:align>right</wp:align>
            </wp:positionH>
            <wp:positionV relativeFrom="paragraph">
              <wp:posOffset>-9525</wp:posOffset>
            </wp:positionV>
            <wp:extent cx="3600000" cy="3646800"/>
            <wp:effectExtent l="0" t="0" r="635" b="0"/>
            <wp:wrapSquare wrapText="bothSides"/>
            <wp:docPr id="6" name="Picture 6" descr="C:\Users\nick\Desktop\SPADE\cost pl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ick\Desktop\SPADE\cost plot.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0" cy="3646800"/>
                    </a:xfrm>
                    <a:prstGeom prst="rect">
                      <a:avLst/>
                    </a:prstGeom>
                    <a:noFill/>
                    <a:ln>
                      <a:noFill/>
                    </a:ln>
                  </pic:spPr>
                </pic:pic>
              </a:graphicData>
            </a:graphic>
            <wp14:sizeRelH relativeFrom="page">
              <wp14:pctWidth>0</wp14:pctWidth>
            </wp14:sizeRelH>
            <wp14:sizeRelV relativeFrom="page">
              <wp14:pctHeight>0</wp14:pctHeight>
            </wp14:sizeRelV>
          </wp:anchor>
        </w:drawing>
      </w:r>
      <w:r w:rsidR="00424DC8">
        <w:t>Cost-Time Plot</w:t>
      </w:r>
      <w:bookmarkEnd w:id="32"/>
    </w:p>
    <w:p w:rsidR="0055783D" w:rsidRPr="0055783D" w:rsidRDefault="0055783D" w:rsidP="0055783D">
      <w:r>
        <w:t xml:space="preserve">This plot shows the cost of </w:t>
      </w:r>
      <w:r w:rsidR="002422DA">
        <w:t>all management strategies combined</w:t>
      </w:r>
      <w:r>
        <w:t xml:space="preserve"> for each season over the course of the simulation, with a legend to differentiate each strategy by colour.</w:t>
      </w:r>
    </w:p>
    <w:p w:rsidR="00845240" w:rsidRDefault="00845240" w:rsidP="00424DC8">
      <w:pPr>
        <w:pStyle w:val="Heading2"/>
      </w:pPr>
    </w:p>
    <w:p w:rsidR="00845240" w:rsidRDefault="00845240" w:rsidP="00424DC8">
      <w:pPr>
        <w:pStyle w:val="Heading2"/>
      </w:pPr>
    </w:p>
    <w:p w:rsidR="00424DC8" w:rsidRDefault="00424DC8" w:rsidP="00424DC8">
      <w:pPr>
        <w:pStyle w:val="Heading2"/>
      </w:pPr>
      <w:bookmarkStart w:id="33" w:name="_Toc399407409"/>
      <w:r>
        <w:lastRenderedPageBreak/>
        <w:t>Proportional Population</w:t>
      </w:r>
      <w:bookmarkEnd w:id="33"/>
    </w:p>
    <w:p w:rsidR="00845240" w:rsidRDefault="00EF2A88" w:rsidP="00C82DB6">
      <w:pPr>
        <w:rPr>
          <w:noProof/>
          <w:lang w:eastAsia="en-AU"/>
        </w:rPr>
      </w:pPr>
      <w:r>
        <w:rPr>
          <w:noProof/>
          <w:lang w:eastAsia="en-AU"/>
        </w:rPr>
        <w:drawing>
          <wp:anchor distT="0" distB="0" distL="114300" distR="114300" simplePos="0" relativeHeight="251667456" behindDoc="0" locked="0" layoutInCell="1" allowOverlap="1" wp14:anchorId="672ED1E9" wp14:editId="0A37D5AD">
            <wp:simplePos x="0" y="0"/>
            <wp:positionH relativeFrom="column">
              <wp:align>right</wp:align>
            </wp:positionH>
            <wp:positionV relativeFrom="paragraph">
              <wp:posOffset>22860</wp:posOffset>
            </wp:positionV>
            <wp:extent cx="3528000" cy="3380400"/>
            <wp:effectExtent l="0" t="0" r="0" b="0"/>
            <wp:wrapSquare wrapText="bothSides"/>
            <wp:docPr id="12" name="Picture 12" descr="C:\Users\nick\Desktop\SPADE\prop pop pl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ick\Desktop\SPADE\prop pop plot.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28000" cy="3380400"/>
                    </a:xfrm>
                    <a:prstGeom prst="rect">
                      <a:avLst/>
                    </a:prstGeom>
                    <a:noFill/>
                    <a:ln>
                      <a:noFill/>
                    </a:ln>
                  </pic:spPr>
                </pic:pic>
              </a:graphicData>
            </a:graphic>
            <wp14:sizeRelH relativeFrom="page">
              <wp14:pctWidth>0</wp14:pctWidth>
            </wp14:sizeRelH>
            <wp14:sizeRelV relativeFrom="page">
              <wp14:pctHeight>0</wp14:pctHeight>
            </wp14:sizeRelV>
          </wp:anchor>
        </w:drawing>
      </w:r>
      <w:r w:rsidR="00C82DB6">
        <w:t xml:space="preserve">This plot is similar to </w:t>
      </w:r>
      <w:r w:rsidR="00C82DB6">
        <w:rPr>
          <w:b/>
          <w:i/>
        </w:rPr>
        <w:t xml:space="preserve">Population-time Plot </w:t>
      </w:r>
      <w:r w:rsidR="00C82DB6">
        <w:t xml:space="preserve">but instead shows the </w:t>
      </w:r>
      <w:r w:rsidR="00C82DB6" w:rsidRPr="00C82DB6">
        <w:rPr>
          <w:i/>
        </w:rPr>
        <w:t>relative</w:t>
      </w:r>
      <w:r w:rsidR="00C82DB6">
        <w:t xml:space="preserve"> population compared to the initial population size for each </w:t>
      </w:r>
      <w:r w:rsidR="00C82DB6" w:rsidRPr="00C82DB6">
        <w:rPr>
          <w:i/>
        </w:rPr>
        <w:t>managed</w:t>
      </w:r>
      <w:r w:rsidR="00C82DB6">
        <w:t xml:space="preserve"> species in the managed area</w:t>
      </w:r>
      <w:r w:rsidR="00DF26FF">
        <w:t xml:space="preserve"> only (</w:t>
      </w:r>
      <w:r w:rsidR="00C63C23">
        <w:t xml:space="preserve">i.e. </w:t>
      </w:r>
      <w:r w:rsidR="00790431">
        <w:t xml:space="preserve">cells with </w:t>
      </w:r>
      <w:r w:rsidR="00C63C23">
        <w:t xml:space="preserve">culling mask value greater than zero) </w:t>
      </w:r>
      <w:r w:rsidR="00DF26FF">
        <w:t xml:space="preserve">as opposed to the </w:t>
      </w:r>
      <w:r w:rsidR="00DF26FF">
        <w:rPr>
          <w:b/>
          <w:i/>
        </w:rPr>
        <w:t>Population-time Plot</w:t>
      </w:r>
      <w:r w:rsidR="00DF26FF">
        <w:t xml:space="preserve"> which totals over the entire spatial domain)</w:t>
      </w:r>
      <w:r w:rsidR="00C82DB6">
        <w:t>.</w:t>
      </w:r>
      <w:r w:rsidR="00147CB7" w:rsidRPr="00147CB7">
        <w:rPr>
          <w:noProof/>
          <w:lang w:eastAsia="en-AU"/>
        </w:rPr>
        <w:t xml:space="preserve"> </w:t>
      </w:r>
    </w:p>
    <w:p w:rsidR="00C82DB6" w:rsidRPr="00E34DD8" w:rsidRDefault="00845240" w:rsidP="00C82DB6">
      <w:pPr>
        <w:rPr>
          <w:i/>
        </w:rPr>
      </w:pPr>
      <w:r w:rsidRPr="00E34DD8">
        <w:rPr>
          <w:b/>
          <w:i/>
          <w:noProof/>
          <w:lang w:eastAsia="en-AU"/>
        </w:rPr>
        <w:t>Note:</w:t>
      </w:r>
      <w:r w:rsidRPr="00E34DD8">
        <w:rPr>
          <w:i/>
          <w:noProof/>
          <w:lang w:eastAsia="en-AU"/>
        </w:rPr>
        <w:t xml:space="preserve"> as with the figure at right, it is possible to have multiple management strategies targeting the same species. In this case, the </w:t>
      </w:r>
      <w:r w:rsidR="00F562AE" w:rsidRPr="00E34DD8">
        <w:rPr>
          <w:i/>
          <w:noProof/>
          <w:lang w:eastAsia="en-AU"/>
        </w:rPr>
        <w:t xml:space="preserve">relevant </w:t>
      </w:r>
      <w:r w:rsidRPr="00E34DD8">
        <w:rPr>
          <w:i/>
          <w:noProof/>
          <w:lang w:eastAsia="en-AU"/>
        </w:rPr>
        <w:t>proportional population plots will overlap.</w:t>
      </w:r>
    </w:p>
    <w:p w:rsidR="00424DC8" w:rsidRPr="00424DC8" w:rsidRDefault="00EF2A88" w:rsidP="00424DC8">
      <w:pPr>
        <w:pStyle w:val="Heading2"/>
      </w:pPr>
      <w:bookmarkStart w:id="34" w:name="_Toc399407410"/>
      <w:r>
        <w:rPr>
          <w:noProof/>
          <w:lang w:eastAsia="en-AU"/>
        </w:rPr>
        <w:drawing>
          <wp:anchor distT="0" distB="0" distL="114300" distR="114300" simplePos="0" relativeHeight="251666432" behindDoc="0" locked="0" layoutInCell="1" allowOverlap="1" wp14:anchorId="1B0AF6F7" wp14:editId="0EB13488">
            <wp:simplePos x="0" y="0"/>
            <wp:positionH relativeFrom="column">
              <wp:posOffset>1599565</wp:posOffset>
            </wp:positionH>
            <wp:positionV relativeFrom="paragraph">
              <wp:posOffset>419100</wp:posOffset>
            </wp:positionV>
            <wp:extent cx="4190365" cy="4143375"/>
            <wp:effectExtent l="0" t="0" r="635" b="9525"/>
            <wp:wrapSquare wrapText="bothSides"/>
            <wp:docPr id="11" name="Picture 11" descr="C:\Users\nick\Desktop\SPADE\pop 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ick\Desktop\SPADE\pop ts.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190365" cy="4143375"/>
                    </a:xfrm>
                    <a:prstGeom prst="rect">
                      <a:avLst/>
                    </a:prstGeom>
                    <a:noFill/>
                    <a:ln>
                      <a:noFill/>
                    </a:ln>
                  </pic:spPr>
                </pic:pic>
              </a:graphicData>
            </a:graphic>
            <wp14:sizeRelH relativeFrom="page">
              <wp14:pctWidth>0</wp14:pctWidth>
            </wp14:sizeRelH>
            <wp14:sizeRelV relativeFrom="page">
              <wp14:pctHeight>0</wp14:pctHeight>
            </wp14:sizeRelV>
          </wp:anchor>
        </w:drawing>
      </w:r>
      <w:r w:rsidR="00424DC8">
        <w:t>Population time series (</w:t>
      </w:r>
      <w:r w:rsidR="00424DC8" w:rsidRPr="00424DC8">
        <w:rPr>
          <w:b w:val="0"/>
        </w:rPr>
        <w:t>Pop TS</w:t>
      </w:r>
      <w:r w:rsidR="00424DC8">
        <w:t>)</w:t>
      </w:r>
      <w:bookmarkEnd w:id="34"/>
    </w:p>
    <w:p w:rsidR="002422DA" w:rsidRDefault="002422DA" w:rsidP="002422DA">
      <w:r>
        <w:t xml:space="preserve">This plot shows the map of a particular </w:t>
      </w:r>
      <w:r w:rsidR="00147CB7">
        <w:t>selected species abundance across the spatial domain at a selected year and season. A selection of buttons, a slider and a drop-down menu are available to set the required options, as well as store outputs in various forms:</w:t>
      </w:r>
    </w:p>
    <w:p w:rsidR="00147CB7" w:rsidRDefault="00147CB7" w:rsidP="002422DA">
      <w:r>
        <w:rPr>
          <w:b/>
          <w:i/>
        </w:rPr>
        <w:t>Previous/Next:</w:t>
      </w:r>
      <w:r>
        <w:t xml:space="preserve"> Selects the previous or next time step in the simulation.</w:t>
      </w:r>
    </w:p>
    <w:p w:rsidR="00147CB7" w:rsidRDefault="00147CB7" w:rsidP="002422DA">
      <w:r>
        <w:rPr>
          <w:b/>
          <w:i/>
        </w:rPr>
        <w:t>Drop-down menu</w:t>
      </w:r>
      <w:r>
        <w:t>: Enables user to select the species to be mapped.</w:t>
      </w:r>
    </w:p>
    <w:p w:rsidR="00147CB7" w:rsidRPr="00147CB7" w:rsidRDefault="00147CB7" w:rsidP="002422DA">
      <w:r>
        <w:rPr>
          <w:b/>
          <w:i/>
        </w:rPr>
        <w:t>Save as raster…:</w:t>
      </w:r>
      <w:r>
        <w:t xml:space="preserve"> Opens a dialog to save the current species and </w:t>
      </w:r>
      <w:proofErr w:type="spellStart"/>
      <w:r>
        <w:t>timestep</w:t>
      </w:r>
      <w:proofErr w:type="spellEnd"/>
      <w:r>
        <w:t xml:space="preserve"> output as a raster file (in any format supported by the </w:t>
      </w:r>
      <w:r>
        <w:rPr>
          <w:b/>
        </w:rPr>
        <w:t>raster</w:t>
      </w:r>
      <w:r>
        <w:t xml:space="preserve"> package).</w:t>
      </w:r>
    </w:p>
    <w:p w:rsidR="00E957BF" w:rsidRDefault="00E957BF" w:rsidP="00E957BF">
      <w:r>
        <w:rPr>
          <w:b/>
          <w:i/>
        </w:rPr>
        <w:lastRenderedPageBreak/>
        <w:t>Set current as IC:</w:t>
      </w:r>
      <w:r>
        <w:t xml:space="preserve"> Sets the current species and </w:t>
      </w:r>
      <w:proofErr w:type="spellStart"/>
      <w:r>
        <w:t>timestep</w:t>
      </w:r>
      <w:proofErr w:type="spellEnd"/>
      <w:r>
        <w:t xml:space="preserve"> output as the initial condition of the model </w:t>
      </w:r>
      <w:r w:rsidR="00667535">
        <w:t xml:space="preserve">for the </w:t>
      </w:r>
      <w:r w:rsidR="00667535">
        <w:rPr>
          <w:b/>
        </w:rPr>
        <w:t>current</w:t>
      </w:r>
      <w:r w:rsidR="00667535">
        <w:t xml:space="preserve"> species</w:t>
      </w:r>
      <w:r>
        <w:t>.</w:t>
      </w:r>
    </w:p>
    <w:p w:rsidR="00667535" w:rsidRDefault="00B430F3" w:rsidP="00667535">
      <w:r>
        <w:rPr>
          <w:noProof/>
          <w:lang w:eastAsia="en-AU"/>
        </w:rPr>
        <w:drawing>
          <wp:anchor distT="0" distB="0" distL="114300" distR="114300" simplePos="0" relativeHeight="251669504" behindDoc="0" locked="0" layoutInCell="1" allowOverlap="1" wp14:anchorId="3768494C" wp14:editId="36D0C8F8">
            <wp:simplePos x="0" y="0"/>
            <wp:positionH relativeFrom="column">
              <wp:posOffset>1677035</wp:posOffset>
            </wp:positionH>
            <wp:positionV relativeFrom="paragraph">
              <wp:posOffset>482600</wp:posOffset>
            </wp:positionV>
            <wp:extent cx="4139565" cy="3505835"/>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39565" cy="3505835"/>
                    </a:xfrm>
                    <a:prstGeom prst="rect">
                      <a:avLst/>
                    </a:prstGeom>
                    <a:noFill/>
                    <a:ln>
                      <a:noFill/>
                    </a:ln>
                  </pic:spPr>
                </pic:pic>
              </a:graphicData>
            </a:graphic>
            <wp14:sizeRelH relativeFrom="page">
              <wp14:pctWidth>0</wp14:pctWidth>
            </wp14:sizeRelH>
            <wp14:sizeRelV relativeFrom="page">
              <wp14:pctHeight>0</wp14:pctHeight>
            </wp14:sizeRelV>
          </wp:anchor>
        </w:drawing>
      </w:r>
      <w:r w:rsidR="00667535">
        <w:rPr>
          <w:b/>
          <w:i/>
        </w:rPr>
        <w:t>Set all as IC:</w:t>
      </w:r>
      <w:r w:rsidR="00667535">
        <w:t xml:space="preserve"> Sets the current species and </w:t>
      </w:r>
      <w:proofErr w:type="spellStart"/>
      <w:r w:rsidR="00667535">
        <w:t>timestep</w:t>
      </w:r>
      <w:proofErr w:type="spellEnd"/>
      <w:r w:rsidR="00667535">
        <w:t xml:space="preserve"> output as the initial condition of the model for </w:t>
      </w:r>
      <w:r w:rsidR="00667535">
        <w:rPr>
          <w:b/>
        </w:rPr>
        <w:t xml:space="preserve">all </w:t>
      </w:r>
      <w:r w:rsidR="00667535">
        <w:t>species.</w:t>
      </w:r>
    </w:p>
    <w:p w:rsidR="00667535" w:rsidRPr="00667535" w:rsidRDefault="00667535" w:rsidP="00667535">
      <w:r>
        <w:rPr>
          <w:b/>
          <w:i/>
        </w:rPr>
        <w:t>Slider:</w:t>
      </w:r>
      <w:r>
        <w:t xml:space="preserve"> Shows current year and season. Dragging this will vary the time step and automatically update the plot.</w:t>
      </w:r>
    </w:p>
    <w:p w:rsidR="00424DC8" w:rsidRDefault="00424DC8" w:rsidP="00424DC8">
      <w:pPr>
        <w:pStyle w:val="Heading2"/>
      </w:pPr>
      <w:bookmarkStart w:id="35" w:name="_Toc399407411"/>
      <w:r>
        <w:t xml:space="preserve">Cost-benefit </w:t>
      </w:r>
      <w:bookmarkStart w:id="36" w:name="_GoBack"/>
      <w:bookmarkEnd w:id="36"/>
      <w:r>
        <w:t>(</w:t>
      </w:r>
      <w:r w:rsidRPr="00424DC8">
        <w:rPr>
          <w:b w:val="0"/>
        </w:rPr>
        <w:t>CB</w:t>
      </w:r>
      <w:r>
        <w:t>) Map</w:t>
      </w:r>
      <w:bookmarkEnd w:id="35"/>
    </w:p>
    <w:p w:rsidR="00180DE2" w:rsidRPr="00180DE2" w:rsidRDefault="00180DE2" w:rsidP="00180DE2">
      <w:r>
        <w:t>This map shows the overall cost-benefit score for each cell summed over the duration of the simulation.</w:t>
      </w:r>
    </w:p>
    <w:p w:rsidR="007216C1" w:rsidRDefault="007216C1" w:rsidP="00424DC8">
      <w:pPr>
        <w:pStyle w:val="Heading2"/>
      </w:pPr>
      <w:bookmarkStart w:id="37" w:name="_Toc399407412"/>
    </w:p>
    <w:p w:rsidR="00180DE2" w:rsidRDefault="00B430F3" w:rsidP="00424DC8">
      <w:pPr>
        <w:pStyle w:val="Heading2"/>
      </w:pPr>
      <w:r>
        <w:rPr>
          <w:noProof/>
          <w:lang w:eastAsia="en-AU"/>
        </w:rPr>
        <w:drawing>
          <wp:anchor distT="0" distB="0" distL="114300" distR="114300" simplePos="0" relativeHeight="251668480" behindDoc="0" locked="0" layoutInCell="1" allowOverlap="1" wp14:anchorId="398C1133" wp14:editId="4D7CA752">
            <wp:simplePos x="0" y="0"/>
            <wp:positionH relativeFrom="column">
              <wp:posOffset>1591310</wp:posOffset>
            </wp:positionH>
            <wp:positionV relativeFrom="paragraph">
              <wp:posOffset>179705</wp:posOffset>
            </wp:positionV>
            <wp:extent cx="4229735" cy="3754755"/>
            <wp:effectExtent l="0" t="0" r="0" b="0"/>
            <wp:wrapSquare wrapText="bothSides"/>
            <wp:docPr id="15" name="Picture 15" descr="C:\Users\nick\Desktop\SPADE\optimal culling mas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ick\Desktop\SPADE\optimal culling mask.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229735" cy="3754755"/>
                    </a:xfrm>
                    <a:prstGeom prst="rect">
                      <a:avLst/>
                    </a:prstGeom>
                    <a:noFill/>
                    <a:ln>
                      <a:noFill/>
                    </a:ln>
                  </pic:spPr>
                </pic:pic>
              </a:graphicData>
            </a:graphic>
            <wp14:sizeRelH relativeFrom="page">
              <wp14:pctWidth>0</wp14:pctWidth>
            </wp14:sizeRelH>
            <wp14:sizeRelV relativeFrom="page">
              <wp14:pctHeight>0</wp14:pctHeight>
            </wp14:sizeRelV>
          </wp:anchor>
        </w:drawing>
      </w:r>
      <w:r w:rsidR="00424DC8">
        <w:t>Optimal culling mask (</w:t>
      </w:r>
      <w:r w:rsidR="00424DC8" w:rsidRPr="00424DC8">
        <w:rPr>
          <w:b w:val="0"/>
        </w:rPr>
        <w:t>OCM</w:t>
      </w:r>
      <w:r w:rsidR="00424DC8">
        <w:t>) map</w:t>
      </w:r>
      <w:bookmarkEnd w:id="37"/>
    </w:p>
    <w:p w:rsidR="00180DE2" w:rsidRPr="00180DE2" w:rsidRDefault="00180DE2" w:rsidP="00180DE2">
      <w:r>
        <w:t xml:space="preserve">This map is only displayed when running the </w:t>
      </w:r>
      <w:r>
        <w:rPr>
          <w:b/>
          <w:i/>
        </w:rPr>
        <w:t>Run Spatial Budget</w:t>
      </w:r>
      <w:r>
        <w:t xml:space="preserve"> model. When enabled, it displays the optimal culling mask calculated by SPADE for the given model – green (1) where culling at the specified rate is suggested, and clear (0) where it is not.</w:t>
      </w:r>
    </w:p>
    <w:p w:rsidR="00DB19AD" w:rsidRPr="001F79FE" w:rsidRDefault="00DB19AD" w:rsidP="00424DC8">
      <w:pPr>
        <w:pStyle w:val="Heading2"/>
      </w:pPr>
    </w:p>
    <w:sectPr w:rsidR="00DB19AD" w:rsidRPr="001F79FE">
      <w:head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4147" w:rsidRDefault="00F54147" w:rsidP="00EB7004">
      <w:pPr>
        <w:spacing w:after="0" w:line="240" w:lineRule="auto"/>
      </w:pPr>
      <w:r>
        <w:separator/>
      </w:r>
    </w:p>
  </w:endnote>
  <w:endnote w:type="continuationSeparator" w:id="0">
    <w:p w:rsidR="00F54147" w:rsidRDefault="00F54147" w:rsidP="00EB70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4147" w:rsidRDefault="00F54147" w:rsidP="00EB7004">
      <w:pPr>
        <w:spacing w:after="0" w:line="240" w:lineRule="auto"/>
      </w:pPr>
      <w:r>
        <w:separator/>
      </w:r>
    </w:p>
  </w:footnote>
  <w:footnote w:type="continuationSeparator" w:id="0">
    <w:p w:rsidR="00F54147" w:rsidRDefault="00F54147" w:rsidP="00EB70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4912108"/>
      <w:docPartObj>
        <w:docPartGallery w:val="Page Numbers (Top of Page)"/>
        <w:docPartUnique/>
      </w:docPartObj>
    </w:sdtPr>
    <w:sdtEndPr>
      <w:rPr>
        <w:noProof/>
      </w:rPr>
    </w:sdtEndPr>
    <w:sdtContent>
      <w:p w:rsidR="00EB7004" w:rsidRDefault="00EB7004">
        <w:pPr>
          <w:pStyle w:val="Header"/>
          <w:jc w:val="center"/>
        </w:pPr>
        <w:r>
          <w:fldChar w:fldCharType="begin"/>
        </w:r>
        <w:r>
          <w:instrText xml:space="preserve"> PAGE   \* MERGEFORMAT </w:instrText>
        </w:r>
        <w:r>
          <w:fldChar w:fldCharType="separate"/>
        </w:r>
        <w:r w:rsidR="007216C1">
          <w:rPr>
            <w:noProof/>
          </w:rPr>
          <w:t>18</w:t>
        </w:r>
        <w:r>
          <w:rPr>
            <w:noProof/>
          </w:rPr>
          <w:fldChar w:fldCharType="end"/>
        </w:r>
      </w:p>
    </w:sdtContent>
  </w:sdt>
  <w:p w:rsidR="00EB7004" w:rsidRDefault="00EB700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224D5"/>
    <w:multiLevelType w:val="hybridMultilevel"/>
    <w:tmpl w:val="2C4E2BB2"/>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AFA3E76"/>
    <w:multiLevelType w:val="hybridMultilevel"/>
    <w:tmpl w:val="904AFAE8"/>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4128677E"/>
    <w:multiLevelType w:val="hybridMultilevel"/>
    <w:tmpl w:val="15DA906A"/>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47A82DAC"/>
    <w:multiLevelType w:val="hybridMultilevel"/>
    <w:tmpl w:val="8256874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489C3A58"/>
    <w:multiLevelType w:val="hybridMultilevel"/>
    <w:tmpl w:val="7F7652E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4DC00EC3"/>
    <w:multiLevelType w:val="hybridMultilevel"/>
    <w:tmpl w:val="99C0C380"/>
    <w:lvl w:ilvl="0" w:tplc="88B87428">
      <w:start w:val="1"/>
      <w:numFmt w:val="decimal"/>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4F7D2A2B"/>
    <w:multiLevelType w:val="hybridMultilevel"/>
    <w:tmpl w:val="449EE5A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714659AD"/>
    <w:multiLevelType w:val="hybridMultilevel"/>
    <w:tmpl w:val="12D4C7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3"/>
  </w:num>
  <w:num w:numId="4">
    <w:abstractNumId w:val="2"/>
  </w:num>
  <w:num w:numId="5">
    <w:abstractNumId w:val="7"/>
  </w:num>
  <w:num w:numId="6">
    <w:abstractNumId w:val="5"/>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8BE"/>
    <w:rsid w:val="000028BE"/>
    <w:rsid w:val="00051DE5"/>
    <w:rsid w:val="00092BF8"/>
    <w:rsid w:val="000A25FB"/>
    <w:rsid w:val="000E04E6"/>
    <w:rsid w:val="000F0022"/>
    <w:rsid w:val="000F4A85"/>
    <w:rsid w:val="0011420B"/>
    <w:rsid w:val="00147CB7"/>
    <w:rsid w:val="0016038A"/>
    <w:rsid w:val="0017362C"/>
    <w:rsid w:val="001750C1"/>
    <w:rsid w:val="00180DE2"/>
    <w:rsid w:val="001F79FE"/>
    <w:rsid w:val="002422DA"/>
    <w:rsid w:val="002433ED"/>
    <w:rsid w:val="00261EDE"/>
    <w:rsid w:val="00267C36"/>
    <w:rsid w:val="00301DA7"/>
    <w:rsid w:val="00306E91"/>
    <w:rsid w:val="0032075E"/>
    <w:rsid w:val="00322220"/>
    <w:rsid w:val="00340241"/>
    <w:rsid w:val="00360111"/>
    <w:rsid w:val="003742F3"/>
    <w:rsid w:val="00375510"/>
    <w:rsid w:val="00424DC8"/>
    <w:rsid w:val="004370BA"/>
    <w:rsid w:val="00460611"/>
    <w:rsid w:val="00466893"/>
    <w:rsid w:val="00466926"/>
    <w:rsid w:val="00490C26"/>
    <w:rsid w:val="004F4D49"/>
    <w:rsid w:val="005017EF"/>
    <w:rsid w:val="0055783D"/>
    <w:rsid w:val="00574440"/>
    <w:rsid w:val="00584C4D"/>
    <w:rsid w:val="0059651A"/>
    <w:rsid w:val="005D65B3"/>
    <w:rsid w:val="005D75E7"/>
    <w:rsid w:val="005F1B53"/>
    <w:rsid w:val="00617634"/>
    <w:rsid w:val="0064170F"/>
    <w:rsid w:val="00666D16"/>
    <w:rsid w:val="00667535"/>
    <w:rsid w:val="006C0CD6"/>
    <w:rsid w:val="006C3AC9"/>
    <w:rsid w:val="006F6728"/>
    <w:rsid w:val="00700820"/>
    <w:rsid w:val="007216C1"/>
    <w:rsid w:val="007247BA"/>
    <w:rsid w:val="007304F6"/>
    <w:rsid w:val="00754747"/>
    <w:rsid w:val="00783BE7"/>
    <w:rsid w:val="007854DF"/>
    <w:rsid w:val="00790431"/>
    <w:rsid w:val="007A0812"/>
    <w:rsid w:val="007A3BE3"/>
    <w:rsid w:val="008108B6"/>
    <w:rsid w:val="00833D8E"/>
    <w:rsid w:val="00845240"/>
    <w:rsid w:val="0085499D"/>
    <w:rsid w:val="008761C0"/>
    <w:rsid w:val="00880EBD"/>
    <w:rsid w:val="008E7E1A"/>
    <w:rsid w:val="0090071D"/>
    <w:rsid w:val="00911E42"/>
    <w:rsid w:val="00955B59"/>
    <w:rsid w:val="00994AD0"/>
    <w:rsid w:val="009F3C5A"/>
    <w:rsid w:val="00A0689B"/>
    <w:rsid w:val="00A2764C"/>
    <w:rsid w:val="00A40B26"/>
    <w:rsid w:val="00A56820"/>
    <w:rsid w:val="00A93912"/>
    <w:rsid w:val="00A97548"/>
    <w:rsid w:val="00AB5E93"/>
    <w:rsid w:val="00AD26C0"/>
    <w:rsid w:val="00B23A65"/>
    <w:rsid w:val="00B33377"/>
    <w:rsid w:val="00B35D7E"/>
    <w:rsid w:val="00B430F3"/>
    <w:rsid w:val="00B703AA"/>
    <w:rsid w:val="00BB1F87"/>
    <w:rsid w:val="00BB52E7"/>
    <w:rsid w:val="00C17E07"/>
    <w:rsid w:val="00C26FE6"/>
    <w:rsid w:val="00C63C23"/>
    <w:rsid w:val="00C803FE"/>
    <w:rsid w:val="00C82DB6"/>
    <w:rsid w:val="00C85847"/>
    <w:rsid w:val="00D129B5"/>
    <w:rsid w:val="00D2451E"/>
    <w:rsid w:val="00D42314"/>
    <w:rsid w:val="00D837A3"/>
    <w:rsid w:val="00D83AFD"/>
    <w:rsid w:val="00DA30B0"/>
    <w:rsid w:val="00DB19AD"/>
    <w:rsid w:val="00DC4A60"/>
    <w:rsid w:val="00DC764B"/>
    <w:rsid w:val="00DD6B91"/>
    <w:rsid w:val="00DE34C3"/>
    <w:rsid w:val="00DE7588"/>
    <w:rsid w:val="00DF26FF"/>
    <w:rsid w:val="00E143B9"/>
    <w:rsid w:val="00E16E4A"/>
    <w:rsid w:val="00E30158"/>
    <w:rsid w:val="00E34DD8"/>
    <w:rsid w:val="00E67B66"/>
    <w:rsid w:val="00E8142C"/>
    <w:rsid w:val="00E879C3"/>
    <w:rsid w:val="00E957BF"/>
    <w:rsid w:val="00EB7004"/>
    <w:rsid w:val="00EF2A88"/>
    <w:rsid w:val="00F07CA8"/>
    <w:rsid w:val="00F252D4"/>
    <w:rsid w:val="00F26802"/>
    <w:rsid w:val="00F47C20"/>
    <w:rsid w:val="00F515DF"/>
    <w:rsid w:val="00F54147"/>
    <w:rsid w:val="00F562AE"/>
    <w:rsid w:val="00F84DCE"/>
    <w:rsid w:val="00FA6400"/>
    <w:rsid w:val="00FB44D7"/>
    <w:rsid w:val="00FD036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5FB"/>
    <w:pPr>
      <w:jc w:val="both"/>
    </w:pPr>
  </w:style>
  <w:style w:type="paragraph" w:styleId="Heading1">
    <w:name w:val="heading 1"/>
    <w:basedOn w:val="Normal"/>
    <w:next w:val="Normal"/>
    <w:link w:val="Heading1Char"/>
    <w:uiPriority w:val="9"/>
    <w:qFormat/>
    <w:rsid w:val="00375510"/>
    <w:pPr>
      <w:spacing w:before="480"/>
      <w:jc w:val="center"/>
      <w:outlineLvl w:val="0"/>
    </w:pPr>
    <w:rPr>
      <w:b/>
      <w:i/>
      <w:sz w:val="48"/>
    </w:rPr>
  </w:style>
  <w:style w:type="paragraph" w:styleId="Heading2">
    <w:name w:val="heading 2"/>
    <w:basedOn w:val="Normal"/>
    <w:next w:val="Normal"/>
    <w:link w:val="Heading2Char"/>
    <w:uiPriority w:val="9"/>
    <w:unhideWhenUsed/>
    <w:qFormat/>
    <w:rsid w:val="00FA6400"/>
    <w:pPr>
      <w:spacing w:before="480"/>
      <w:outlineLvl w:val="1"/>
    </w:pPr>
    <w:rPr>
      <w:b/>
      <w:sz w:val="32"/>
    </w:rPr>
  </w:style>
  <w:style w:type="paragraph" w:styleId="Heading3">
    <w:name w:val="heading 3"/>
    <w:basedOn w:val="Heading2"/>
    <w:next w:val="Normal"/>
    <w:link w:val="Heading3Char"/>
    <w:uiPriority w:val="9"/>
    <w:unhideWhenUsed/>
    <w:qFormat/>
    <w:rsid w:val="000A25FB"/>
    <w:pPr>
      <w:jc w:val="left"/>
      <w:outlineLvl w:val="2"/>
    </w:pPr>
    <w:rPr>
      <w:i/>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28BE"/>
    <w:pPr>
      <w:ind w:left="720"/>
      <w:contextualSpacing/>
    </w:pPr>
  </w:style>
  <w:style w:type="character" w:styleId="Hyperlink">
    <w:name w:val="Hyperlink"/>
    <w:basedOn w:val="DefaultParagraphFont"/>
    <w:uiPriority w:val="99"/>
    <w:unhideWhenUsed/>
    <w:rsid w:val="00A93912"/>
    <w:rPr>
      <w:color w:val="0000FF"/>
      <w:u w:val="single"/>
    </w:rPr>
  </w:style>
  <w:style w:type="character" w:customStyle="1" w:styleId="Heading1Char">
    <w:name w:val="Heading 1 Char"/>
    <w:basedOn w:val="DefaultParagraphFont"/>
    <w:link w:val="Heading1"/>
    <w:uiPriority w:val="9"/>
    <w:rsid w:val="00375510"/>
    <w:rPr>
      <w:b/>
      <w:i/>
      <w:sz w:val="48"/>
    </w:rPr>
  </w:style>
  <w:style w:type="character" w:customStyle="1" w:styleId="Heading2Char">
    <w:name w:val="Heading 2 Char"/>
    <w:basedOn w:val="DefaultParagraphFont"/>
    <w:link w:val="Heading2"/>
    <w:uiPriority w:val="9"/>
    <w:rsid w:val="00FA6400"/>
    <w:rPr>
      <w:b/>
      <w:sz w:val="32"/>
    </w:rPr>
  </w:style>
  <w:style w:type="paragraph" w:styleId="Title">
    <w:name w:val="Title"/>
    <w:basedOn w:val="Heading1"/>
    <w:next w:val="Normal"/>
    <w:link w:val="TitleChar"/>
    <w:uiPriority w:val="10"/>
    <w:qFormat/>
    <w:rsid w:val="00306E91"/>
    <w:pPr>
      <w:ind w:left="360"/>
    </w:pPr>
    <w:rPr>
      <w:sz w:val="96"/>
    </w:rPr>
  </w:style>
  <w:style w:type="character" w:customStyle="1" w:styleId="TitleChar">
    <w:name w:val="Title Char"/>
    <w:basedOn w:val="DefaultParagraphFont"/>
    <w:link w:val="Title"/>
    <w:uiPriority w:val="10"/>
    <w:rsid w:val="00306E91"/>
    <w:rPr>
      <w:b/>
      <w:i/>
      <w:sz w:val="96"/>
    </w:rPr>
  </w:style>
  <w:style w:type="paragraph" w:styleId="BalloonText">
    <w:name w:val="Balloon Text"/>
    <w:basedOn w:val="Normal"/>
    <w:link w:val="BalloonTextChar"/>
    <w:uiPriority w:val="99"/>
    <w:semiHidden/>
    <w:unhideWhenUsed/>
    <w:rsid w:val="00306E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E91"/>
    <w:rPr>
      <w:rFonts w:ascii="Tahoma" w:hAnsi="Tahoma" w:cs="Tahoma"/>
      <w:sz w:val="16"/>
      <w:szCs w:val="16"/>
    </w:rPr>
  </w:style>
  <w:style w:type="character" w:customStyle="1" w:styleId="Heading3Char">
    <w:name w:val="Heading 3 Char"/>
    <w:basedOn w:val="DefaultParagraphFont"/>
    <w:link w:val="Heading3"/>
    <w:uiPriority w:val="9"/>
    <w:rsid w:val="000A25FB"/>
    <w:rPr>
      <w:b/>
      <w:i/>
      <w:sz w:val="28"/>
    </w:rPr>
  </w:style>
  <w:style w:type="character" w:styleId="PlaceholderText">
    <w:name w:val="Placeholder Text"/>
    <w:basedOn w:val="DefaultParagraphFont"/>
    <w:uiPriority w:val="99"/>
    <w:semiHidden/>
    <w:rsid w:val="008108B6"/>
    <w:rPr>
      <w:color w:val="808080"/>
    </w:rPr>
  </w:style>
  <w:style w:type="paragraph" w:styleId="TOCHeading">
    <w:name w:val="TOC Heading"/>
    <w:basedOn w:val="Heading1"/>
    <w:next w:val="Normal"/>
    <w:uiPriority w:val="39"/>
    <w:semiHidden/>
    <w:unhideWhenUsed/>
    <w:qFormat/>
    <w:rsid w:val="00EB7004"/>
    <w:pPr>
      <w:keepNext/>
      <w:keepLines/>
      <w:spacing w:after="0"/>
      <w:jc w:val="left"/>
      <w:outlineLvl w:val="9"/>
    </w:pPr>
    <w:rPr>
      <w:rFonts w:asciiTheme="majorHAnsi" w:eastAsiaTheme="majorEastAsia" w:hAnsiTheme="majorHAnsi" w:cstheme="majorBidi"/>
      <w:bCs/>
      <w:i w:val="0"/>
      <w:color w:val="365F91" w:themeColor="accent1" w:themeShade="BF"/>
      <w:sz w:val="28"/>
      <w:szCs w:val="28"/>
      <w:lang w:val="en-US" w:eastAsia="ja-JP"/>
    </w:rPr>
  </w:style>
  <w:style w:type="paragraph" w:styleId="TOC1">
    <w:name w:val="toc 1"/>
    <w:basedOn w:val="Normal"/>
    <w:next w:val="Normal"/>
    <w:autoRedefine/>
    <w:uiPriority w:val="39"/>
    <w:unhideWhenUsed/>
    <w:qFormat/>
    <w:rsid w:val="00EB7004"/>
    <w:pPr>
      <w:spacing w:after="100"/>
    </w:pPr>
  </w:style>
  <w:style w:type="paragraph" w:styleId="TOC2">
    <w:name w:val="toc 2"/>
    <w:basedOn w:val="Normal"/>
    <w:next w:val="Normal"/>
    <w:autoRedefine/>
    <w:uiPriority w:val="39"/>
    <w:unhideWhenUsed/>
    <w:qFormat/>
    <w:rsid w:val="00EB7004"/>
    <w:pPr>
      <w:spacing w:after="100"/>
      <w:ind w:left="220"/>
    </w:pPr>
  </w:style>
  <w:style w:type="paragraph" w:styleId="TOC3">
    <w:name w:val="toc 3"/>
    <w:basedOn w:val="Normal"/>
    <w:next w:val="Normal"/>
    <w:autoRedefine/>
    <w:uiPriority w:val="39"/>
    <w:unhideWhenUsed/>
    <w:qFormat/>
    <w:rsid w:val="00EB7004"/>
    <w:pPr>
      <w:spacing w:after="100"/>
      <w:ind w:left="440"/>
    </w:pPr>
  </w:style>
  <w:style w:type="paragraph" w:styleId="NoSpacing">
    <w:name w:val="No Spacing"/>
    <w:uiPriority w:val="1"/>
    <w:qFormat/>
    <w:rsid w:val="00EB7004"/>
    <w:pPr>
      <w:spacing w:after="0" w:line="240" w:lineRule="auto"/>
      <w:jc w:val="both"/>
    </w:pPr>
  </w:style>
  <w:style w:type="paragraph" w:styleId="Header">
    <w:name w:val="header"/>
    <w:basedOn w:val="Normal"/>
    <w:link w:val="HeaderChar"/>
    <w:uiPriority w:val="99"/>
    <w:unhideWhenUsed/>
    <w:rsid w:val="00EB70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7004"/>
  </w:style>
  <w:style w:type="paragraph" w:styleId="Footer">
    <w:name w:val="footer"/>
    <w:basedOn w:val="Normal"/>
    <w:link w:val="FooterChar"/>
    <w:uiPriority w:val="99"/>
    <w:unhideWhenUsed/>
    <w:rsid w:val="00EB70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70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5FB"/>
    <w:pPr>
      <w:jc w:val="both"/>
    </w:pPr>
  </w:style>
  <w:style w:type="paragraph" w:styleId="Heading1">
    <w:name w:val="heading 1"/>
    <w:basedOn w:val="Normal"/>
    <w:next w:val="Normal"/>
    <w:link w:val="Heading1Char"/>
    <w:uiPriority w:val="9"/>
    <w:qFormat/>
    <w:rsid w:val="00375510"/>
    <w:pPr>
      <w:spacing w:before="480"/>
      <w:jc w:val="center"/>
      <w:outlineLvl w:val="0"/>
    </w:pPr>
    <w:rPr>
      <w:b/>
      <w:i/>
      <w:sz w:val="48"/>
    </w:rPr>
  </w:style>
  <w:style w:type="paragraph" w:styleId="Heading2">
    <w:name w:val="heading 2"/>
    <w:basedOn w:val="Normal"/>
    <w:next w:val="Normal"/>
    <w:link w:val="Heading2Char"/>
    <w:uiPriority w:val="9"/>
    <w:unhideWhenUsed/>
    <w:qFormat/>
    <w:rsid w:val="00FA6400"/>
    <w:pPr>
      <w:spacing w:before="480"/>
      <w:outlineLvl w:val="1"/>
    </w:pPr>
    <w:rPr>
      <w:b/>
      <w:sz w:val="32"/>
    </w:rPr>
  </w:style>
  <w:style w:type="paragraph" w:styleId="Heading3">
    <w:name w:val="heading 3"/>
    <w:basedOn w:val="Heading2"/>
    <w:next w:val="Normal"/>
    <w:link w:val="Heading3Char"/>
    <w:uiPriority w:val="9"/>
    <w:unhideWhenUsed/>
    <w:qFormat/>
    <w:rsid w:val="000A25FB"/>
    <w:pPr>
      <w:jc w:val="left"/>
      <w:outlineLvl w:val="2"/>
    </w:pPr>
    <w:rPr>
      <w:i/>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028BE"/>
    <w:pPr>
      <w:ind w:left="720"/>
      <w:contextualSpacing/>
    </w:pPr>
  </w:style>
  <w:style w:type="character" w:styleId="Hyperlink">
    <w:name w:val="Hyperlink"/>
    <w:basedOn w:val="DefaultParagraphFont"/>
    <w:uiPriority w:val="99"/>
    <w:unhideWhenUsed/>
    <w:rsid w:val="00A93912"/>
    <w:rPr>
      <w:color w:val="0000FF"/>
      <w:u w:val="single"/>
    </w:rPr>
  </w:style>
  <w:style w:type="character" w:customStyle="1" w:styleId="Heading1Char">
    <w:name w:val="Heading 1 Char"/>
    <w:basedOn w:val="DefaultParagraphFont"/>
    <w:link w:val="Heading1"/>
    <w:uiPriority w:val="9"/>
    <w:rsid w:val="00375510"/>
    <w:rPr>
      <w:b/>
      <w:i/>
      <w:sz w:val="48"/>
    </w:rPr>
  </w:style>
  <w:style w:type="character" w:customStyle="1" w:styleId="Heading2Char">
    <w:name w:val="Heading 2 Char"/>
    <w:basedOn w:val="DefaultParagraphFont"/>
    <w:link w:val="Heading2"/>
    <w:uiPriority w:val="9"/>
    <w:rsid w:val="00FA6400"/>
    <w:rPr>
      <w:b/>
      <w:sz w:val="32"/>
    </w:rPr>
  </w:style>
  <w:style w:type="paragraph" w:styleId="Title">
    <w:name w:val="Title"/>
    <w:basedOn w:val="Heading1"/>
    <w:next w:val="Normal"/>
    <w:link w:val="TitleChar"/>
    <w:uiPriority w:val="10"/>
    <w:qFormat/>
    <w:rsid w:val="00306E91"/>
    <w:pPr>
      <w:ind w:left="360"/>
    </w:pPr>
    <w:rPr>
      <w:sz w:val="96"/>
    </w:rPr>
  </w:style>
  <w:style w:type="character" w:customStyle="1" w:styleId="TitleChar">
    <w:name w:val="Title Char"/>
    <w:basedOn w:val="DefaultParagraphFont"/>
    <w:link w:val="Title"/>
    <w:uiPriority w:val="10"/>
    <w:rsid w:val="00306E91"/>
    <w:rPr>
      <w:b/>
      <w:i/>
      <w:sz w:val="96"/>
    </w:rPr>
  </w:style>
  <w:style w:type="paragraph" w:styleId="BalloonText">
    <w:name w:val="Balloon Text"/>
    <w:basedOn w:val="Normal"/>
    <w:link w:val="BalloonTextChar"/>
    <w:uiPriority w:val="99"/>
    <w:semiHidden/>
    <w:unhideWhenUsed/>
    <w:rsid w:val="00306E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E91"/>
    <w:rPr>
      <w:rFonts w:ascii="Tahoma" w:hAnsi="Tahoma" w:cs="Tahoma"/>
      <w:sz w:val="16"/>
      <w:szCs w:val="16"/>
    </w:rPr>
  </w:style>
  <w:style w:type="character" w:customStyle="1" w:styleId="Heading3Char">
    <w:name w:val="Heading 3 Char"/>
    <w:basedOn w:val="DefaultParagraphFont"/>
    <w:link w:val="Heading3"/>
    <w:uiPriority w:val="9"/>
    <w:rsid w:val="000A25FB"/>
    <w:rPr>
      <w:b/>
      <w:i/>
      <w:sz w:val="28"/>
    </w:rPr>
  </w:style>
  <w:style w:type="character" w:styleId="PlaceholderText">
    <w:name w:val="Placeholder Text"/>
    <w:basedOn w:val="DefaultParagraphFont"/>
    <w:uiPriority w:val="99"/>
    <w:semiHidden/>
    <w:rsid w:val="008108B6"/>
    <w:rPr>
      <w:color w:val="808080"/>
    </w:rPr>
  </w:style>
  <w:style w:type="paragraph" w:styleId="TOCHeading">
    <w:name w:val="TOC Heading"/>
    <w:basedOn w:val="Heading1"/>
    <w:next w:val="Normal"/>
    <w:uiPriority w:val="39"/>
    <w:semiHidden/>
    <w:unhideWhenUsed/>
    <w:qFormat/>
    <w:rsid w:val="00EB7004"/>
    <w:pPr>
      <w:keepNext/>
      <w:keepLines/>
      <w:spacing w:after="0"/>
      <w:jc w:val="left"/>
      <w:outlineLvl w:val="9"/>
    </w:pPr>
    <w:rPr>
      <w:rFonts w:asciiTheme="majorHAnsi" w:eastAsiaTheme="majorEastAsia" w:hAnsiTheme="majorHAnsi" w:cstheme="majorBidi"/>
      <w:bCs/>
      <w:i w:val="0"/>
      <w:color w:val="365F91" w:themeColor="accent1" w:themeShade="BF"/>
      <w:sz w:val="28"/>
      <w:szCs w:val="28"/>
      <w:lang w:val="en-US" w:eastAsia="ja-JP"/>
    </w:rPr>
  </w:style>
  <w:style w:type="paragraph" w:styleId="TOC1">
    <w:name w:val="toc 1"/>
    <w:basedOn w:val="Normal"/>
    <w:next w:val="Normal"/>
    <w:autoRedefine/>
    <w:uiPriority w:val="39"/>
    <w:unhideWhenUsed/>
    <w:qFormat/>
    <w:rsid w:val="00EB7004"/>
    <w:pPr>
      <w:spacing w:after="100"/>
    </w:pPr>
  </w:style>
  <w:style w:type="paragraph" w:styleId="TOC2">
    <w:name w:val="toc 2"/>
    <w:basedOn w:val="Normal"/>
    <w:next w:val="Normal"/>
    <w:autoRedefine/>
    <w:uiPriority w:val="39"/>
    <w:unhideWhenUsed/>
    <w:qFormat/>
    <w:rsid w:val="00EB7004"/>
    <w:pPr>
      <w:spacing w:after="100"/>
      <w:ind w:left="220"/>
    </w:pPr>
  </w:style>
  <w:style w:type="paragraph" w:styleId="TOC3">
    <w:name w:val="toc 3"/>
    <w:basedOn w:val="Normal"/>
    <w:next w:val="Normal"/>
    <w:autoRedefine/>
    <w:uiPriority w:val="39"/>
    <w:unhideWhenUsed/>
    <w:qFormat/>
    <w:rsid w:val="00EB7004"/>
    <w:pPr>
      <w:spacing w:after="100"/>
      <w:ind w:left="440"/>
    </w:pPr>
  </w:style>
  <w:style w:type="paragraph" w:styleId="NoSpacing">
    <w:name w:val="No Spacing"/>
    <w:uiPriority w:val="1"/>
    <w:qFormat/>
    <w:rsid w:val="00EB7004"/>
    <w:pPr>
      <w:spacing w:after="0" w:line="240" w:lineRule="auto"/>
      <w:jc w:val="both"/>
    </w:pPr>
  </w:style>
  <w:style w:type="paragraph" w:styleId="Header">
    <w:name w:val="header"/>
    <w:basedOn w:val="Normal"/>
    <w:link w:val="HeaderChar"/>
    <w:uiPriority w:val="99"/>
    <w:unhideWhenUsed/>
    <w:rsid w:val="00EB70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7004"/>
  </w:style>
  <w:style w:type="paragraph" w:styleId="Footer">
    <w:name w:val="footer"/>
    <w:basedOn w:val="Normal"/>
    <w:link w:val="FooterChar"/>
    <w:uiPriority w:val="99"/>
    <w:unhideWhenUsed/>
    <w:rsid w:val="00EB70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7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10" Type="http://schemas.openxmlformats.org/officeDocument/2006/relationships/hyperlink" Target="http://www.gtk.org/download/index.php" TargetMode="External"/><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hyperlink" Target="http://cran.r-project.org/"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2C0986-0175-4146-B4CF-8799503C2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2666</TotalTime>
  <Pages>18</Pages>
  <Words>4331</Words>
  <Characters>24688</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Beeton</dc:creator>
  <cp:lastModifiedBy>Beeton</cp:lastModifiedBy>
  <cp:revision>75</cp:revision>
  <dcterms:created xsi:type="dcterms:W3CDTF">2014-06-03T01:24:00Z</dcterms:created>
  <dcterms:modified xsi:type="dcterms:W3CDTF">2014-09-25T01:24:00Z</dcterms:modified>
</cp:coreProperties>
</file>