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26E510" w14:textId="04B06898" w:rsidR="00FD6E06" w:rsidRPr="00BE1696" w:rsidRDefault="00BE1696" w:rsidP="00F901FE">
      <w:pPr>
        <w:tabs>
          <w:tab w:val="right" w:pos="15398"/>
        </w:tabs>
        <w:rPr>
          <w:rStyle w:val="Strong"/>
          <w:rFonts w:cstheme="minorHAnsi"/>
        </w:rPr>
      </w:pPr>
      <w:bookmarkStart w:id="0" w:name="_GoBack"/>
      <w:bookmarkEnd w:id="0"/>
      <w:r w:rsidRPr="00BE1696">
        <w:rPr>
          <w:rStyle w:val="Strong"/>
          <w:rFonts w:cstheme="minorHAnsi"/>
        </w:rPr>
        <w:t>Table</w:t>
      </w:r>
      <w:r w:rsidR="00232AB5">
        <w:rPr>
          <w:rStyle w:val="Strong"/>
          <w:rFonts w:cstheme="minorHAnsi"/>
        </w:rPr>
        <w:t xml:space="preserve"> </w:t>
      </w:r>
      <w:proofErr w:type="gramStart"/>
      <w:r w:rsidR="00232AB5">
        <w:rPr>
          <w:rStyle w:val="Strong"/>
          <w:rFonts w:cstheme="minorHAnsi"/>
        </w:rPr>
        <w:t>2</w:t>
      </w:r>
      <w:r w:rsidRPr="00BE1696">
        <w:rPr>
          <w:rStyle w:val="Strong"/>
          <w:rFonts w:cstheme="minorHAnsi"/>
        </w:rPr>
        <w:t xml:space="preserve"> :</w:t>
      </w:r>
      <w:proofErr w:type="gramEnd"/>
      <w:r w:rsidRPr="00BE1696">
        <w:rPr>
          <w:rStyle w:val="Strong"/>
          <w:rFonts w:cstheme="minorHAnsi"/>
        </w:rPr>
        <w:t xml:space="preserve"> </w:t>
      </w:r>
      <w:r w:rsidR="00FD6E06" w:rsidRPr="00BE1696">
        <w:rPr>
          <w:rStyle w:val="Strong"/>
          <w:rFonts w:cstheme="minorHAnsi"/>
        </w:rPr>
        <w:t>PRISMA-</w:t>
      </w:r>
      <w:r w:rsidRPr="00BE1696">
        <w:rPr>
          <w:rStyle w:val="Strong"/>
          <w:rFonts w:cstheme="minorHAnsi"/>
        </w:rPr>
        <w:t>P</w:t>
      </w:r>
      <w:r w:rsidR="00FD6E06" w:rsidRPr="00BE1696">
        <w:rPr>
          <w:rStyle w:val="Strong"/>
          <w:rFonts w:cstheme="minorHAnsi"/>
        </w:rPr>
        <w:t xml:space="preserve"> Checklist</w:t>
      </w:r>
      <w:r w:rsidR="00F901FE" w:rsidRPr="00BE1696">
        <w:rPr>
          <w:rStyle w:val="Strong"/>
          <w:rFonts w:cstheme="minorHAnsi"/>
        </w:rPr>
        <w:tab/>
      </w:r>
    </w:p>
    <w:p w14:paraId="5B2E8CC0" w14:textId="77777777" w:rsidR="00FD6E06" w:rsidRPr="00BE1696" w:rsidRDefault="00FD6E06" w:rsidP="00FD6E06">
      <w:pPr>
        <w:pStyle w:val="Heading1"/>
        <w:rPr>
          <w:rFonts w:asciiTheme="minorHAnsi" w:hAnsiTheme="minorHAnsi" w:cstheme="minorHAnsi"/>
          <w:sz w:val="22"/>
          <w:szCs w:val="22"/>
          <w:lang w:val="en"/>
        </w:rPr>
      </w:pPr>
      <w:r w:rsidRPr="00BE1696">
        <w:rPr>
          <w:rStyle w:val="Strong"/>
          <w:rFonts w:asciiTheme="minorHAnsi" w:hAnsiTheme="minorHAnsi" w:cstheme="minorHAnsi"/>
          <w:sz w:val="22"/>
          <w:szCs w:val="22"/>
        </w:rPr>
        <w:t xml:space="preserve">This checklist has been adapted for </w:t>
      </w:r>
      <w:r w:rsidR="00CA6DD4" w:rsidRPr="00BE1696">
        <w:rPr>
          <w:rStyle w:val="Strong"/>
          <w:rFonts w:asciiTheme="minorHAnsi" w:hAnsiTheme="minorHAnsi" w:cstheme="minorHAnsi"/>
          <w:sz w:val="22"/>
          <w:szCs w:val="22"/>
        </w:rPr>
        <w:t>use</w:t>
      </w:r>
      <w:r w:rsidRPr="00BE1696">
        <w:rPr>
          <w:rStyle w:val="Strong"/>
          <w:rFonts w:asciiTheme="minorHAnsi" w:hAnsiTheme="minorHAnsi" w:cstheme="minorHAnsi"/>
          <w:sz w:val="22"/>
          <w:szCs w:val="22"/>
        </w:rPr>
        <w:t xml:space="preserve"> with protocol submissions to </w:t>
      </w:r>
      <w:r w:rsidRPr="00BE1696">
        <w:rPr>
          <w:rStyle w:val="Strong"/>
          <w:rFonts w:asciiTheme="minorHAnsi" w:hAnsiTheme="minorHAnsi" w:cstheme="minorHAnsi"/>
          <w:i/>
          <w:sz w:val="22"/>
          <w:szCs w:val="22"/>
        </w:rPr>
        <w:t>Systematic Reviews</w:t>
      </w:r>
      <w:r w:rsidRPr="00BE1696">
        <w:rPr>
          <w:rStyle w:val="Strong"/>
          <w:rFonts w:asciiTheme="minorHAnsi" w:hAnsiTheme="minorHAnsi" w:cstheme="minorHAnsi"/>
          <w:sz w:val="22"/>
          <w:szCs w:val="22"/>
        </w:rPr>
        <w:t xml:space="preserve"> from Table 3 in Moher D et al</w:t>
      </w:r>
      <w:r w:rsidRPr="00BE1696">
        <w:rPr>
          <w:rStyle w:val="Strong"/>
          <w:rFonts w:asciiTheme="minorHAnsi" w:hAnsiTheme="minorHAnsi" w:cstheme="minorHAnsi"/>
          <w:b/>
          <w:sz w:val="22"/>
          <w:szCs w:val="22"/>
        </w:rPr>
        <w:t xml:space="preserve">: </w:t>
      </w:r>
      <w:r w:rsidRPr="00BE1696">
        <w:rPr>
          <w:rFonts w:asciiTheme="minorHAnsi" w:hAnsiTheme="minorHAnsi" w:cstheme="minorHAnsi"/>
          <w:b w:val="0"/>
          <w:sz w:val="22"/>
          <w:szCs w:val="22"/>
          <w:lang w:val="en"/>
        </w:rPr>
        <w:t xml:space="preserve">Preferred reporting items for systematic review and meta-analysis protocols (PRISMA-P) 2015 statement. </w:t>
      </w:r>
      <w:r w:rsidRPr="00BE1696">
        <w:rPr>
          <w:rFonts w:asciiTheme="minorHAnsi" w:hAnsiTheme="minorHAnsi" w:cstheme="minorHAnsi"/>
          <w:b w:val="0"/>
          <w:i/>
          <w:sz w:val="22"/>
          <w:szCs w:val="22"/>
          <w:lang w:val="en"/>
        </w:rPr>
        <w:t>Systematic Reviews</w:t>
      </w:r>
      <w:r w:rsidRPr="00BE1696">
        <w:rPr>
          <w:rFonts w:asciiTheme="minorHAnsi" w:hAnsiTheme="minorHAnsi" w:cstheme="minorHAnsi"/>
          <w:sz w:val="22"/>
          <w:szCs w:val="22"/>
          <w:lang w:val="en"/>
        </w:rPr>
        <w:t xml:space="preserve"> </w:t>
      </w:r>
      <w:r w:rsidRPr="00BE1696">
        <w:rPr>
          <w:rStyle w:val="articlecitationyear"/>
          <w:rFonts w:asciiTheme="minorHAnsi" w:hAnsiTheme="minorHAnsi" w:cstheme="minorHAnsi"/>
          <w:b w:val="0"/>
          <w:sz w:val="22"/>
          <w:szCs w:val="22"/>
        </w:rPr>
        <w:t xml:space="preserve">2015 </w:t>
      </w:r>
      <w:r w:rsidRPr="00BE1696">
        <w:rPr>
          <w:rStyle w:val="Strong"/>
          <w:rFonts w:asciiTheme="minorHAnsi" w:hAnsiTheme="minorHAnsi" w:cstheme="minorHAnsi"/>
          <w:b/>
          <w:sz w:val="22"/>
          <w:szCs w:val="22"/>
        </w:rPr>
        <w:t>4</w:t>
      </w:r>
      <w:r w:rsidRPr="00BE1696">
        <w:rPr>
          <w:rStyle w:val="articlecitationvolume"/>
          <w:rFonts w:asciiTheme="minorHAnsi" w:hAnsiTheme="minorHAnsi" w:cstheme="minorHAnsi"/>
          <w:b w:val="0"/>
          <w:sz w:val="22"/>
          <w:szCs w:val="22"/>
        </w:rPr>
        <w:t>:1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5"/>
        <w:gridCol w:w="555"/>
        <w:gridCol w:w="8801"/>
        <w:gridCol w:w="1127"/>
        <w:gridCol w:w="1126"/>
        <w:gridCol w:w="1418"/>
      </w:tblGrid>
      <w:tr w:rsidR="0068643A" w:rsidRPr="00BE1696" w14:paraId="350C327A" w14:textId="77777777" w:rsidTr="00D13795">
        <w:trPr>
          <w:tblHeader/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23DA77D8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Section/topic</w:t>
            </w:r>
          </w:p>
        </w:tc>
        <w:tc>
          <w:tcPr>
            <w:tcW w:w="52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0F3467FF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#</w:t>
            </w:r>
          </w:p>
        </w:tc>
        <w:tc>
          <w:tcPr>
            <w:tcW w:w="887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688662E6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Checklist item</w:t>
            </w:r>
          </w:p>
        </w:tc>
        <w:tc>
          <w:tcPr>
            <w:tcW w:w="22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68CF36A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 xml:space="preserve">Information reported </w:t>
            </w:r>
          </w:p>
        </w:tc>
        <w:tc>
          <w:tcPr>
            <w:tcW w:w="137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6862E586" w14:textId="309935F3" w:rsidR="0068643A" w:rsidRPr="00BE1696" w:rsidRDefault="00123581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Reported on page #</w:t>
            </w:r>
          </w:p>
        </w:tc>
      </w:tr>
      <w:tr w:rsidR="0068643A" w:rsidRPr="00BE1696" w14:paraId="2FA6B3DD" w14:textId="77777777" w:rsidTr="00D13795">
        <w:trPr>
          <w:tblHeader/>
          <w:tblCellSpacing w:w="15" w:type="dxa"/>
        </w:trPr>
        <w:tc>
          <w:tcPr>
            <w:tcW w:w="23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2FF94245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52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87023A4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887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5114047F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7FD65A4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Yes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</w:tcPr>
          <w:p w14:paraId="1F30EE77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  <w:t>No</w:t>
            </w:r>
          </w:p>
        </w:tc>
        <w:tc>
          <w:tcPr>
            <w:tcW w:w="137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3391350" w14:textId="77777777" w:rsidR="0068643A" w:rsidRPr="00BE1696" w:rsidRDefault="0068643A" w:rsidP="0066493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color w:val="FFFFFF" w:themeColor="background1"/>
                <w:lang w:eastAsia="en-GB"/>
              </w:rPr>
            </w:pPr>
          </w:p>
        </w:tc>
      </w:tr>
      <w:tr w:rsidR="0068643A" w:rsidRPr="00BE1696" w14:paraId="5370C4E5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294EE9EC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ADMINISTRATIVE INFORMATION</w:t>
            </w:r>
            <w:r w:rsidRPr="00BE1696">
              <w:rPr>
                <w:rFonts w:eastAsia="Times New Roman" w:cstheme="minorHAnsi"/>
                <w:lang w:eastAsia="en-GB"/>
              </w:rPr>
              <w:t xml:space="preserve">  </w:t>
            </w:r>
          </w:p>
        </w:tc>
      </w:tr>
      <w:tr w:rsidR="0068643A" w:rsidRPr="00BE1696" w14:paraId="7E0C8DD7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E6DF1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Title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</w:tr>
      <w:tr w:rsidR="0068643A" w:rsidRPr="00BE1696" w14:paraId="4F71EA39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A6266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Identification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DAF1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386A8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Identify the report as a protocol of a systematic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1D1CB" w14:textId="11A8D137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3"/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  <w:bookmarkEnd w:id="1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6A2EC4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90DCC3" w14:textId="5D582383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1</w:t>
            </w:r>
          </w:p>
        </w:tc>
      </w:tr>
      <w:tr w:rsidR="0068643A" w:rsidRPr="00BE1696" w14:paraId="352A5BAC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36E30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Update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70D57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79DA4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If the protocol is for an update of a previous systematic review, identify as such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79104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232AA2" w14:textId="148BB8E2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275D12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68643A" w:rsidRPr="00BE1696" w14:paraId="0FAD44CC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B10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Registration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3F1D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1FF86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If registered, provide the name of the registry (e.g., PROSPERO) and registration number in the Abstract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A4B4E3" w14:textId="6845D9F2" w:rsidR="0068643A" w:rsidRPr="00BE1696" w:rsidRDefault="0066021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BC3006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8B1B90" w14:textId="72A79264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2</w:t>
            </w:r>
          </w:p>
        </w:tc>
      </w:tr>
      <w:tr w:rsidR="0068643A" w:rsidRPr="00BE1696" w14:paraId="5E268C57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505A7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Authors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</w:tr>
      <w:tr w:rsidR="0068643A" w:rsidRPr="00BE1696" w14:paraId="2884D136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2DA0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Contact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3BC2D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3a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6DE91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Provide name, institutional affiliation, and e-mail address of all protocol authors; provide physical mailing address of corresponding author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F540CF" w14:textId="2EC2C832" w:rsidR="0068643A" w:rsidRPr="00BE1696" w:rsidRDefault="002972F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C420C3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29B155" w14:textId="7F26D5BF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Pg1</w:t>
            </w:r>
          </w:p>
        </w:tc>
      </w:tr>
      <w:tr w:rsidR="0068643A" w:rsidRPr="00BE1696" w14:paraId="16FCCB7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ADB76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Contributions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20559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3b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40C1D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contributions of protocol authors and identify the guarantor of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4173C6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35876" w14:textId="3E183D01" w:rsidR="0068643A" w:rsidRPr="00BE1696" w:rsidRDefault="00D82954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655F10" w14:textId="4C3075ED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68643A" w:rsidRPr="00BE1696" w14:paraId="6F1B1A45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78313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Amendments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7C18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178DE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If the protocol represents an amendment of a previously completed or published protocol, identify as such and list changes; otherwise, state plan for documenting important protocol amendments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868F72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3A0E76" w14:textId="73557D1E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499D0F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68643A" w:rsidRPr="00BE1696" w14:paraId="0A3AD8C1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BB064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Support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</w:tr>
      <w:tr w:rsidR="0068643A" w:rsidRPr="00BE1696" w14:paraId="7EB0D8E2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A114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Sources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65864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9CE9D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Indicate sources of financial or other support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085884" w14:textId="5556884E" w:rsidR="0068643A" w:rsidRPr="00BE1696" w:rsidRDefault="008349B0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38A6FB" w14:textId="0B188125" w:rsidR="0068643A" w:rsidRPr="00BE1696" w:rsidRDefault="008349B0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6ABBBC" w14:textId="48241625" w:rsidR="0068643A" w:rsidRPr="00BE1696" w:rsidRDefault="008349B0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Pg 8 </w:t>
            </w:r>
          </w:p>
        </w:tc>
      </w:tr>
      <w:tr w:rsidR="0068643A" w:rsidRPr="00BE1696" w14:paraId="44EAB12D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D6224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Sponsor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AEBA7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20B6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Provide name for the review funder and/or sponsor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B6C50D" w14:textId="7CF454D9" w:rsidR="0068643A" w:rsidRPr="00BE1696" w:rsidRDefault="008349B0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262E3" w14:textId="7A855D4E" w:rsidR="0068643A" w:rsidRPr="00BE1696" w:rsidRDefault="008349B0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8845CD" w14:textId="58B6BD63" w:rsidR="0068643A" w:rsidRPr="00BE1696" w:rsidRDefault="008349B0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Pg 8</w:t>
            </w:r>
          </w:p>
        </w:tc>
      </w:tr>
      <w:tr w:rsidR="0068643A" w:rsidRPr="00BE1696" w14:paraId="35F0E8B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BD945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Role of sponsor/funder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B28A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42B06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roles of funder(s), sponsor(s), and/or institution(s), if any, in developing the protocol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73452C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31611C" w14:textId="00660BFC" w:rsidR="0068643A" w:rsidRPr="00BE1696" w:rsidRDefault="0073754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672485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BB4AE3" w:rsidRPr="00BE1696" w14:paraId="6C403A1F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761DB1F0" w14:textId="77777777" w:rsidR="00BB4AE3" w:rsidRPr="00BE1696" w:rsidRDefault="00BB4AE3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INTRODUCTION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</w:tr>
      <w:tr w:rsidR="0068643A" w:rsidRPr="00BE1696" w14:paraId="69F4356B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2B3B7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Rationale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56872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4A5B8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the rationale for the review in the context of what is already known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06688C" w14:textId="01AFC398" w:rsidR="0068643A" w:rsidRPr="00BE1696" w:rsidRDefault="002972F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E5A17E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71486C" w14:textId="1C83F514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3</w:t>
            </w:r>
          </w:p>
        </w:tc>
      </w:tr>
      <w:tr w:rsidR="0068643A" w:rsidRPr="00BE1696" w14:paraId="7BACB9A5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23012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lastRenderedPageBreak/>
              <w:t>Objectives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B1973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C34BB" w14:textId="77777777" w:rsidR="00BB4AE3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Provide an explicit statement of the question(s) the review will address with reference to participants, interventions, comparators, and outcomes (PICO)</w:t>
            </w:r>
          </w:p>
          <w:p w14:paraId="54BFCF9C" w14:textId="77777777" w:rsidR="00BB4AE3" w:rsidRPr="00BE1696" w:rsidRDefault="00BB4AE3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8C802B" w14:textId="472EAD4C" w:rsidR="0068643A" w:rsidRPr="00BE1696" w:rsidRDefault="004428F7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1DCC0F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2A3E80" w14:textId="5F8293CC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4 </w:t>
            </w:r>
          </w:p>
        </w:tc>
      </w:tr>
      <w:tr w:rsidR="00BB4AE3" w:rsidRPr="00BE1696" w14:paraId="364D7EEF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2C5AE69A" w14:textId="77777777" w:rsidR="00BB4AE3" w:rsidRPr="00BE1696" w:rsidRDefault="00BB4AE3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METHODS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</w:tr>
      <w:tr w:rsidR="0068643A" w:rsidRPr="00BE1696" w14:paraId="0BDA046E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B5A42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Eligibility criteria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2821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8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5D70A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Specify the study characteristics (e.g., PICO, study design, setting, time frame) and report characteristics (e.g., years considered, language, publication status) to be used as criteria for eligibility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67924A" w14:textId="694190B1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64243C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CED54F" w14:textId="23FB4366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</w:t>
            </w:r>
            <w:r w:rsidR="008349B0">
              <w:rPr>
                <w:rFonts w:eastAsia="Times New Roman" w:cstheme="minorHAnsi"/>
                <w:lang w:eastAsia="en-GB"/>
              </w:rPr>
              <w:t>5-6</w:t>
            </w:r>
          </w:p>
        </w:tc>
      </w:tr>
      <w:tr w:rsidR="0068643A" w:rsidRPr="00BE1696" w14:paraId="2D85FE2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8A370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Information sources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2D15D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9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68FD0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all intended information sources (e.g., electronic databases, contact with study authors, trial registers, or other grey literature sources) with planned dates of coverage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B7ECC9" w14:textId="05192395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03CD22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E183B0" w14:textId="5D4C4DB8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</w:t>
            </w:r>
            <w:r w:rsidR="008349B0">
              <w:rPr>
                <w:rFonts w:eastAsia="Times New Roman" w:cstheme="minorHAnsi"/>
                <w:lang w:eastAsia="en-GB"/>
              </w:rPr>
              <w:t>6</w:t>
            </w:r>
          </w:p>
        </w:tc>
      </w:tr>
      <w:tr w:rsidR="0068643A" w:rsidRPr="00BE1696" w14:paraId="4E0AAE28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25A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Search strategy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2EDB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10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70C40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Present draft of search strategy to be used for at least one electronic database, including planned limits, such that it could be repeated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FDF3F9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8599E9" w14:textId="4EF23482" w:rsidR="0068643A" w:rsidRPr="00BE1696" w:rsidRDefault="00256190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6E3C44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BB4AE3" w:rsidRPr="00BE1696" w14:paraId="372FABF2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809E1" w14:textId="77777777" w:rsidR="00BB4AE3" w:rsidRPr="00BE1696" w:rsidRDefault="00BB4AE3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i/>
                <w:lang w:eastAsia="en-GB"/>
              </w:rPr>
              <w:t>STUDY RECORDS</w:t>
            </w:r>
            <w:r w:rsidRPr="00BE1696">
              <w:rPr>
                <w:rFonts w:eastAsia="Times New Roman" w:cstheme="minorHAnsi"/>
                <w:i/>
                <w:lang w:eastAsia="en-GB"/>
              </w:rPr>
              <w:t xml:space="preserve"> </w:t>
            </w:r>
          </w:p>
        </w:tc>
      </w:tr>
      <w:tr w:rsidR="0068643A" w:rsidRPr="00BE1696" w14:paraId="4C3D1A4D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42706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Data management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9EF4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DC91E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the mechanism(s) that will be used to manage records and data throughout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B95892" w14:textId="65170D91" w:rsidR="0068643A" w:rsidRPr="00BE1696" w:rsidRDefault="002972F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879642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9C24D0" w14:textId="0CEE0A9B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6</w:t>
            </w:r>
          </w:p>
        </w:tc>
      </w:tr>
      <w:tr w:rsidR="0068643A" w:rsidRPr="00BE1696" w14:paraId="1B4C90D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6D489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Selection process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4806E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F50B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State the process that will be used for selecting studies (e.g., two independent reviewers) through each phase of the review (i.e., screening, eligibility, and inclusion in meta-analysis)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589537" w14:textId="65349096" w:rsidR="0068643A" w:rsidRPr="00BE1696" w:rsidRDefault="002972F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614051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ED1507" w14:textId="0327C264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5 and 6</w:t>
            </w:r>
          </w:p>
        </w:tc>
      </w:tr>
      <w:tr w:rsidR="0068643A" w:rsidRPr="00BE1696" w14:paraId="77FC0CA5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BBF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lang w:eastAsia="en-GB"/>
              </w:rPr>
              <w:t> </w:t>
            </w:r>
            <w:r w:rsidRPr="00BE1696">
              <w:rPr>
                <w:rFonts w:eastAsia="Times New Roman" w:cstheme="minorHAnsi"/>
                <w:bCs/>
                <w:lang w:eastAsia="en-GB"/>
              </w:rPr>
              <w:t>Data collection process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4510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11c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5EA0F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planned method of extracting data from reports (e.g., piloting forms, done independently, in duplicate), any processes for obtaining and confirming data from investigators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B14433" w14:textId="7F417480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923104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6F5427" w14:textId="74793E98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6</w:t>
            </w:r>
          </w:p>
        </w:tc>
      </w:tr>
      <w:tr w:rsidR="0068643A" w:rsidRPr="00BE1696" w14:paraId="7F7E5C0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E03C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Data items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41AC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4E9B7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List and define all variables for which data will be sought (e.g., PICO items, funding sources), any pre-planned data assumptions and simplifications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66D0A5" w14:textId="6FA1AA58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5F2880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A1992F" w14:textId="7D153341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Pg 4</w:t>
            </w:r>
            <w:r w:rsidR="008349B0">
              <w:rPr>
                <w:rFonts w:eastAsia="Times New Roman" w:cstheme="minorHAnsi"/>
                <w:lang w:eastAsia="en-GB"/>
              </w:rPr>
              <w:t xml:space="preserve"> and 7</w:t>
            </w:r>
          </w:p>
        </w:tc>
      </w:tr>
      <w:tr w:rsidR="0068643A" w:rsidRPr="00BE1696" w14:paraId="7F2D8C14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CEB48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Outcomes and prioritization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AFD4C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13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4C22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List and define all outcomes for which data will be sought, including prioritization of main and additional outcomes, with rationale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79BA66" w14:textId="761FB271" w:rsidR="0068643A" w:rsidRPr="00BE1696" w:rsidRDefault="002972F3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F0B33F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1949B5" w14:textId="3CC5CC4B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</w:t>
            </w:r>
            <w:r w:rsidR="008349B0">
              <w:rPr>
                <w:rFonts w:eastAsia="Times New Roman" w:cstheme="minorHAnsi"/>
                <w:lang w:eastAsia="en-GB"/>
              </w:rPr>
              <w:t>4</w:t>
            </w:r>
          </w:p>
        </w:tc>
      </w:tr>
      <w:tr w:rsidR="0068643A" w:rsidRPr="00BE1696" w14:paraId="3DC20E09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3C79D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Risk of bias in individual studies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9E8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7D912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anticipated methods for assessing risk of bias of individual studies, including whether this will be done at the outcome or study level, or both; state how this information will be used in data synthesis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7F3F36" w14:textId="38CD16E8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A8D2E3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AF00E3" w14:textId="7782D76A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</w:t>
            </w:r>
            <w:r w:rsidR="008349B0">
              <w:rPr>
                <w:rFonts w:eastAsia="Times New Roman" w:cstheme="minorHAnsi"/>
                <w:lang w:eastAsia="en-GB"/>
              </w:rPr>
              <w:t>7</w:t>
            </w:r>
          </w:p>
        </w:tc>
      </w:tr>
      <w:tr w:rsidR="00BB4AE3" w:rsidRPr="00BE1696" w14:paraId="3B932A78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135A0" w14:textId="77777777" w:rsidR="00BB4AE3" w:rsidRPr="00BE1696" w:rsidRDefault="00BB4AE3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b/>
                <w:bCs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i/>
                <w:lang w:eastAsia="en-GB"/>
              </w:rPr>
              <w:t>DATA</w:t>
            </w:r>
          </w:p>
        </w:tc>
      </w:tr>
      <w:tr w:rsidR="0068643A" w:rsidRPr="00BE1696" w14:paraId="518BFB99" w14:textId="77777777" w:rsidTr="0068643A">
        <w:trPr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1144A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b/>
                <w:bCs/>
                <w:lang w:eastAsia="en-GB"/>
              </w:rPr>
              <w:t>Synthesis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4146D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0869E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criteria under which study data will be quantitatively synthesized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894041" w14:textId="6FDB3C70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2C3D3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CF30B2" w14:textId="09B962D0" w:rsidR="0068643A" w:rsidRPr="00BE1696" w:rsidRDefault="008349B0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Pg 7</w:t>
            </w:r>
          </w:p>
        </w:tc>
      </w:tr>
      <w:tr w:rsidR="0068643A" w:rsidRPr="00BE1696" w14:paraId="065F01CF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FFBBF" w14:textId="77777777" w:rsidR="0068643A" w:rsidRPr="00BE1696" w:rsidRDefault="0068643A" w:rsidP="009F2D1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975B9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621E9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If data are appropriate for quantitative synthesis, describe planned summary measures, methods of handling data, and methods of combining data from studies, including any planned exploration of consistency (e.g., </w:t>
            </w:r>
            <w:r w:rsidRPr="00BE1696">
              <w:rPr>
                <w:rFonts w:eastAsia="Times New Roman" w:cstheme="minorHAnsi"/>
                <w:i/>
                <w:iCs/>
                <w:lang w:eastAsia="en-GB"/>
              </w:rPr>
              <w:t>I</w:t>
            </w:r>
            <w:r w:rsidRPr="00BE1696">
              <w:rPr>
                <w:rFonts w:eastAsia="Times New Roman" w:cstheme="minorHAnsi"/>
                <w:lang w:eastAsia="en-GB"/>
              </w:rPr>
              <w:t xml:space="preserve"> </w:t>
            </w:r>
            <w:r w:rsidRPr="00BE1696">
              <w:rPr>
                <w:rFonts w:eastAsia="Times New Roman" w:cstheme="minorHAnsi"/>
                <w:vertAlign w:val="superscript"/>
                <w:lang w:eastAsia="en-GB"/>
              </w:rPr>
              <w:t>2</w:t>
            </w:r>
            <w:r w:rsidRPr="00BE1696">
              <w:rPr>
                <w:rFonts w:eastAsia="Times New Roman" w:cstheme="minorHAnsi"/>
                <w:lang w:eastAsia="en-GB"/>
              </w:rPr>
              <w:t>, Kendall’s tau)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1FC108" w14:textId="14F20FA7" w:rsidR="0068643A" w:rsidRPr="00BE169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3D447F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7987E4" w14:textId="31B4C864" w:rsidR="0068643A" w:rsidRPr="00BE1696" w:rsidRDefault="00123581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 xml:space="preserve">Pg </w:t>
            </w:r>
            <w:r w:rsidR="008349B0">
              <w:rPr>
                <w:rFonts w:eastAsia="Times New Roman" w:cstheme="minorHAnsi"/>
                <w:lang w:eastAsia="en-GB"/>
              </w:rPr>
              <w:t>8</w:t>
            </w:r>
          </w:p>
        </w:tc>
      </w:tr>
      <w:tr w:rsidR="0068643A" w:rsidRPr="00BE1696" w14:paraId="2FBE44A9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51CB9" w14:textId="77777777" w:rsidR="0068643A" w:rsidRPr="00BE1696" w:rsidRDefault="0068643A" w:rsidP="009F2D1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B935D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2C6E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Describe any proposed additional analyses (e.g., sensitivity or subgroup analyses, meta-regression)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2430B" w14:textId="48A814C3" w:rsidR="0068643A" w:rsidRPr="00BE1696" w:rsidRDefault="00C846AB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32B09F" w14:textId="0CD6E095" w:rsidR="0068643A" w:rsidRPr="00BE1696" w:rsidRDefault="00C846AB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AEA35E" w14:textId="53A4FD2E" w:rsidR="0068643A" w:rsidRPr="00BE1696" w:rsidRDefault="00C846AB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Pg 8 </w:t>
            </w:r>
          </w:p>
        </w:tc>
      </w:tr>
      <w:tr w:rsidR="0068643A" w:rsidRPr="00BE1696" w14:paraId="0D6890D0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CD672" w14:textId="77777777" w:rsidR="0068643A" w:rsidRPr="00BE1696" w:rsidRDefault="0068643A" w:rsidP="009F2D12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B9F17" w14:textId="77777777" w:rsidR="0068643A" w:rsidRPr="00BE1696" w:rsidRDefault="0068643A" w:rsidP="009F2D12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15d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320BA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eastAsia="Times New Roman" w:cstheme="minorHAnsi"/>
                <w:lang w:eastAsia="en-GB"/>
              </w:rPr>
              <w:t>If quantitative synthesis is not appropriate, describe the type of summary planned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7B6492" w14:textId="77777777" w:rsidR="0068643A" w:rsidRPr="00BE169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CE2F8B" w14:textId="1B73AB60" w:rsidR="0068643A" w:rsidRPr="00BE1696" w:rsidRDefault="00123581" w:rsidP="0068643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lang w:eastAsia="en-GB"/>
              </w:rPr>
            </w:pPr>
            <w:r w:rsidRPr="00BE1696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E1696">
              <w:rPr>
                <w:rFonts w:cstheme="minorHAnsi"/>
              </w:rPr>
              <w:instrText xml:space="preserve"> FORMCHECKBOX </w:instrText>
            </w:r>
            <w:r w:rsidR="00591715">
              <w:rPr>
                <w:rFonts w:cstheme="minorHAnsi"/>
              </w:rPr>
            </w:r>
            <w:r w:rsidR="00591715">
              <w:rPr>
                <w:rFonts w:cstheme="minorHAnsi"/>
              </w:rPr>
              <w:fldChar w:fldCharType="separate"/>
            </w:r>
            <w:r w:rsidRPr="00BE1696">
              <w:rPr>
                <w:rFonts w:cstheme="minorHAnsi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02E719" w14:textId="77777777" w:rsidR="0068643A" w:rsidRPr="00BE1696" w:rsidRDefault="0068643A" w:rsidP="00FD6E06">
            <w:pPr>
              <w:spacing w:before="100" w:beforeAutospacing="1" w:after="100" w:afterAutospacing="1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68643A" w:rsidRPr="00FD6E06" w14:paraId="6B61D9E8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83029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Meta-bias(es)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C825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21229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Specify any planned assessment of meta-bias(es) (e.g., publication bias across studies, selective reporting within studies)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4F89B6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="00591715">
              <w:rPr>
                <w:sz w:val="24"/>
                <w:szCs w:val="24"/>
              </w:rPr>
            </w:r>
            <w:r w:rsidR="00591715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62C44A" w14:textId="4B324640" w:rsidR="0068643A" w:rsidRPr="00FD6E06" w:rsidRDefault="0012358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591715">
              <w:rPr>
                <w:sz w:val="24"/>
                <w:szCs w:val="24"/>
              </w:rPr>
            </w:r>
            <w:r w:rsidR="0059171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111510" w14:textId="2DAFBFD2" w:rsidR="0068643A" w:rsidRPr="00FD6E06" w:rsidRDefault="0012358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Pg 7</w:t>
            </w:r>
          </w:p>
        </w:tc>
      </w:tr>
      <w:tr w:rsidR="0068643A" w:rsidRPr="00FD6E06" w14:paraId="0C485907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183F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Confidence in cumulative evidence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100D7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9E49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how the strength of the body of evidence will be assessed (e.g., GRADE)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7430D3" w14:textId="5FC52E67" w:rsidR="0068643A" w:rsidRPr="00FD6E06" w:rsidRDefault="007E23C8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591715">
              <w:rPr>
                <w:sz w:val="24"/>
                <w:szCs w:val="24"/>
              </w:rPr>
            </w:r>
            <w:r w:rsidR="00591715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820E08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="00591715">
              <w:rPr>
                <w:sz w:val="24"/>
                <w:szCs w:val="24"/>
              </w:rPr>
            </w:r>
            <w:r w:rsidR="00591715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1AA7" w14:textId="5BCF79E9" w:rsidR="0068643A" w:rsidRPr="00FD6E06" w:rsidRDefault="0012358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Pg </w:t>
            </w:r>
            <w:r w:rsidR="008349B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</w:tr>
    </w:tbl>
    <w:p w14:paraId="4E8C2BA6" w14:textId="77777777" w:rsidR="00FD6E06" w:rsidRDefault="00FD6E06"/>
    <w:sectPr w:rsidR="00FD6E06" w:rsidSect="00386364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518EF2" w14:textId="77777777" w:rsidR="00591715" w:rsidRDefault="00591715" w:rsidP="00FD6E06">
      <w:pPr>
        <w:spacing w:after="0" w:line="240" w:lineRule="auto"/>
      </w:pPr>
      <w:r>
        <w:separator/>
      </w:r>
    </w:p>
  </w:endnote>
  <w:endnote w:type="continuationSeparator" w:id="0">
    <w:p w14:paraId="7AC3128C" w14:textId="77777777" w:rsidR="00591715" w:rsidRDefault="00591715" w:rsidP="00FD6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745606" w14:textId="77777777" w:rsidR="00FD6E06" w:rsidRDefault="00F901FE" w:rsidP="00F901FE">
    <w:pPr>
      <w:pStyle w:val="Footer"/>
    </w:pP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</w:t>
    </w:r>
    <w:r>
      <w:rPr>
        <w:noProof/>
        <w:lang w:eastAsia="en-GB"/>
      </w:rPr>
      <w:drawing>
        <wp:inline distT="0" distB="0" distL="0" distR="0" wp14:anchorId="6FBB70F4" wp14:editId="04E93EF9">
          <wp:extent cx="1704975" cy="333003"/>
          <wp:effectExtent l="0" t="0" r="0" b="0"/>
          <wp:docPr id="1" name="Picture 1" descr="BioMed Centr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oMed Centr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7196" cy="3334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2F57C1" w14:textId="77777777" w:rsidR="00591715" w:rsidRDefault="00591715" w:rsidP="00FD6E06">
      <w:pPr>
        <w:spacing w:after="0" w:line="240" w:lineRule="auto"/>
      </w:pPr>
      <w:r>
        <w:separator/>
      </w:r>
    </w:p>
  </w:footnote>
  <w:footnote w:type="continuationSeparator" w:id="0">
    <w:p w14:paraId="14EE2338" w14:textId="77777777" w:rsidR="00591715" w:rsidRDefault="00591715" w:rsidP="00FD6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486864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3A655BE" w14:textId="77777777" w:rsidR="00A0782F" w:rsidRDefault="00A0782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B20D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341F8F" w14:textId="77777777" w:rsidR="00A0782F" w:rsidRDefault="00A078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82798C"/>
    <w:multiLevelType w:val="hybridMultilevel"/>
    <w:tmpl w:val="84841E86"/>
    <w:lvl w:ilvl="0" w:tplc="B4BE51AE">
      <w:start w:val="1"/>
      <w:numFmt w:val="bullet"/>
      <w:lvlText w:val=""/>
      <w:lvlJc w:val="left"/>
      <w:pPr>
        <w:ind w:left="8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3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E06"/>
    <w:rsid w:val="00081DA9"/>
    <w:rsid w:val="00123581"/>
    <w:rsid w:val="001E4CA1"/>
    <w:rsid w:val="002253F7"/>
    <w:rsid w:val="00232AB5"/>
    <w:rsid w:val="00256190"/>
    <w:rsid w:val="00284C4B"/>
    <w:rsid w:val="002972F3"/>
    <w:rsid w:val="003070F2"/>
    <w:rsid w:val="00357738"/>
    <w:rsid w:val="00386364"/>
    <w:rsid w:val="00410F11"/>
    <w:rsid w:val="004428F7"/>
    <w:rsid w:val="00591715"/>
    <w:rsid w:val="00660213"/>
    <w:rsid w:val="00664936"/>
    <w:rsid w:val="0068643A"/>
    <w:rsid w:val="0073754A"/>
    <w:rsid w:val="00750A0E"/>
    <w:rsid w:val="007924AC"/>
    <w:rsid w:val="007E23C8"/>
    <w:rsid w:val="008349B0"/>
    <w:rsid w:val="0084561E"/>
    <w:rsid w:val="008D14CA"/>
    <w:rsid w:val="009B20D2"/>
    <w:rsid w:val="00A0782F"/>
    <w:rsid w:val="00B567D4"/>
    <w:rsid w:val="00BB4AE3"/>
    <w:rsid w:val="00BE1696"/>
    <w:rsid w:val="00BF415B"/>
    <w:rsid w:val="00C304E4"/>
    <w:rsid w:val="00C7158C"/>
    <w:rsid w:val="00C846AB"/>
    <w:rsid w:val="00CA6DD4"/>
    <w:rsid w:val="00D00812"/>
    <w:rsid w:val="00D82954"/>
    <w:rsid w:val="00EE17D5"/>
    <w:rsid w:val="00F64EFD"/>
    <w:rsid w:val="00F901FE"/>
    <w:rsid w:val="00FD6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1F9734"/>
  <w15:docId w15:val="{C781FA5B-BADF-5C47-8FDE-6603FCA3B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D6E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mplepara">
    <w:name w:val="simplepara"/>
    <w:basedOn w:val="Normal"/>
    <w:rsid w:val="00FD6E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D6E06"/>
    <w:rPr>
      <w:b/>
      <w:bCs/>
    </w:rPr>
  </w:style>
  <w:style w:type="character" w:styleId="Emphasis">
    <w:name w:val="Emphasis"/>
    <w:basedOn w:val="DefaultParagraphFont"/>
    <w:uiPriority w:val="20"/>
    <w:qFormat/>
    <w:rsid w:val="00FD6E06"/>
    <w:rPr>
      <w:i/>
      <w:iCs/>
    </w:rPr>
  </w:style>
  <w:style w:type="paragraph" w:customStyle="1" w:styleId="Default">
    <w:name w:val="Default"/>
    <w:rsid w:val="00FD6E06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styleId="Header">
    <w:name w:val="header"/>
    <w:basedOn w:val="Normal"/>
    <w:link w:val="Head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6E06"/>
  </w:style>
  <w:style w:type="paragraph" w:styleId="Footer">
    <w:name w:val="footer"/>
    <w:basedOn w:val="Normal"/>
    <w:link w:val="Foot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6E06"/>
  </w:style>
  <w:style w:type="character" w:customStyle="1" w:styleId="Heading1Char">
    <w:name w:val="Heading 1 Char"/>
    <w:basedOn w:val="DefaultParagraphFont"/>
    <w:link w:val="Heading1"/>
    <w:uiPriority w:val="9"/>
    <w:rsid w:val="00FD6E06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articlecitationyear">
    <w:name w:val="articlecitation_year"/>
    <w:basedOn w:val="DefaultParagraphFont"/>
    <w:rsid w:val="00FD6E06"/>
  </w:style>
  <w:style w:type="character" w:customStyle="1" w:styleId="articlecitationvolume">
    <w:name w:val="articlecitation_volume"/>
    <w:basedOn w:val="DefaultParagraphFont"/>
    <w:rsid w:val="00FD6E06"/>
  </w:style>
  <w:style w:type="paragraph" w:styleId="BalloonText">
    <w:name w:val="Balloon Text"/>
    <w:basedOn w:val="Normal"/>
    <w:link w:val="BalloonTextChar"/>
    <w:uiPriority w:val="99"/>
    <w:semiHidden/>
    <w:unhideWhenUsed/>
    <w:rsid w:val="00F901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1F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864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3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860</Words>
  <Characters>4546</Characters>
  <Application>Microsoft Office Word</Application>
  <DocSecurity>0</DocSecurity>
  <Lines>252</Lines>
  <Paragraphs>235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This checklist has been adapted for use with protocol submissions to Systematic </vt:lpstr>
    </vt:vector>
  </TitlesOfParts>
  <Company>Springer-SBM</Company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Flemyng, Ella, BioMed Central Ltd.</dc:creator>
  <cp:lastModifiedBy>Dr. MW Gamede</cp:lastModifiedBy>
  <cp:revision>2</cp:revision>
  <cp:lastPrinted>2024-03-19T08:18:00Z</cp:lastPrinted>
  <dcterms:created xsi:type="dcterms:W3CDTF">2024-04-29T07:03:00Z</dcterms:created>
  <dcterms:modified xsi:type="dcterms:W3CDTF">2024-04-29T07:03:00Z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6b329becd911c1f4dc026bc7d6cedad9e8e88c18f79a4d5ca81b5388f6dce92b</vt:lpwstr>
  </property>
</Properties>
</file>