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13633" w:rsidRPr="005B4D4D" w:rsidRDefault="00F13633" w:rsidP="0013356E">
      <w:pPr>
        <w:spacing w:after="0" w:line="240" w:lineRule="auto"/>
        <w:jc w:val="both"/>
        <w:rPr>
          <w:rFonts w:cstheme="minorHAnsi"/>
          <w:b/>
        </w:rPr>
      </w:pPr>
      <w:r>
        <w:rPr>
          <w:rFonts w:eastAsia="Times New Roman" w:cstheme="minorHAnsi"/>
          <w:b/>
          <w:color w:val="000000"/>
          <w:lang w:eastAsia="en-ZA"/>
        </w:rPr>
        <w:t>S3 table</w:t>
      </w:r>
      <w:r w:rsidRPr="005B4D4D">
        <w:rPr>
          <w:rFonts w:eastAsia="Times New Roman" w:cstheme="minorHAnsi"/>
          <w:b/>
          <w:color w:val="000000"/>
          <w:lang w:eastAsia="en-ZA"/>
        </w:rPr>
        <w:t xml:space="preserve">: Demographics and clinical characteristics of HIV-infected and HIV-uninfected children aged &lt;5 years </w:t>
      </w:r>
      <w:r w:rsidRPr="005B4D4D">
        <w:rPr>
          <w:rFonts w:cstheme="minorHAnsi"/>
          <w:b/>
        </w:rPr>
        <w:t xml:space="preserve">hospitalized with SARI </w:t>
      </w:r>
      <w:r>
        <w:rPr>
          <w:rFonts w:cstheme="minorHAnsi"/>
          <w:b/>
        </w:rPr>
        <w:t>by hospital site</w:t>
      </w:r>
      <w:r w:rsidRPr="005B4D4D">
        <w:rPr>
          <w:rFonts w:cstheme="minorHAnsi"/>
          <w:b/>
        </w:rPr>
        <w:t>, South Africa 2009–2013</w:t>
      </w:r>
    </w:p>
    <w:tbl>
      <w:tblPr>
        <w:tblStyle w:val="TableGrid"/>
        <w:tblW w:w="12595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15"/>
        <w:gridCol w:w="1620"/>
        <w:gridCol w:w="1800"/>
        <w:gridCol w:w="990"/>
        <w:gridCol w:w="1800"/>
        <w:gridCol w:w="1890"/>
        <w:gridCol w:w="1080"/>
      </w:tblGrid>
      <w:tr w:rsidR="00F13633" w:rsidRPr="005B4D4D" w:rsidTr="003B589C">
        <w:trPr>
          <w:trHeight w:val="290"/>
        </w:trPr>
        <w:tc>
          <w:tcPr>
            <w:tcW w:w="3415" w:type="dxa"/>
            <w:tcBorders>
              <w:bottom w:val="single" w:sz="4" w:space="0" w:color="auto"/>
            </w:tcBorders>
            <w:noWrap/>
          </w:tcPr>
          <w:p w:rsidR="00F13633" w:rsidRPr="005B4D4D" w:rsidRDefault="00F13633" w:rsidP="0013356E">
            <w:pPr>
              <w:jc w:val="both"/>
              <w:rPr>
                <w:rFonts w:eastAsia="Calibri" w:cstheme="minorHAnsi"/>
                <w:b/>
              </w:rPr>
            </w:pPr>
          </w:p>
        </w:tc>
        <w:tc>
          <w:tcPr>
            <w:tcW w:w="4410" w:type="dxa"/>
            <w:gridSpan w:val="3"/>
            <w:tcBorders>
              <w:bottom w:val="single" w:sz="4" w:space="0" w:color="auto"/>
            </w:tcBorders>
            <w:noWrap/>
          </w:tcPr>
          <w:p w:rsidR="00F13633" w:rsidRPr="005B4D4D" w:rsidRDefault="00F13633" w:rsidP="0013356E">
            <w:pPr>
              <w:jc w:val="center"/>
              <w:rPr>
                <w:rFonts w:eastAsia="Calibri" w:cstheme="minorHAnsi"/>
                <w:b/>
                <w:bCs/>
              </w:rPr>
            </w:pPr>
            <w:r w:rsidRPr="005B4D4D">
              <w:rPr>
                <w:rFonts w:eastAsia="Calibri" w:cstheme="minorHAnsi"/>
                <w:b/>
                <w:bCs/>
              </w:rPr>
              <w:t>Urban hospital</w:t>
            </w:r>
          </w:p>
        </w:tc>
        <w:tc>
          <w:tcPr>
            <w:tcW w:w="4770" w:type="dxa"/>
            <w:gridSpan w:val="3"/>
            <w:tcBorders>
              <w:bottom w:val="single" w:sz="4" w:space="0" w:color="auto"/>
            </w:tcBorders>
          </w:tcPr>
          <w:p w:rsidR="00F13633" w:rsidRPr="005B4D4D" w:rsidRDefault="00F13633" w:rsidP="0013356E">
            <w:pPr>
              <w:jc w:val="center"/>
              <w:rPr>
                <w:rFonts w:eastAsia="Calibri" w:cstheme="minorHAnsi"/>
                <w:b/>
                <w:bCs/>
              </w:rPr>
            </w:pPr>
            <w:r w:rsidRPr="005B4D4D">
              <w:rPr>
                <w:rFonts w:eastAsia="Calibri" w:cstheme="minorHAnsi"/>
                <w:b/>
                <w:bCs/>
              </w:rPr>
              <w:t>Rural hospitals</w:t>
            </w:r>
          </w:p>
        </w:tc>
      </w:tr>
      <w:tr w:rsidR="00F13633" w:rsidRPr="005B4D4D" w:rsidTr="003B589C">
        <w:trPr>
          <w:trHeight w:val="290"/>
        </w:trPr>
        <w:tc>
          <w:tcPr>
            <w:tcW w:w="3415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  <w:b/>
              </w:rPr>
            </w:pPr>
            <w:r w:rsidRPr="005B4D4D">
              <w:rPr>
                <w:rFonts w:eastAsia="Calibri" w:cstheme="minorHAnsi"/>
                <w:b/>
              </w:rPr>
              <w:t>Characteristics</w:t>
            </w:r>
          </w:p>
        </w:tc>
        <w:tc>
          <w:tcPr>
            <w:tcW w:w="1620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  <w:b/>
                <w:bCs/>
              </w:rPr>
            </w:pPr>
            <w:r w:rsidRPr="005B4D4D">
              <w:rPr>
                <w:rFonts w:eastAsia="Calibri" w:cstheme="minorHAnsi"/>
                <w:b/>
                <w:bCs/>
              </w:rPr>
              <w:t>HIV-infected</w:t>
            </w:r>
          </w:p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  <w:b/>
                <w:bCs/>
              </w:rPr>
            </w:pPr>
            <w:r w:rsidRPr="005B4D4D">
              <w:rPr>
                <w:rFonts w:eastAsia="Calibri" w:cstheme="minorHAnsi"/>
                <w:b/>
                <w:bCs/>
              </w:rPr>
              <w:t>HIV-uninfected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  <w:b/>
                <w:bCs/>
              </w:rPr>
            </w:pPr>
            <w:r w:rsidRPr="005B4D4D">
              <w:rPr>
                <w:rFonts w:eastAsia="Calibri" w:cstheme="minorHAnsi"/>
                <w:b/>
                <w:bCs/>
              </w:rPr>
              <w:t>P value</w:t>
            </w:r>
          </w:p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  <w:b/>
                <w:bCs/>
              </w:rPr>
            </w:pPr>
            <w:r w:rsidRPr="005B4D4D">
              <w:rPr>
                <w:rFonts w:eastAsia="Calibri" w:cstheme="minorHAnsi"/>
                <w:b/>
                <w:bCs/>
              </w:rPr>
              <w:t>HIV-infected</w:t>
            </w:r>
          </w:p>
        </w:tc>
        <w:tc>
          <w:tcPr>
            <w:tcW w:w="1890" w:type="dxa"/>
            <w:tcBorders>
              <w:top w:val="single" w:sz="4" w:space="0" w:color="auto"/>
              <w:bottom w:val="single" w:sz="4" w:space="0" w:color="auto"/>
            </w:tcBorders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  <w:b/>
                <w:bCs/>
              </w:rPr>
            </w:pPr>
            <w:r w:rsidRPr="005B4D4D">
              <w:rPr>
                <w:rFonts w:eastAsia="Calibri" w:cstheme="minorHAnsi"/>
                <w:b/>
                <w:bCs/>
              </w:rPr>
              <w:t>HIV-uninfected</w:t>
            </w:r>
          </w:p>
        </w:tc>
        <w:tc>
          <w:tcPr>
            <w:tcW w:w="1080" w:type="dxa"/>
            <w:tcBorders>
              <w:top w:val="single" w:sz="4" w:space="0" w:color="auto"/>
              <w:bottom w:val="single" w:sz="4" w:space="0" w:color="auto"/>
            </w:tcBorders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  <w:b/>
                <w:bCs/>
              </w:rPr>
            </w:pPr>
            <w:r w:rsidRPr="005B4D4D">
              <w:rPr>
                <w:rFonts w:eastAsia="Calibri" w:cstheme="minorHAnsi"/>
                <w:b/>
                <w:bCs/>
              </w:rPr>
              <w:t>P value</w:t>
            </w:r>
          </w:p>
        </w:tc>
      </w:tr>
      <w:tr w:rsidR="00F13633" w:rsidRPr="005B4D4D" w:rsidTr="003B589C">
        <w:trPr>
          <w:trHeight w:val="290"/>
        </w:trPr>
        <w:tc>
          <w:tcPr>
            <w:tcW w:w="3415" w:type="dxa"/>
            <w:tcBorders>
              <w:top w:val="single" w:sz="4" w:space="0" w:color="auto"/>
              <w:bottom w:val="single" w:sz="4" w:space="0" w:color="auto"/>
            </w:tcBorders>
            <w:noWrap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bottom w:val="single" w:sz="4" w:space="0" w:color="auto"/>
            </w:tcBorders>
            <w:noWrap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  <w:b/>
                <w:bCs/>
              </w:rPr>
            </w:pPr>
            <w:r w:rsidRPr="005B4D4D">
              <w:rPr>
                <w:rFonts w:eastAsia="Calibri" w:cstheme="minorHAnsi"/>
                <w:b/>
                <w:bCs/>
              </w:rPr>
              <w:t>N=257</w:t>
            </w:r>
          </w:p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  <w:noWrap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  <w:b/>
                <w:bCs/>
              </w:rPr>
            </w:pPr>
            <w:r w:rsidRPr="005B4D4D">
              <w:rPr>
                <w:rFonts w:eastAsia="Calibri" w:cstheme="minorHAnsi"/>
                <w:b/>
                <w:bCs/>
              </w:rPr>
              <w:t>N=2236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  <w:noWrap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  <w:b/>
                <w:bCs/>
              </w:rPr>
            </w:pPr>
          </w:p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  <w:b/>
                <w:bCs/>
              </w:rPr>
            </w:pPr>
            <w:r w:rsidRPr="005B4D4D">
              <w:rPr>
                <w:rFonts w:eastAsia="Calibri" w:cstheme="minorHAnsi"/>
                <w:b/>
                <w:bCs/>
              </w:rPr>
              <w:t>N=233</w:t>
            </w:r>
          </w:p>
        </w:tc>
        <w:tc>
          <w:tcPr>
            <w:tcW w:w="1890" w:type="dxa"/>
            <w:tcBorders>
              <w:top w:val="single" w:sz="4" w:space="0" w:color="auto"/>
              <w:bottom w:val="single" w:sz="4" w:space="0" w:color="auto"/>
            </w:tcBorders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  <w:b/>
                <w:bCs/>
              </w:rPr>
            </w:pPr>
            <w:r w:rsidRPr="005B4D4D">
              <w:rPr>
                <w:rFonts w:eastAsia="Calibri" w:cstheme="minorHAnsi"/>
                <w:b/>
                <w:bCs/>
              </w:rPr>
              <w:t>N=893</w:t>
            </w:r>
          </w:p>
        </w:tc>
        <w:tc>
          <w:tcPr>
            <w:tcW w:w="1080" w:type="dxa"/>
            <w:tcBorders>
              <w:top w:val="single" w:sz="4" w:space="0" w:color="auto"/>
              <w:bottom w:val="single" w:sz="4" w:space="0" w:color="auto"/>
            </w:tcBorders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  <w:b/>
                <w:bCs/>
              </w:rPr>
            </w:pPr>
          </w:p>
        </w:tc>
      </w:tr>
      <w:tr w:rsidR="00F13633" w:rsidRPr="005B4D4D" w:rsidTr="003B589C">
        <w:trPr>
          <w:trHeight w:val="290"/>
        </w:trPr>
        <w:tc>
          <w:tcPr>
            <w:tcW w:w="3415" w:type="dxa"/>
            <w:tcBorders>
              <w:top w:val="single" w:sz="4" w:space="0" w:color="auto"/>
            </w:tcBorders>
            <w:noWrap/>
            <w:hideMark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</w:tcBorders>
            <w:noWrap/>
            <w:hideMark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  <w:b/>
                <w:bCs/>
              </w:rPr>
            </w:pPr>
            <w:proofErr w:type="gramStart"/>
            <w:r w:rsidRPr="005B4D4D">
              <w:rPr>
                <w:rFonts w:eastAsia="Calibri" w:cstheme="minorHAnsi"/>
                <w:b/>
                <w:bCs/>
              </w:rPr>
              <w:t>n/N</w:t>
            </w:r>
            <w:proofErr w:type="gramEnd"/>
            <w:r w:rsidRPr="005B4D4D">
              <w:rPr>
                <w:rFonts w:eastAsia="Calibri" w:cstheme="minorHAnsi"/>
                <w:b/>
                <w:bCs/>
              </w:rPr>
              <w:t xml:space="preserve"> (%)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noWrap/>
            <w:hideMark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  <w:b/>
                <w:bCs/>
              </w:rPr>
            </w:pPr>
            <w:proofErr w:type="gramStart"/>
            <w:r w:rsidRPr="005B4D4D">
              <w:rPr>
                <w:rFonts w:eastAsia="Calibri" w:cstheme="minorHAnsi"/>
                <w:b/>
                <w:bCs/>
              </w:rPr>
              <w:t>n/N</w:t>
            </w:r>
            <w:proofErr w:type="gramEnd"/>
            <w:r w:rsidRPr="005B4D4D">
              <w:rPr>
                <w:rFonts w:eastAsia="Calibri" w:cstheme="minorHAnsi"/>
                <w:b/>
                <w:bCs/>
              </w:rPr>
              <w:t xml:space="preserve"> (%)</w:t>
            </w:r>
          </w:p>
        </w:tc>
        <w:tc>
          <w:tcPr>
            <w:tcW w:w="990" w:type="dxa"/>
            <w:tcBorders>
              <w:top w:val="single" w:sz="4" w:space="0" w:color="auto"/>
            </w:tcBorders>
            <w:noWrap/>
            <w:hideMark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  <w:b/>
                <w:bCs/>
              </w:rPr>
            </w:pPr>
          </w:p>
        </w:tc>
        <w:tc>
          <w:tcPr>
            <w:tcW w:w="1800" w:type="dxa"/>
            <w:tcBorders>
              <w:top w:val="single" w:sz="4" w:space="0" w:color="auto"/>
            </w:tcBorders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  <w:b/>
                <w:bCs/>
              </w:rPr>
            </w:pPr>
            <w:proofErr w:type="gramStart"/>
            <w:r w:rsidRPr="005B4D4D">
              <w:rPr>
                <w:rFonts w:eastAsia="Calibri" w:cstheme="minorHAnsi"/>
                <w:b/>
                <w:bCs/>
              </w:rPr>
              <w:t>n/N</w:t>
            </w:r>
            <w:proofErr w:type="gramEnd"/>
            <w:r w:rsidRPr="005B4D4D">
              <w:rPr>
                <w:rFonts w:eastAsia="Calibri" w:cstheme="minorHAnsi"/>
                <w:b/>
                <w:bCs/>
              </w:rPr>
              <w:t xml:space="preserve"> (%)</w:t>
            </w:r>
          </w:p>
        </w:tc>
        <w:tc>
          <w:tcPr>
            <w:tcW w:w="1890" w:type="dxa"/>
            <w:tcBorders>
              <w:top w:val="single" w:sz="4" w:space="0" w:color="auto"/>
            </w:tcBorders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  <w:b/>
                <w:bCs/>
              </w:rPr>
            </w:pPr>
            <w:proofErr w:type="gramStart"/>
            <w:r w:rsidRPr="005B4D4D">
              <w:rPr>
                <w:rFonts w:eastAsia="Calibri" w:cstheme="minorHAnsi"/>
                <w:b/>
                <w:bCs/>
              </w:rPr>
              <w:t>n/N</w:t>
            </w:r>
            <w:proofErr w:type="gramEnd"/>
            <w:r w:rsidRPr="005B4D4D">
              <w:rPr>
                <w:rFonts w:eastAsia="Calibri" w:cstheme="minorHAnsi"/>
                <w:b/>
                <w:bCs/>
              </w:rPr>
              <w:t xml:space="preserve"> (%)</w:t>
            </w:r>
          </w:p>
        </w:tc>
        <w:tc>
          <w:tcPr>
            <w:tcW w:w="1080" w:type="dxa"/>
            <w:tcBorders>
              <w:top w:val="single" w:sz="4" w:space="0" w:color="auto"/>
            </w:tcBorders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  <w:b/>
                <w:bCs/>
              </w:rPr>
            </w:pPr>
          </w:p>
        </w:tc>
      </w:tr>
      <w:tr w:rsidR="00F13633" w:rsidRPr="005B4D4D" w:rsidTr="003B589C">
        <w:trPr>
          <w:trHeight w:val="290"/>
        </w:trPr>
        <w:tc>
          <w:tcPr>
            <w:tcW w:w="3415" w:type="dxa"/>
            <w:noWrap/>
            <w:hideMark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  <w:r w:rsidRPr="005B4D4D">
              <w:rPr>
                <w:rFonts w:eastAsia="Calibri" w:cstheme="minorHAnsi"/>
              </w:rPr>
              <w:t>Age group &lt;1 year</w:t>
            </w:r>
          </w:p>
        </w:tc>
        <w:tc>
          <w:tcPr>
            <w:tcW w:w="1620" w:type="dxa"/>
            <w:noWrap/>
            <w:hideMark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  <w:r w:rsidRPr="005B4D4D">
              <w:rPr>
                <w:rFonts w:eastAsia="Calibri" w:cstheme="minorHAnsi"/>
              </w:rPr>
              <w:t>189/257 (73.5)</w:t>
            </w:r>
          </w:p>
        </w:tc>
        <w:tc>
          <w:tcPr>
            <w:tcW w:w="1800" w:type="dxa"/>
            <w:noWrap/>
            <w:hideMark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  <w:r w:rsidRPr="005B4D4D">
              <w:rPr>
                <w:rFonts w:eastAsia="Calibri" w:cstheme="minorHAnsi"/>
              </w:rPr>
              <w:t>1691/2236 (75.6)</w:t>
            </w:r>
          </w:p>
        </w:tc>
        <w:tc>
          <w:tcPr>
            <w:tcW w:w="990" w:type="dxa"/>
            <w:noWrap/>
            <w:hideMark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  <w:r w:rsidRPr="005B4D4D">
              <w:rPr>
                <w:rFonts w:eastAsia="Calibri" w:cstheme="minorHAnsi"/>
              </w:rPr>
              <w:t>0.462</w:t>
            </w:r>
          </w:p>
        </w:tc>
        <w:tc>
          <w:tcPr>
            <w:tcW w:w="1800" w:type="dxa"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  <w:r w:rsidRPr="005B4D4D">
              <w:rPr>
                <w:rFonts w:eastAsia="Calibri" w:cstheme="minorHAnsi"/>
              </w:rPr>
              <w:t>124/233 (53.2)</w:t>
            </w:r>
          </w:p>
        </w:tc>
        <w:tc>
          <w:tcPr>
            <w:tcW w:w="1890" w:type="dxa"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  <w:r w:rsidRPr="005B4D4D">
              <w:rPr>
                <w:rFonts w:eastAsia="Calibri" w:cstheme="minorHAnsi"/>
              </w:rPr>
              <w:t>532/893 (59.6)</w:t>
            </w:r>
          </w:p>
        </w:tc>
        <w:tc>
          <w:tcPr>
            <w:tcW w:w="1080" w:type="dxa"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  <w:r w:rsidRPr="005B4D4D">
              <w:rPr>
                <w:rFonts w:eastAsia="Calibri" w:cstheme="minorHAnsi"/>
              </w:rPr>
              <w:t>0.080</w:t>
            </w:r>
          </w:p>
        </w:tc>
      </w:tr>
      <w:tr w:rsidR="00F13633" w:rsidRPr="005B4D4D" w:rsidTr="003B589C">
        <w:trPr>
          <w:trHeight w:val="290"/>
        </w:trPr>
        <w:tc>
          <w:tcPr>
            <w:tcW w:w="3415" w:type="dxa"/>
            <w:noWrap/>
            <w:hideMark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  <w:r w:rsidRPr="005B4D4D">
              <w:rPr>
                <w:rFonts w:eastAsia="Calibri" w:cstheme="minorHAnsi"/>
              </w:rPr>
              <w:t>Sex (Female)</w:t>
            </w:r>
          </w:p>
        </w:tc>
        <w:tc>
          <w:tcPr>
            <w:tcW w:w="1620" w:type="dxa"/>
            <w:noWrap/>
            <w:hideMark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  <w:r w:rsidRPr="005B4D4D">
              <w:rPr>
                <w:rFonts w:eastAsia="Calibri" w:cstheme="minorHAnsi"/>
              </w:rPr>
              <w:t>123/257 (47.9)</w:t>
            </w:r>
          </w:p>
        </w:tc>
        <w:tc>
          <w:tcPr>
            <w:tcW w:w="1800" w:type="dxa"/>
            <w:noWrap/>
            <w:hideMark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  <w:r w:rsidRPr="005B4D4D">
              <w:rPr>
                <w:rFonts w:eastAsia="Calibri" w:cstheme="minorHAnsi"/>
              </w:rPr>
              <w:t>939/2236 (42.0)</w:t>
            </w:r>
          </w:p>
        </w:tc>
        <w:tc>
          <w:tcPr>
            <w:tcW w:w="990" w:type="dxa"/>
            <w:noWrap/>
            <w:hideMark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  <w:r w:rsidRPr="005B4D4D">
              <w:rPr>
                <w:rFonts w:eastAsia="Calibri" w:cstheme="minorHAnsi"/>
              </w:rPr>
              <w:t>0.072</w:t>
            </w:r>
          </w:p>
        </w:tc>
        <w:tc>
          <w:tcPr>
            <w:tcW w:w="1800" w:type="dxa"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  <w:r w:rsidRPr="005B4D4D">
              <w:rPr>
                <w:rFonts w:eastAsia="Calibri" w:cstheme="minorHAnsi"/>
              </w:rPr>
              <w:t>119/233 (51.1)</w:t>
            </w:r>
          </w:p>
        </w:tc>
        <w:tc>
          <w:tcPr>
            <w:tcW w:w="1890" w:type="dxa"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  <w:r w:rsidRPr="005B4D4D">
              <w:rPr>
                <w:rFonts w:eastAsia="Calibri" w:cstheme="minorHAnsi"/>
              </w:rPr>
              <w:t>351/893 (39.3)</w:t>
            </w:r>
          </w:p>
        </w:tc>
        <w:tc>
          <w:tcPr>
            <w:tcW w:w="1080" w:type="dxa"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  <w:b/>
              </w:rPr>
            </w:pPr>
            <w:r w:rsidRPr="005B4D4D">
              <w:rPr>
                <w:rFonts w:eastAsia="Calibri" w:cstheme="minorHAnsi"/>
                <w:b/>
              </w:rPr>
              <w:t>0.001</w:t>
            </w:r>
          </w:p>
        </w:tc>
      </w:tr>
      <w:tr w:rsidR="00F13633" w:rsidRPr="005B4D4D" w:rsidTr="003B589C">
        <w:trPr>
          <w:trHeight w:val="290"/>
        </w:trPr>
        <w:tc>
          <w:tcPr>
            <w:tcW w:w="3415" w:type="dxa"/>
            <w:noWrap/>
            <w:hideMark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  <w:r w:rsidRPr="005B4D4D">
              <w:rPr>
                <w:rFonts w:eastAsia="Calibri" w:cstheme="minorHAnsi"/>
              </w:rPr>
              <w:t>Black race</w:t>
            </w:r>
          </w:p>
        </w:tc>
        <w:tc>
          <w:tcPr>
            <w:tcW w:w="1620" w:type="dxa"/>
            <w:noWrap/>
            <w:hideMark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  <w:r w:rsidRPr="005B4D4D">
              <w:rPr>
                <w:rFonts w:eastAsia="Calibri" w:cstheme="minorHAnsi"/>
              </w:rPr>
              <w:t>250/257 (97.3)</w:t>
            </w:r>
          </w:p>
        </w:tc>
        <w:tc>
          <w:tcPr>
            <w:tcW w:w="1800" w:type="dxa"/>
            <w:noWrap/>
            <w:hideMark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  <w:r w:rsidRPr="005B4D4D">
              <w:rPr>
                <w:rFonts w:eastAsia="Calibri" w:cstheme="minorHAnsi"/>
              </w:rPr>
              <w:t>2191/2236 (98.0)</w:t>
            </w:r>
          </w:p>
        </w:tc>
        <w:tc>
          <w:tcPr>
            <w:tcW w:w="990" w:type="dxa"/>
            <w:noWrap/>
            <w:hideMark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  <w:r w:rsidRPr="005B4D4D">
              <w:rPr>
                <w:rFonts w:eastAsia="Calibri" w:cstheme="minorHAnsi"/>
              </w:rPr>
              <w:t>0.450</w:t>
            </w:r>
          </w:p>
        </w:tc>
        <w:tc>
          <w:tcPr>
            <w:tcW w:w="1800" w:type="dxa"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  <w:r w:rsidRPr="005B4D4D">
              <w:rPr>
                <w:rFonts w:eastAsia="Calibri" w:cstheme="minorHAnsi"/>
              </w:rPr>
              <w:t>232/233 (99.6)</w:t>
            </w:r>
          </w:p>
        </w:tc>
        <w:tc>
          <w:tcPr>
            <w:tcW w:w="1890" w:type="dxa"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  <w:r w:rsidRPr="005B4D4D">
              <w:rPr>
                <w:rFonts w:eastAsia="Calibri" w:cstheme="minorHAnsi"/>
              </w:rPr>
              <w:t>889/893 (99.6)</w:t>
            </w:r>
          </w:p>
        </w:tc>
        <w:tc>
          <w:tcPr>
            <w:tcW w:w="1080" w:type="dxa"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  <w:r w:rsidRPr="005B4D4D">
              <w:rPr>
                <w:rFonts w:eastAsia="Calibri" w:cstheme="minorHAnsi"/>
              </w:rPr>
              <w:t>0.969</w:t>
            </w:r>
          </w:p>
        </w:tc>
      </w:tr>
      <w:tr w:rsidR="00F13633" w:rsidRPr="005B4D4D" w:rsidTr="003B589C">
        <w:trPr>
          <w:trHeight w:val="290"/>
        </w:trPr>
        <w:tc>
          <w:tcPr>
            <w:tcW w:w="3415" w:type="dxa"/>
            <w:noWrap/>
            <w:hideMark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  <w:r w:rsidRPr="005B4D4D">
              <w:rPr>
                <w:rFonts w:eastAsia="Calibri" w:cstheme="minorHAnsi"/>
              </w:rPr>
              <w:t>2 or more doses of pneumococcal vaccine</w:t>
            </w:r>
          </w:p>
        </w:tc>
        <w:tc>
          <w:tcPr>
            <w:tcW w:w="1620" w:type="dxa"/>
            <w:noWrap/>
            <w:hideMark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  <w:r w:rsidRPr="005B4D4D">
              <w:rPr>
                <w:rFonts w:eastAsia="Calibri" w:cstheme="minorHAnsi"/>
              </w:rPr>
              <w:t>69/97 (71.1)</w:t>
            </w:r>
          </w:p>
        </w:tc>
        <w:tc>
          <w:tcPr>
            <w:tcW w:w="1800" w:type="dxa"/>
            <w:noWrap/>
            <w:hideMark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  <w:r w:rsidRPr="005B4D4D">
              <w:rPr>
                <w:rFonts w:eastAsia="Calibri" w:cstheme="minorHAnsi"/>
              </w:rPr>
              <w:t>637/846 (75.3)</w:t>
            </w:r>
          </w:p>
        </w:tc>
        <w:tc>
          <w:tcPr>
            <w:tcW w:w="990" w:type="dxa"/>
            <w:noWrap/>
            <w:hideMark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  <w:r w:rsidRPr="005B4D4D">
              <w:rPr>
                <w:rFonts w:eastAsia="Calibri" w:cstheme="minorHAnsi"/>
              </w:rPr>
              <w:t>0.371</w:t>
            </w:r>
          </w:p>
        </w:tc>
        <w:tc>
          <w:tcPr>
            <w:tcW w:w="1800" w:type="dxa"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  <w:r w:rsidRPr="005B4D4D">
              <w:rPr>
                <w:rFonts w:eastAsia="Calibri" w:cstheme="minorHAnsi"/>
              </w:rPr>
              <w:t>74/125 (59.2)</w:t>
            </w:r>
          </w:p>
        </w:tc>
        <w:tc>
          <w:tcPr>
            <w:tcW w:w="1890" w:type="dxa"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  <w:r w:rsidRPr="005B4D4D">
              <w:rPr>
                <w:rFonts w:eastAsia="Calibri" w:cstheme="minorHAnsi"/>
              </w:rPr>
              <w:t>374/561 (66.7)</w:t>
            </w:r>
          </w:p>
        </w:tc>
        <w:tc>
          <w:tcPr>
            <w:tcW w:w="1080" w:type="dxa"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  <w:r w:rsidRPr="005B4D4D">
              <w:rPr>
                <w:rFonts w:eastAsia="Calibri" w:cstheme="minorHAnsi"/>
              </w:rPr>
              <w:t>0.114</w:t>
            </w:r>
          </w:p>
        </w:tc>
      </w:tr>
      <w:tr w:rsidR="00F13633" w:rsidRPr="005B4D4D" w:rsidTr="003B589C">
        <w:trPr>
          <w:trHeight w:val="290"/>
        </w:trPr>
        <w:tc>
          <w:tcPr>
            <w:tcW w:w="3415" w:type="dxa"/>
            <w:noWrap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  <w:r w:rsidRPr="005B4D4D">
              <w:rPr>
                <w:rFonts w:eastAsia="Calibri" w:cstheme="minorHAnsi"/>
              </w:rPr>
              <w:t>&gt;2 people sleeping in a room</w:t>
            </w:r>
          </w:p>
        </w:tc>
        <w:tc>
          <w:tcPr>
            <w:tcW w:w="1620" w:type="dxa"/>
            <w:noWrap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  <w:r w:rsidRPr="005B4D4D">
              <w:rPr>
                <w:rFonts w:eastAsia="Calibri" w:cstheme="minorHAnsi"/>
              </w:rPr>
              <w:t>236/256 (92.2)</w:t>
            </w:r>
          </w:p>
        </w:tc>
        <w:tc>
          <w:tcPr>
            <w:tcW w:w="1800" w:type="dxa"/>
            <w:noWrap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  <w:r w:rsidRPr="005B4D4D">
              <w:rPr>
                <w:rFonts w:eastAsia="Calibri" w:cstheme="minorHAnsi"/>
              </w:rPr>
              <w:t>2046/2205 (92.8)</w:t>
            </w:r>
          </w:p>
        </w:tc>
        <w:tc>
          <w:tcPr>
            <w:tcW w:w="990" w:type="dxa"/>
            <w:noWrap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  <w:r w:rsidRPr="005B4D4D">
              <w:rPr>
                <w:rFonts w:eastAsia="Calibri" w:cstheme="minorHAnsi"/>
              </w:rPr>
              <w:t>0.726</w:t>
            </w:r>
          </w:p>
        </w:tc>
        <w:tc>
          <w:tcPr>
            <w:tcW w:w="1800" w:type="dxa"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  <w:r w:rsidRPr="005B4D4D">
              <w:rPr>
                <w:rFonts w:eastAsia="Calibri" w:cstheme="minorHAnsi"/>
              </w:rPr>
              <w:t>228/230(99.1)</w:t>
            </w:r>
          </w:p>
        </w:tc>
        <w:tc>
          <w:tcPr>
            <w:tcW w:w="1890" w:type="dxa"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  <w:r w:rsidRPr="005B4D4D">
              <w:rPr>
                <w:rFonts w:eastAsia="Calibri" w:cstheme="minorHAnsi"/>
              </w:rPr>
              <w:t>871/881 (98.9)</w:t>
            </w:r>
          </w:p>
        </w:tc>
        <w:tc>
          <w:tcPr>
            <w:tcW w:w="1080" w:type="dxa"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  <w:r w:rsidRPr="005B4D4D">
              <w:rPr>
                <w:rFonts w:eastAsia="Calibri" w:cstheme="minorHAnsi"/>
              </w:rPr>
              <w:t>0.729</w:t>
            </w:r>
          </w:p>
        </w:tc>
      </w:tr>
      <w:tr w:rsidR="00F13633" w:rsidRPr="005B4D4D" w:rsidTr="003B589C">
        <w:trPr>
          <w:trHeight w:val="290"/>
        </w:trPr>
        <w:tc>
          <w:tcPr>
            <w:tcW w:w="3415" w:type="dxa"/>
            <w:noWrap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  <w:r w:rsidRPr="005B4D4D">
              <w:rPr>
                <w:rFonts w:eastAsia="Calibri" w:cstheme="minorHAnsi"/>
                <w:b/>
                <w:bCs/>
              </w:rPr>
              <w:t>Clinical presentation and course</w:t>
            </w:r>
          </w:p>
        </w:tc>
        <w:tc>
          <w:tcPr>
            <w:tcW w:w="1620" w:type="dxa"/>
            <w:noWrap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</w:p>
        </w:tc>
        <w:tc>
          <w:tcPr>
            <w:tcW w:w="1800" w:type="dxa"/>
            <w:noWrap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</w:p>
        </w:tc>
        <w:tc>
          <w:tcPr>
            <w:tcW w:w="990" w:type="dxa"/>
            <w:noWrap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</w:p>
        </w:tc>
        <w:tc>
          <w:tcPr>
            <w:tcW w:w="1800" w:type="dxa"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</w:p>
        </w:tc>
        <w:tc>
          <w:tcPr>
            <w:tcW w:w="1890" w:type="dxa"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</w:p>
        </w:tc>
        <w:tc>
          <w:tcPr>
            <w:tcW w:w="1080" w:type="dxa"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</w:p>
        </w:tc>
      </w:tr>
      <w:tr w:rsidR="00F13633" w:rsidRPr="005B4D4D" w:rsidTr="003B589C">
        <w:trPr>
          <w:trHeight w:val="290"/>
        </w:trPr>
        <w:tc>
          <w:tcPr>
            <w:tcW w:w="3415" w:type="dxa"/>
            <w:noWrap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  <w:r w:rsidRPr="005B4D4D">
              <w:rPr>
                <w:rFonts w:eastAsia="Calibri" w:cstheme="minorHAnsi"/>
              </w:rPr>
              <w:t>Symptoms</w:t>
            </w:r>
            <w:r>
              <w:rPr>
                <w:rFonts w:eastAsia="Calibri" w:cstheme="minorHAnsi"/>
              </w:rPr>
              <w:t xml:space="preserve"> ≥</w:t>
            </w:r>
            <w:r w:rsidRPr="005B4D4D">
              <w:rPr>
                <w:rFonts w:eastAsia="Calibri" w:cstheme="minorHAnsi"/>
              </w:rPr>
              <w:t>2 days prior to admission</w:t>
            </w:r>
          </w:p>
        </w:tc>
        <w:tc>
          <w:tcPr>
            <w:tcW w:w="1620" w:type="dxa"/>
            <w:noWrap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  <w:r>
              <w:rPr>
                <w:rFonts w:eastAsia="Calibri" w:cstheme="minorHAnsi"/>
              </w:rPr>
              <w:t>162/254 (63.8</w:t>
            </w:r>
            <w:r w:rsidRPr="005B4D4D">
              <w:rPr>
                <w:rFonts w:eastAsia="Calibri" w:cstheme="minorHAnsi"/>
              </w:rPr>
              <w:t>)</w:t>
            </w:r>
          </w:p>
        </w:tc>
        <w:tc>
          <w:tcPr>
            <w:tcW w:w="1800" w:type="dxa"/>
            <w:noWrap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  <w:r>
              <w:rPr>
                <w:rFonts w:eastAsia="Calibri" w:cstheme="minorHAnsi"/>
              </w:rPr>
              <w:t>1308/2221 (58.9</w:t>
            </w:r>
            <w:r w:rsidRPr="005B4D4D">
              <w:rPr>
                <w:rFonts w:eastAsia="Calibri" w:cstheme="minorHAnsi"/>
              </w:rPr>
              <w:t>)</w:t>
            </w:r>
          </w:p>
        </w:tc>
        <w:tc>
          <w:tcPr>
            <w:tcW w:w="990" w:type="dxa"/>
            <w:noWrap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  <w:r w:rsidRPr="005B4D4D">
              <w:rPr>
                <w:rFonts w:eastAsia="Calibri" w:cstheme="minorHAnsi"/>
              </w:rPr>
              <w:t>0.133</w:t>
            </w:r>
          </w:p>
        </w:tc>
        <w:tc>
          <w:tcPr>
            <w:tcW w:w="1800" w:type="dxa"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  <w:r>
              <w:rPr>
                <w:rFonts w:eastAsia="Calibri" w:cstheme="minorHAnsi"/>
              </w:rPr>
              <w:t>132/232 (56.9</w:t>
            </w:r>
            <w:r w:rsidRPr="005B4D4D">
              <w:rPr>
                <w:rFonts w:eastAsia="Calibri" w:cstheme="minorHAnsi"/>
              </w:rPr>
              <w:t>)</w:t>
            </w:r>
          </w:p>
        </w:tc>
        <w:tc>
          <w:tcPr>
            <w:tcW w:w="1890" w:type="dxa"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  <w:r>
              <w:rPr>
                <w:rFonts w:eastAsia="Calibri" w:cstheme="minorHAnsi"/>
              </w:rPr>
              <w:t>367/889 (41.3</w:t>
            </w:r>
            <w:r w:rsidRPr="005B4D4D">
              <w:rPr>
                <w:rFonts w:eastAsia="Calibri" w:cstheme="minorHAnsi"/>
              </w:rPr>
              <w:t>)</w:t>
            </w:r>
          </w:p>
        </w:tc>
        <w:tc>
          <w:tcPr>
            <w:tcW w:w="1080" w:type="dxa"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  <w:b/>
              </w:rPr>
            </w:pPr>
            <w:r w:rsidRPr="005B4D4D">
              <w:rPr>
                <w:rFonts w:eastAsia="Calibri" w:cstheme="minorHAnsi"/>
                <w:b/>
              </w:rPr>
              <w:t>&lt;0.001</w:t>
            </w:r>
          </w:p>
        </w:tc>
      </w:tr>
      <w:tr w:rsidR="00F13633" w:rsidRPr="005B4D4D" w:rsidTr="003B589C">
        <w:trPr>
          <w:trHeight w:val="290"/>
        </w:trPr>
        <w:tc>
          <w:tcPr>
            <w:tcW w:w="3415" w:type="dxa"/>
            <w:noWrap/>
            <w:hideMark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  <w:r w:rsidRPr="005B4D4D">
              <w:rPr>
                <w:rFonts w:eastAsia="Calibri" w:cstheme="minorHAnsi"/>
              </w:rPr>
              <w:t>Antibiotics prescribed on admission</w:t>
            </w:r>
          </w:p>
        </w:tc>
        <w:tc>
          <w:tcPr>
            <w:tcW w:w="1620" w:type="dxa"/>
            <w:noWrap/>
            <w:hideMark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  <w:r w:rsidRPr="005B4D4D">
              <w:rPr>
                <w:rFonts w:eastAsia="Calibri" w:cstheme="minorHAnsi"/>
              </w:rPr>
              <w:t>240/251 (95.6)</w:t>
            </w:r>
          </w:p>
        </w:tc>
        <w:tc>
          <w:tcPr>
            <w:tcW w:w="1800" w:type="dxa"/>
            <w:noWrap/>
            <w:hideMark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  <w:r w:rsidRPr="005B4D4D">
              <w:rPr>
                <w:rFonts w:eastAsia="Calibri" w:cstheme="minorHAnsi"/>
              </w:rPr>
              <w:t>2026/2165 (93.6)</w:t>
            </w:r>
          </w:p>
        </w:tc>
        <w:tc>
          <w:tcPr>
            <w:tcW w:w="990" w:type="dxa"/>
            <w:noWrap/>
            <w:hideMark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  <w:r w:rsidRPr="005B4D4D">
              <w:rPr>
                <w:rFonts w:eastAsia="Calibri" w:cstheme="minorHAnsi"/>
              </w:rPr>
              <w:t>0.205</w:t>
            </w:r>
          </w:p>
        </w:tc>
        <w:tc>
          <w:tcPr>
            <w:tcW w:w="1800" w:type="dxa"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  <w:r w:rsidRPr="005B4D4D">
              <w:rPr>
                <w:rFonts w:eastAsia="Calibri" w:cstheme="minorHAnsi"/>
              </w:rPr>
              <w:t>231/231(100.0)</w:t>
            </w:r>
          </w:p>
        </w:tc>
        <w:tc>
          <w:tcPr>
            <w:tcW w:w="1890" w:type="dxa"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  <w:r w:rsidRPr="005B4D4D">
              <w:rPr>
                <w:rFonts w:eastAsia="Calibri" w:cstheme="minorHAnsi"/>
              </w:rPr>
              <w:t>882/890 (99.1)</w:t>
            </w:r>
          </w:p>
        </w:tc>
        <w:tc>
          <w:tcPr>
            <w:tcW w:w="1080" w:type="dxa"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  <w:r w:rsidRPr="005B4D4D">
              <w:rPr>
                <w:rFonts w:eastAsia="Calibri" w:cstheme="minorHAnsi"/>
              </w:rPr>
              <w:t>0.148</w:t>
            </w:r>
          </w:p>
        </w:tc>
      </w:tr>
      <w:tr w:rsidR="00F13633" w:rsidRPr="005B4D4D" w:rsidTr="003B589C">
        <w:trPr>
          <w:trHeight w:val="290"/>
        </w:trPr>
        <w:tc>
          <w:tcPr>
            <w:tcW w:w="3415" w:type="dxa"/>
            <w:noWrap/>
            <w:hideMark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  <w:r w:rsidRPr="005B4D4D">
              <w:rPr>
                <w:rFonts w:eastAsia="Calibri" w:cstheme="minorHAnsi"/>
              </w:rPr>
              <w:t>Supplementary oxygen therapy</w:t>
            </w:r>
          </w:p>
        </w:tc>
        <w:tc>
          <w:tcPr>
            <w:tcW w:w="1620" w:type="dxa"/>
            <w:noWrap/>
            <w:hideMark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  <w:r w:rsidRPr="005B4D4D">
              <w:rPr>
                <w:rFonts w:eastAsia="Calibri" w:cstheme="minorHAnsi"/>
              </w:rPr>
              <w:t>171/254 (67.3)</w:t>
            </w:r>
          </w:p>
        </w:tc>
        <w:tc>
          <w:tcPr>
            <w:tcW w:w="1800" w:type="dxa"/>
            <w:noWrap/>
            <w:hideMark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  <w:r w:rsidRPr="005B4D4D">
              <w:rPr>
                <w:rFonts w:eastAsia="Calibri" w:cstheme="minorHAnsi"/>
              </w:rPr>
              <w:t>1181/2216 (53.3)</w:t>
            </w:r>
          </w:p>
        </w:tc>
        <w:tc>
          <w:tcPr>
            <w:tcW w:w="990" w:type="dxa"/>
            <w:noWrap/>
            <w:hideMark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  <w:b/>
              </w:rPr>
            </w:pPr>
            <w:r w:rsidRPr="005B4D4D">
              <w:rPr>
                <w:rFonts w:eastAsia="Calibri" w:cstheme="minorHAnsi"/>
                <w:b/>
              </w:rPr>
              <w:t>&lt;0.001</w:t>
            </w:r>
          </w:p>
        </w:tc>
        <w:tc>
          <w:tcPr>
            <w:tcW w:w="1800" w:type="dxa"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  <w:r w:rsidRPr="005B4D4D">
              <w:rPr>
                <w:rFonts w:eastAsia="Calibri" w:cstheme="minorHAnsi"/>
              </w:rPr>
              <w:t>58/230 (25.2)</w:t>
            </w:r>
          </w:p>
        </w:tc>
        <w:tc>
          <w:tcPr>
            <w:tcW w:w="1890" w:type="dxa"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  <w:r w:rsidRPr="005B4D4D">
              <w:rPr>
                <w:rFonts w:eastAsia="Calibri" w:cstheme="minorHAnsi"/>
              </w:rPr>
              <w:t>156/890 (17.5)</w:t>
            </w:r>
          </w:p>
        </w:tc>
        <w:tc>
          <w:tcPr>
            <w:tcW w:w="1080" w:type="dxa"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  <w:b/>
              </w:rPr>
            </w:pPr>
            <w:r w:rsidRPr="005B4D4D">
              <w:rPr>
                <w:rFonts w:eastAsia="Calibri" w:cstheme="minorHAnsi"/>
                <w:b/>
              </w:rPr>
              <w:t>0.008</w:t>
            </w:r>
          </w:p>
        </w:tc>
      </w:tr>
      <w:tr w:rsidR="00F13633" w:rsidRPr="005B4D4D" w:rsidTr="003B589C">
        <w:trPr>
          <w:trHeight w:val="290"/>
        </w:trPr>
        <w:tc>
          <w:tcPr>
            <w:tcW w:w="3415" w:type="dxa"/>
            <w:noWrap/>
            <w:hideMark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  <w:r w:rsidRPr="005B4D4D">
              <w:rPr>
                <w:rFonts w:eastAsia="Calibri" w:cstheme="minorHAnsi"/>
              </w:rPr>
              <w:t>Duration of hospitalization (days)</w:t>
            </w:r>
          </w:p>
        </w:tc>
        <w:tc>
          <w:tcPr>
            <w:tcW w:w="1620" w:type="dxa"/>
            <w:noWrap/>
            <w:hideMark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</w:p>
        </w:tc>
        <w:tc>
          <w:tcPr>
            <w:tcW w:w="1800" w:type="dxa"/>
            <w:noWrap/>
            <w:hideMark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</w:p>
        </w:tc>
        <w:tc>
          <w:tcPr>
            <w:tcW w:w="990" w:type="dxa"/>
            <w:noWrap/>
            <w:hideMark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</w:p>
        </w:tc>
        <w:tc>
          <w:tcPr>
            <w:tcW w:w="1800" w:type="dxa"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</w:p>
        </w:tc>
        <w:tc>
          <w:tcPr>
            <w:tcW w:w="1890" w:type="dxa"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</w:p>
        </w:tc>
        <w:tc>
          <w:tcPr>
            <w:tcW w:w="1080" w:type="dxa"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</w:p>
        </w:tc>
      </w:tr>
      <w:tr w:rsidR="00F13633" w:rsidRPr="005B4D4D" w:rsidTr="003B589C">
        <w:trPr>
          <w:trHeight w:val="290"/>
        </w:trPr>
        <w:tc>
          <w:tcPr>
            <w:tcW w:w="3415" w:type="dxa"/>
            <w:noWrap/>
            <w:hideMark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  <w:r w:rsidRPr="005B4D4D">
              <w:rPr>
                <w:rFonts w:eastAsia="Calibri" w:cstheme="minorHAnsi"/>
              </w:rPr>
              <w:t>&lt;5 days</w:t>
            </w:r>
          </w:p>
        </w:tc>
        <w:tc>
          <w:tcPr>
            <w:tcW w:w="1620" w:type="dxa"/>
            <w:noWrap/>
            <w:hideMark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  <w:r w:rsidRPr="005B4D4D">
              <w:rPr>
                <w:rFonts w:eastAsia="Calibri" w:cstheme="minorHAnsi"/>
              </w:rPr>
              <w:t>71/254 (28.0)</w:t>
            </w:r>
          </w:p>
        </w:tc>
        <w:tc>
          <w:tcPr>
            <w:tcW w:w="1800" w:type="dxa"/>
            <w:noWrap/>
            <w:hideMark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  <w:r w:rsidRPr="005B4D4D">
              <w:rPr>
                <w:rFonts w:eastAsia="Calibri" w:cstheme="minorHAnsi"/>
              </w:rPr>
              <w:t>1081/2214 (48.8)</w:t>
            </w:r>
          </w:p>
        </w:tc>
        <w:tc>
          <w:tcPr>
            <w:tcW w:w="990" w:type="dxa"/>
            <w:noWrap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  <w:b/>
              </w:rPr>
            </w:pPr>
            <w:r w:rsidRPr="005B4D4D">
              <w:rPr>
                <w:rFonts w:eastAsia="Calibri" w:cstheme="minorHAnsi"/>
                <w:b/>
              </w:rPr>
              <w:t>&lt;0.001</w:t>
            </w:r>
          </w:p>
        </w:tc>
        <w:tc>
          <w:tcPr>
            <w:tcW w:w="1800" w:type="dxa"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  <w:r w:rsidRPr="005B4D4D">
              <w:rPr>
                <w:rFonts w:eastAsia="Calibri" w:cstheme="minorHAnsi"/>
              </w:rPr>
              <w:t>71/229 (31.0)</w:t>
            </w:r>
          </w:p>
        </w:tc>
        <w:tc>
          <w:tcPr>
            <w:tcW w:w="1890" w:type="dxa"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  <w:r w:rsidRPr="005B4D4D">
              <w:rPr>
                <w:rFonts w:eastAsia="Calibri" w:cstheme="minorHAnsi"/>
              </w:rPr>
              <w:t>467/886 (52.7)</w:t>
            </w:r>
          </w:p>
        </w:tc>
        <w:tc>
          <w:tcPr>
            <w:tcW w:w="1080" w:type="dxa"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  <w:b/>
              </w:rPr>
            </w:pPr>
            <w:r w:rsidRPr="005B4D4D">
              <w:rPr>
                <w:rFonts w:eastAsia="Calibri" w:cstheme="minorHAnsi"/>
                <w:b/>
              </w:rPr>
              <w:t>&lt;0.001</w:t>
            </w:r>
          </w:p>
        </w:tc>
      </w:tr>
      <w:tr w:rsidR="00F13633" w:rsidRPr="005B4D4D" w:rsidTr="003B589C">
        <w:trPr>
          <w:trHeight w:val="290"/>
        </w:trPr>
        <w:tc>
          <w:tcPr>
            <w:tcW w:w="3415" w:type="dxa"/>
            <w:noWrap/>
            <w:hideMark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  <w:r w:rsidRPr="005B4D4D">
              <w:rPr>
                <w:rFonts w:eastAsia="Calibri" w:cstheme="minorHAnsi"/>
              </w:rPr>
              <w:t>≥5 days</w:t>
            </w:r>
          </w:p>
        </w:tc>
        <w:tc>
          <w:tcPr>
            <w:tcW w:w="1620" w:type="dxa"/>
            <w:noWrap/>
            <w:hideMark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  <w:r w:rsidRPr="005B4D4D">
              <w:rPr>
                <w:rFonts w:eastAsia="Calibri" w:cstheme="minorHAnsi"/>
              </w:rPr>
              <w:t>183/254 (72.0)</w:t>
            </w:r>
          </w:p>
        </w:tc>
        <w:tc>
          <w:tcPr>
            <w:tcW w:w="1800" w:type="dxa"/>
            <w:noWrap/>
            <w:hideMark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  <w:r w:rsidRPr="005B4D4D">
              <w:rPr>
                <w:rFonts w:eastAsia="Calibri" w:cstheme="minorHAnsi"/>
              </w:rPr>
              <w:t>1133/2214 (51.2)</w:t>
            </w:r>
          </w:p>
        </w:tc>
        <w:tc>
          <w:tcPr>
            <w:tcW w:w="990" w:type="dxa"/>
            <w:noWrap/>
            <w:hideMark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</w:p>
        </w:tc>
        <w:tc>
          <w:tcPr>
            <w:tcW w:w="1800" w:type="dxa"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  <w:r w:rsidRPr="005B4D4D">
              <w:rPr>
                <w:rFonts w:eastAsia="Calibri" w:cstheme="minorHAnsi"/>
              </w:rPr>
              <w:t>158/229 (69.0)</w:t>
            </w:r>
          </w:p>
        </w:tc>
        <w:tc>
          <w:tcPr>
            <w:tcW w:w="1890" w:type="dxa"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  <w:r w:rsidRPr="005B4D4D">
              <w:rPr>
                <w:rFonts w:eastAsia="Calibri" w:cstheme="minorHAnsi"/>
              </w:rPr>
              <w:t>419/886 (47.3)</w:t>
            </w:r>
          </w:p>
        </w:tc>
        <w:tc>
          <w:tcPr>
            <w:tcW w:w="1080" w:type="dxa"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</w:p>
        </w:tc>
      </w:tr>
      <w:tr w:rsidR="00F13633" w:rsidRPr="005B4D4D" w:rsidTr="003B589C">
        <w:trPr>
          <w:trHeight w:val="290"/>
        </w:trPr>
        <w:tc>
          <w:tcPr>
            <w:tcW w:w="3415" w:type="dxa"/>
            <w:noWrap/>
            <w:hideMark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  <w:r w:rsidRPr="005B4D4D">
              <w:rPr>
                <w:rFonts w:eastAsia="Calibri" w:cstheme="minorHAnsi"/>
              </w:rPr>
              <w:t>In-hospital death</w:t>
            </w:r>
          </w:p>
        </w:tc>
        <w:tc>
          <w:tcPr>
            <w:tcW w:w="1620" w:type="dxa"/>
            <w:noWrap/>
            <w:hideMark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  <w:r w:rsidRPr="005B4D4D">
              <w:rPr>
                <w:rFonts w:eastAsia="Calibri" w:cstheme="minorHAnsi"/>
              </w:rPr>
              <w:t>17/257 (6.6)</w:t>
            </w:r>
          </w:p>
        </w:tc>
        <w:tc>
          <w:tcPr>
            <w:tcW w:w="1800" w:type="dxa"/>
            <w:noWrap/>
            <w:hideMark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  <w:r w:rsidRPr="005B4D4D">
              <w:rPr>
                <w:rFonts w:eastAsia="Calibri" w:cstheme="minorHAnsi"/>
              </w:rPr>
              <w:t>13/2236 (0.6)</w:t>
            </w:r>
          </w:p>
        </w:tc>
        <w:tc>
          <w:tcPr>
            <w:tcW w:w="990" w:type="dxa"/>
            <w:noWrap/>
            <w:hideMark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  <w:b/>
              </w:rPr>
            </w:pPr>
            <w:r w:rsidRPr="005B4D4D">
              <w:rPr>
                <w:rFonts w:eastAsia="Calibri" w:cstheme="minorHAnsi"/>
                <w:b/>
              </w:rPr>
              <w:t>&lt;0.001</w:t>
            </w:r>
          </w:p>
        </w:tc>
        <w:tc>
          <w:tcPr>
            <w:tcW w:w="1800" w:type="dxa"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  <w:r w:rsidRPr="005B4D4D">
              <w:rPr>
                <w:rFonts w:eastAsia="Calibri" w:cstheme="minorHAnsi"/>
              </w:rPr>
              <w:t>30/233 (12.9)</w:t>
            </w:r>
          </w:p>
        </w:tc>
        <w:tc>
          <w:tcPr>
            <w:tcW w:w="1890" w:type="dxa"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  <w:r w:rsidRPr="005B4D4D">
              <w:rPr>
                <w:rFonts w:eastAsia="Calibri" w:cstheme="minorHAnsi"/>
              </w:rPr>
              <w:t>36/893 (4.0)</w:t>
            </w:r>
          </w:p>
        </w:tc>
        <w:tc>
          <w:tcPr>
            <w:tcW w:w="1080" w:type="dxa"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  <w:b/>
              </w:rPr>
            </w:pPr>
            <w:r w:rsidRPr="005B4D4D">
              <w:rPr>
                <w:rFonts w:eastAsia="Calibri" w:cstheme="minorHAnsi"/>
                <w:b/>
              </w:rPr>
              <w:t>&lt;0.001</w:t>
            </w:r>
          </w:p>
        </w:tc>
      </w:tr>
      <w:tr w:rsidR="00F13633" w:rsidRPr="005B4D4D" w:rsidTr="003B589C">
        <w:trPr>
          <w:trHeight w:val="290"/>
        </w:trPr>
        <w:tc>
          <w:tcPr>
            <w:tcW w:w="3415" w:type="dxa"/>
            <w:noWrap/>
            <w:hideMark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  <w:b/>
                <w:bCs/>
              </w:rPr>
            </w:pPr>
            <w:r w:rsidRPr="005B4D4D">
              <w:rPr>
                <w:rFonts w:eastAsia="Calibri" w:cstheme="minorHAnsi"/>
                <w:b/>
                <w:bCs/>
              </w:rPr>
              <w:t>Co-infections and underlying medical conditions</w:t>
            </w:r>
          </w:p>
        </w:tc>
        <w:tc>
          <w:tcPr>
            <w:tcW w:w="1620" w:type="dxa"/>
            <w:noWrap/>
            <w:hideMark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</w:p>
        </w:tc>
        <w:tc>
          <w:tcPr>
            <w:tcW w:w="1800" w:type="dxa"/>
            <w:noWrap/>
            <w:hideMark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</w:p>
        </w:tc>
        <w:tc>
          <w:tcPr>
            <w:tcW w:w="990" w:type="dxa"/>
            <w:noWrap/>
            <w:hideMark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</w:p>
        </w:tc>
        <w:tc>
          <w:tcPr>
            <w:tcW w:w="1800" w:type="dxa"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</w:p>
        </w:tc>
        <w:tc>
          <w:tcPr>
            <w:tcW w:w="1890" w:type="dxa"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  <w:bCs/>
              </w:rPr>
            </w:pPr>
          </w:p>
        </w:tc>
        <w:tc>
          <w:tcPr>
            <w:tcW w:w="1080" w:type="dxa"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</w:p>
        </w:tc>
      </w:tr>
      <w:tr w:rsidR="00F13633" w:rsidRPr="005B4D4D" w:rsidTr="003B589C">
        <w:trPr>
          <w:trHeight w:val="290"/>
        </w:trPr>
        <w:tc>
          <w:tcPr>
            <w:tcW w:w="3415" w:type="dxa"/>
            <w:noWrap/>
            <w:hideMark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  <w:r w:rsidRPr="005B4D4D">
              <w:rPr>
                <w:rFonts w:eastAsia="Calibri" w:cstheme="minorHAnsi"/>
              </w:rPr>
              <w:t>Tuberculosis infection</w:t>
            </w:r>
          </w:p>
        </w:tc>
        <w:tc>
          <w:tcPr>
            <w:tcW w:w="1620" w:type="dxa"/>
            <w:noWrap/>
            <w:hideMark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  <w:r w:rsidRPr="005B4D4D">
              <w:rPr>
                <w:rFonts w:eastAsia="Calibri" w:cstheme="minorHAnsi"/>
              </w:rPr>
              <w:t>19/79 (24.1)</w:t>
            </w:r>
          </w:p>
        </w:tc>
        <w:tc>
          <w:tcPr>
            <w:tcW w:w="1800" w:type="dxa"/>
            <w:noWrap/>
            <w:hideMark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  <w:r w:rsidRPr="005B4D4D">
              <w:rPr>
                <w:rFonts w:eastAsia="Calibri" w:cstheme="minorHAnsi"/>
              </w:rPr>
              <w:t>47/514 (9.1)</w:t>
            </w:r>
          </w:p>
        </w:tc>
        <w:tc>
          <w:tcPr>
            <w:tcW w:w="990" w:type="dxa"/>
            <w:noWrap/>
            <w:hideMark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  <w:b/>
              </w:rPr>
            </w:pPr>
            <w:r w:rsidRPr="005B4D4D">
              <w:rPr>
                <w:rFonts w:eastAsia="Calibri" w:cstheme="minorHAnsi"/>
                <w:b/>
              </w:rPr>
              <w:t>&lt;0.001</w:t>
            </w:r>
          </w:p>
        </w:tc>
        <w:tc>
          <w:tcPr>
            <w:tcW w:w="1800" w:type="dxa"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  <w:r w:rsidRPr="005B4D4D">
              <w:rPr>
                <w:rFonts w:eastAsia="Calibri" w:cstheme="minorHAnsi"/>
              </w:rPr>
              <w:t>2/37 (5.4)</w:t>
            </w:r>
          </w:p>
        </w:tc>
        <w:tc>
          <w:tcPr>
            <w:tcW w:w="1890" w:type="dxa"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  <w:r w:rsidRPr="005B4D4D">
              <w:rPr>
                <w:rFonts w:eastAsia="Calibri" w:cstheme="minorHAnsi"/>
              </w:rPr>
              <w:t>3/65 (4.6)</w:t>
            </w:r>
          </w:p>
        </w:tc>
        <w:tc>
          <w:tcPr>
            <w:tcW w:w="1080" w:type="dxa"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  <w:r w:rsidRPr="005B4D4D">
              <w:rPr>
                <w:rFonts w:eastAsia="Calibri" w:cstheme="minorHAnsi"/>
              </w:rPr>
              <w:t>0.859</w:t>
            </w:r>
          </w:p>
        </w:tc>
      </w:tr>
      <w:tr w:rsidR="00F13633" w:rsidRPr="005B4D4D" w:rsidTr="003B589C">
        <w:trPr>
          <w:trHeight w:val="290"/>
        </w:trPr>
        <w:tc>
          <w:tcPr>
            <w:tcW w:w="3415" w:type="dxa"/>
            <w:noWrap/>
            <w:hideMark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  <w:r w:rsidRPr="005B4D4D">
              <w:rPr>
                <w:rFonts w:eastAsia="Calibri" w:cstheme="minorHAnsi"/>
              </w:rPr>
              <w:t>Malnutrition (reported)</w:t>
            </w:r>
          </w:p>
        </w:tc>
        <w:tc>
          <w:tcPr>
            <w:tcW w:w="1620" w:type="dxa"/>
            <w:noWrap/>
            <w:hideMark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  <w:r w:rsidRPr="005B4D4D">
              <w:rPr>
                <w:rFonts w:eastAsia="Calibri" w:cstheme="minorHAnsi"/>
              </w:rPr>
              <w:t>6/256 (2.3)</w:t>
            </w:r>
          </w:p>
        </w:tc>
        <w:tc>
          <w:tcPr>
            <w:tcW w:w="1800" w:type="dxa"/>
            <w:noWrap/>
            <w:hideMark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  <w:r w:rsidRPr="005B4D4D">
              <w:rPr>
                <w:rFonts w:eastAsia="Calibri" w:cstheme="minorHAnsi"/>
              </w:rPr>
              <w:t>10/2234 (0.4)</w:t>
            </w:r>
          </w:p>
        </w:tc>
        <w:tc>
          <w:tcPr>
            <w:tcW w:w="990" w:type="dxa"/>
            <w:noWrap/>
            <w:hideMark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  <w:b/>
              </w:rPr>
            </w:pPr>
            <w:r w:rsidRPr="005B4D4D">
              <w:rPr>
                <w:rFonts w:eastAsia="Calibri" w:cstheme="minorHAnsi"/>
                <w:b/>
              </w:rPr>
              <w:t>&lt;0.001</w:t>
            </w:r>
          </w:p>
        </w:tc>
        <w:tc>
          <w:tcPr>
            <w:tcW w:w="1800" w:type="dxa"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  <w:r w:rsidRPr="005B4D4D">
              <w:rPr>
                <w:rFonts w:eastAsia="Calibri" w:cstheme="minorHAnsi"/>
              </w:rPr>
              <w:t>1/233 (0.4)</w:t>
            </w:r>
          </w:p>
        </w:tc>
        <w:tc>
          <w:tcPr>
            <w:tcW w:w="1890" w:type="dxa"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  <w:r w:rsidRPr="005B4D4D">
              <w:rPr>
                <w:rFonts w:eastAsia="Calibri" w:cstheme="minorHAnsi"/>
              </w:rPr>
              <w:t>3/892 (0.3)</w:t>
            </w:r>
          </w:p>
        </w:tc>
        <w:tc>
          <w:tcPr>
            <w:tcW w:w="1080" w:type="dxa"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  <w:r w:rsidRPr="005B4D4D">
              <w:rPr>
                <w:rFonts w:eastAsia="Calibri" w:cstheme="minorHAnsi"/>
              </w:rPr>
              <w:t>0.832</w:t>
            </w:r>
          </w:p>
        </w:tc>
      </w:tr>
      <w:tr w:rsidR="00F13633" w:rsidRPr="005B4D4D" w:rsidTr="003B589C">
        <w:trPr>
          <w:trHeight w:val="290"/>
        </w:trPr>
        <w:tc>
          <w:tcPr>
            <w:tcW w:w="3415" w:type="dxa"/>
            <w:noWrap/>
            <w:hideMark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  <w:r w:rsidRPr="005B4D4D">
              <w:rPr>
                <w:rFonts w:eastAsia="Calibri" w:cstheme="minorHAnsi"/>
              </w:rPr>
              <w:t>Malnutrition (underweight)</w:t>
            </w:r>
          </w:p>
        </w:tc>
        <w:tc>
          <w:tcPr>
            <w:tcW w:w="1620" w:type="dxa"/>
            <w:noWrap/>
            <w:hideMark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  <w:r w:rsidRPr="005B4D4D">
              <w:rPr>
                <w:rFonts w:eastAsia="Calibri" w:cstheme="minorHAnsi"/>
              </w:rPr>
              <w:t>15/33 (45.5)</w:t>
            </w:r>
          </w:p>
        </w:tc>
        <w:tc>
          <w:tcPr>
            <w:tcW w:w="1800" w:type="dxa"/>
            <w:noWrap/>
            <w:hideMark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  <w:r w:rsidRPr="005B4D4D">
              <w:rPr>
                <w:rFonts w:eastAsia="Calibri" w:cstheme="minorHAnsi"/>
              </w:rPr>
              <w:t>121/470 (25.7)</w:t>
            </w:r>
          </w:p>
        </w:tc>
        <w:tc>
          <w:tcPr>
            <w:tcW w:w="990" w:type="dxa"/>
            <w:noWrap/>
            <w:hideMark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  <w:b/>
              </w:rPr>
            </w:pPr>
            <w:r w:rsidRPr="005B4D4D">
              <w:rPr>
                <w:rFonts w:eastAsia="Calibri" w:cstheme="minorHAnsi"/>
                <w:b/>
              </w:rPr>
              <w:t>0.014</w:t>
            </w:r>
          </w:p>
        </w:tc>
        <w:tc>
          <w:tcPr>
            <w:tcW w:w="1800" w:type="dxa"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  <w:r w:rsidRPr="005B4D4D">
              <w:rPr>
                <w:rFonts w:eastAsia="Calibri" w:cstheme="minorHAnsi"/>
              </w:rPr>
              <w:t>22/49 (44.9)</w:t>
            </w:r>
          </w:p>
        </w:tc>
        <w:tc>
          <w:tcPr>
            <w:tcW w:w="1890" w:type="dxa"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  <w:r w:rsidRPr="005B4D4D">
              <w:rPr>
                <w:rFonts w:eastAsia="Calibri" w:cstheme="minorHAnsi"/>
              </w:rPr>
              <w:t>53/298 (17.8)</w:t>
            </w:r>
          </w:p>
        </w:tc>
        <w:tc>
          <w:tcPr>
            <w:tcW w:w="1080" w:type="dxa"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  <w:b/>
              </w:rPr>
            </w:pPr>
            <w:r w:rsidRPr="005B4D4D">
              <w:rPr>
                <w:rFonts w:eastAsia="Calibri" w:cstheme="minorHAnsi"/>
                <w:b/>
              </w:rPr>
              <w:t>&lt;0.001</w:t>
            </w:r>
          </w:p>
        </w:tc>
      </w:tr>
      <w:tr w:rsidR="00F13633" w:rsidRPr="005B4D4D" w:rsidTr="003B589C">
        <w:trPr>
          <w:trHeight w:val="290"/>
        </w:trPr>
        <w:tc>
          <w:tcPr>
            <w:tcW w:w="3415" w:type="dxa"/>
            <w:noWrap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  <w:bCs/>
              </w:rPr>
            </w:pPr>
            <w:r w:rsidRPr="005B4D4D">
              <w:rPr>
                <w:rFonts w:eastAsia="Calibri" w:cstheme="minorHAnsi"/>
                <w:bCs/>
              </w:rPr>
              <w:t>*Any other underlying illness</w:t>
            </w:r>
          </w:p>
        </w:tc>
        <w:tc>
          <w:tcPr>
            <w:tcW w:w="1620" w:type="dxa"/>
            <w:noWrap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  <w:r w:rsidRPr="005B4D4D">
              <w:rPr>
                <w:rFonts w:eastAsia="Calibri" w:cstheme="minorHAnsi"/>
              </w:rPr>
              <w:t>14/256 (6.6)</w:t>
            </w:r>
          </w:p>
        </w:tc>
        <w:tc>
          <w:tcPr>
            <w:tcW w:w="1800" w:type="dxa"/>
            <w:noWrap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  <w:r w:rsidRPr="005B4D4D">
              <w:rPr>
                <w:rFonts w:eastAsia="Calibri" w:cstheme="minorHAnsi"/>
              </w:rPr>
              <w:t>115/2235 (5.1)</w:t>
            </w:r>
          </w:p>
        </w:tc>
        <w:tc>
          <w:tcPr>
            <w:tcW w:w="990" w:type="dxa"/>
            <w:noWrap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  <w:r w:rsidRPr="005B4D4D">
              <w:rPr>
                <w:rFonts w:eastAsia="Calibri" w:cstheme="minorHAnsi"/>
              </w:rPr>
              <w:t>0.825</w:t>
            </w:r>
          </w:p>
        </w:tc>
        <w:tc>
          <w:tcPr>
            <w:tcW w:w="1800" w:type="dxa"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  <w:r w:rsidRPr="005B4D4D">
              <w:rPr>
                <w:rFonts w:eastAsia="Calibri" w:cstheme="minorHAnsi"/>
              </w:rPr>
              <w:t>13/233 (5.6)</w:t>
            </w:r>
          </w:p>
        </w:tc>
        <w:tc>
          <w:tcPr>
            <w:tcW w:w="1890" w:type="dxa"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  <w:bCs/>
              </w:rPr>
            </w:pPr>
            <w:r w:rsidRPr="005B4D4D">
              <w:rPr>
                <w:rFonts w:eastAsia="Calibri" w:cstheme="minorHAnsi"/>
                <w:bCs/>
              </w:rPr>
              <w:t>33/892 (3.7)</w:t>
            </w:r>
          </w:p>
        </w:tc>
        <w:tc>
          <w:tcPr>
            <w:tcW w:w="1080" w:type="dxa"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  <w:r w:rsidRPr="005B4D4D">
              <w:rPr>
                <w:rFonts w:eastAsia="Calibri" w:cstheme="minorHAnsi"/>
              </w:rPr>
              <w:t>0.197</w:t>
            </w:r>
          </w:p>
        </w:tc>
      </w:tr>
      <w:tr w:rsidR="00F13633" w:rsidRPr="005B4D4D" w:rsidTr="003B589C">
        <w:trPr>
          <w:trHeight w:val="290"/>
        </w:trPr>
        <w:tc>
          <w:tcPr>
            <w:tcW w:w="3415" w:type="dxa"/>
            <w:noWrap/>
            <w:hideMark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  <w:b/>
                <w:bCs/>
              </w:rPr>
            </w:pPr>
            <w:r w:rsidRPr="005B4D4D">
              <w:rPr>
                <w:rFonts w:eastAsia="Calibri" w:cstheme="minorHAnsi"/>
                <w:b/>
                <w:bCs/>
              </w:rPr>
              <w:t>Respiratory pathogens</w:t>
            </w:r>
          </w:p>
        </w:tc>
        <w:tc>
          <w:tcPr>
            <w:tcW w:w="1620" w:type="dxa"/>
            <w:noWrap/>
            <w:hideMark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</w:p>
        </w:tc>
        <w:tc>
          <w:tcPr>
            <w:tcW w:w="1800" w:type="dxa"/>
            <w:noWrap/>
            <w:hideMark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</w:p>
        </w:tc>
        <w:tc>
          <w:tcPr>
            <w:tcW w:w="990" w:type="dxa"/>
            <w:noWrap/>
            <w:hideMark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</w:p>
        </w:tc>
        <w:tc>
          <w:tcPr>
            <w:tcW w:w="1800" w:type="dxa"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</w:p>
        </w:tc>
        <w:tc>
          <w:tcPr>
            <w:tcW w:w="1890" w:type="dxa"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  <w:bCs/>
              </w:rPr>
            </w:pPr>
          </w:p>
        </w:tc>
        <w:tc>
          <w:tcPr>
            <w:tcW w:w="1080" w:type="dxa"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</w:p>
        </w:tc>
      </w:tr>
      <w:tr w:rsidR="00F13633" w:rsidRPr="005B4D4D" w:rsidTr="003B589C">
        <w:trPr>
          <w:trHeight w:val="290"/>
        </w:trPr>
        <w:tc>
          <w:tcPr>
            <w:tcW w:w="3415" w:type="dxa"/>
            <w:noWrap/>
            <w:hideMark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  <w:r w:rsidRPr="005B4D4D">
              <w:rPr>
                <w:rFonts w:eastAsia="Calibri" w:cstheme="minorHAnsi"/>
              </w:rPr>
              <w:t>Any respiratory virus</w:t>
            </w:r>
          </w:p>
        </w:tc>
        <w:tc>
          <w:tcPr>
            <w:tcW w:w="1620" w:type="dxa"/>
            <w:noWrap/>
            <w:hideMark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  <w:r w:rsidRPr="005B4D4D">
              <w:rPr>
                <w:rFonts w:eastAsia="Calibri" w:cstheme="minorHAnsi"/>
              </w:rPr>
              <w:t>183/257 (71.2)</w:t>
            </w:r>
          </w:p>
        </w:tc>
        <w:tc>
          <w:tcPr>
            <w:tcW w:w="1800" w:type="dxa"/>
            <w:noWrap/>
            <w:hideMark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  <w:r w:rsidRPr="005B4D4D">
              <w:rPr>
                <w:rFonts w:eastAsia="Calibri" w:cstheme="minorHAnsi"/>
              </w:rPr>
              <w:t>1769/2222 (79.6)</w:t>
            </w:r>
          </w:p>
        </w:tc>
        <w:tc>
          <w:tcPr>
            <w:tcW w:w="990" w:type="dxa"/>
            <w:noWrap/>
            <w:hideMark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  <w:b/>
              </w:rPr>
            </w:pPr>
            <w:r w:rsidRPr="005B4D4D">
              <w:rPr>
                <w:rFonts w:eastAsia="Calibri" w:cstheme="minorHAnsi"/>
                <w:b/>
              </w:rPr>
              <w:t>0.002</w:t>
            </w:r>
          </w:p>
        </w:tc>
        <w:tc>
          <w:tcPr>
            <w:tcW w:w="1800" w:type="dxa"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  <w:r w:rsidRPr="005B4D4D">
              <w:rPr>
                <w:rFonts w:eastAsia="Calibri" w:cstheme="minorHAnsi"/>
              </w:rPr>
              <w:t>145/228 (63.6)</w:t>
            </w:r>
          </w:p>
        </w:tc>
        <w:tc>
          <w:tcPr>
            <w:tcW w:w="1890" w:type="dxa"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  <w:r w:rsidRPr="005B4D4D">
              <w:rPr>
                <w:rFonts w:eastAsia="Calibri" w:cstheme="minorHAnsi"/>
              </w:rPr>
              <w:t>695/876 (79.3)</w:t>
            </w:r>
          </w:p>
        </w:tc>
        <w:tc>
          <w:tcPr>
            <w:tcW w:w="1080" w:type="dxa"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  <w:b/>
              </w:rPr>
            </w:pPr>
            <w:r w:rsidRPr="005B4D4D">
              <w:rPr>
                <w:rFonts w:eastAsia="Calibri" w:cstheme="minorHAnsi"/>
                <w:b/>
              </w:rPr>
              <w:t>&lt;0.001</w:t>
            </w:r>
          </w:p>
        </w:tc>
      </w:tr>
      <w:tr w:rsidR="00F13633" w:rsidRPr="005B4D4D" w:rsidTr="003B589C">
        <w:trPr>
          <w:trHeight w:val="290"/>
        </w:trPr>
        <w:tc>
          <w:tcPr>
            <w:tcW w:w="3415" w:type="dxa"/>
            <w:noWrap/>
            <w:hideMark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  <w:r w:rsidRPr="005B4D4D">
              <w:rPr>
                <w:rFonts w:eastAsia="Calibri" w:cstheme="minorHAnsi"/>
              </w:rPr>
              <w:t xml:space="preserve">Pneumococcal infection on </w:t>
            </w:r>
            <w:r w:rsidRPr="005B4D4D">
              <w:rPr>
                <w:rFonts w:eastAsia="Calibri" w:cstheme="minorHAnsi"/>
                <w:i/>
                <w:iCs/>
              </w:rPr>
              <w:t>lytA</w:t>
            </w:r>
            <w:r w:rsidRPr="005B4D4D">
              <w:rPr>
                <w:rFonts w:eastAsia="Calibri" w:cstheme="minorHAnsi"/>
              </w:rPr>
              <w:t xml:space="preserve"> PCR</w:t>
            </w:r>
          </w:p>
        </w:tc>
        <w:tc>
          <w:tcPr>
            <w:tcW w:w="1620" w:type="dxa"/>
            <w:noWrap/>
            <w:hideMark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  <w:r w:rsidRPr="005B4D4D">
              <w:rPr>
                <w:rFonts w:eastAsia="Calibri" w:cstheme="minorHAnsi"/>
              </w:rPr>
              <w:t>16/138 (11.6)</w:t>
            </w:r>
          </w:p>
        </w:tc>
        <w:tc>
          <w:tcPr>
            <w:tcW w:w="1800" w:type="dxa"/>
            <w:noWrap/>
            <w:hideMark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  <w:r w:rsidRPr="005B4D4D">
              <w:rPr>
                <w:rFonts w:eastAsia="Calibri" w:cstheme="minorHAnsi"/>
              </w:rPr>
              <w:t>80/1210 (6.6)</w:t>
            </w:r>
          </w:p>
        </w:tc>
        <w:tc>
          <w:tcPr>
            <w:tcW w:w="990" w:type="dxa"/>
            <w:noWrap/>
            <w:hideMark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  <w:b/>
              </w:rPr>
            </w:pPr>
            <w:r w:rsidRPr="005B4D4D">
              <w:rPr>
                <w:rFonts w:eastAsia="Calibri" w:cstheme="minorHAnsi"/>
                <w:b/>
              </w:rPr>
              <w:t>0.031</w:t>
            </w:r>
          </w:p>
        </w:tc>
        <w:tc>
          <w:tcPr>
            <w:tcW w:w="1800" w:type="dxa"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  <w:r w:rsidRPr="005B4D4D">
              <w:rPr>
                <w:rFonts w:eastAsia="Calibri" w:cstheme="minorHAnsi"/>
              </w:rPr>
              <w:t>19/219 (8.7)</w:t>
            </w:r>
          </w:p>
        </w:tc>
        <w:tc>
          <w:tcPr>
            <w:tcW w:w="1890" w:type="dxa"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</w:rPr>
            </w:pPr>
            <w:r w:rsidRPr="005B4D4D">
              <w:rPr>
                <w:rFonts w:eastAsia="Calibri" w:cstheme="minorHAnsi"/>
              </w:rPr>
              <w:t>24/829 (2.9)</w:t>
            </w:r>
          </w:p>
        </w:tc>
        <w:tc>
          <w:tcPr>
            <w:tcW w:w="1080" w:type="dxa"/>
          </w:tcPr>
          <w:p w:rsidR="00F13633" w:rsidRPr="005B4D4D" w:rsidRDefault="00F13633" w:rsidP="003B589C">
            <w:pPr>
              <w:jc w:val="both"/>
              <w:rPr>
                <w:rFonts w:eastAsia="Calibri" w:cstheme="minorHAnsi"/>
                <w:b/>
              </w:rPr>
            </w:pPr>
            <w:r w:rsidRPr="005B4D4D">
              <w:rPr>
                <w:rFonts w:eastAsia="Calibri" w:cstheme="minorHAnsi"/>
                <w:b/>
              </w:rPr>
              <w:t>&lt;0.001</w:t>
            </w:r>
          </w:p>
        </w:tc>
      </w:tr>
    </w:tbl>
    <w:p w:rsidR="001A3332" w:rsidRPr="0013356E" w:rsidRDefault="00F13633" w:rsidP="0013356E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cstheme="minorHAnsi"/>
          <w:i/>
          <w:sz w:val="16"/>
          <w:szCs w:val="16"/>
        </w:rPr>
      </w:pPr>
      <w:r w:rsidRPr="0013356E">
        <w:rPr>
          <w:rFonts w:cstheme="minorHAnsi"/>
          <w:i/>
          <w:sz w:val="16"/>
          <w:szCs w:val="16"/>
        </w:rPr>
        <w:t>Column percentage were calculated as a percent of all those with available data for the variables (i.e. not including missing)</w:t>
      </w:r>
      <w:r w:rsidR="0013356E" w:rsidRPr="0013356E">
        <w:rPr>
          <w:rFonts w:cstheme="minorHAnsi"/>
          <w:i/>
          <w:sz w:val="16"/>
          <w:szCs w:val="16"/>
        </w:rPr>
        <w:t xml:space="preserve">, </w:t>
      </w:r>
      <w:r w:rsidRPr="0013356E">
        <w:rPr>
          <w:rFonts w:eastAsia="Calibri" w:cstheme="minorHAnsi"/>
          <w:i/>
          <w:sz w:val="16"/>
          <w:szCs w:val="16"/>
        </w:rPr>
        <w:t>Variables statistically significant a</w:t>
      </w:r>
      <w:r w:rsidR="0013356E" w:rsidRPr="0013356E">
        <w:rPr>
          <w:rFonts w:eastAsia="Calibri" w:cstheme="minorHAnsi"/>
          <w:i/>
          <w:sz w:val="16"/>
          <w:szCs w:val="16"/>
        </w:rPr>
        <w:t xml:space="preserve">t p&lt; 0.05 presented in boldface, </w:t>
      </w:r>
      <w:r w:rsidRPr="0013356E">
        <w:rPr>
          <w:rFonts w:eastAsia="Calibri" w:cstheme="minorHAnsi"/>
          <w:i/>
          <w:sz w:val="16"/>
          <w:szCs w:val="16"/>
        </w:rPr>
        <w:t>*Any other underlying illness (any of chronic lung disease, asthma, renal disease, heart disease, neurological disease, diabetes)</w:t>
      </w:r>
      <w:bookmarkStart w:id="0" w:name="_GoBack"/>
      <w:bookmarkEnd w:id="0"/>
    </w:p>
    <w:sectPr w:rsidR="001A3332" w:rsidRPr="0013356E" w:rsidSect="00F13633">
      <w:footerReference w:type="default" r:id="rId7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6797C" w:rsidRDefault="00E6797C" w:rsidP="0013356E">
      <w:pPr>
        <w:spacing w:after="0" w:line="240" w:lineRule="auto"/>
      </w:pPr>
      <w:r>
        <w:separator/>
      </w:r>
    </w:p>
  </w:endnote>
  <w:endnote w:type="continuationSeparator" w:id="0">
    <w:p w:rsidR="00E6797C" w:rsidRDefault="00E6797C" w:rsidP="0013356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552799765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13356E" w:rsidRDefault="0013356E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13356E" w:rsidRDefault="0013356E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6797C" w:rsidRDefault="00E6797C" w:rsidP="0013356E">
      <w:pPr>
        <w:spacing w:after="0" w:line="240" w:lineRule="auto"/>
      </w:pPr>
      <w:r>
        <w:separator/>
      </w:r>
    </w:p>
  </w:footnote>
  <w:footnote w:type="continuationSeparator" w:id="0">
    <w:p w:rsidR="00E6797C" w:rsidRDefault="00E6797C" w:rsidP="0013356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1F77EFE"/>
    <w:multiLevelType w:val="hybridMultilevel"/>
    <w:tmpl w:val="3874326C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3633"/>
    <w:rsid w:val="0013356E"/>
    <w:rsid w:val="001A3332"/>
    <w:rsid w:val="00BF7B71"/>
    <w:rsid w:val="00E6797C"/>
    <w:rsid w:val="00F136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343C65A-B57B-4991-A3AC-FB89C5F002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13633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13633"/>
    <w:pPr>
      <w:spacing w:after="0" w:line="240" w:lineRule="auto"/>
    </w:pPr>
    <w:rPr>
      <w:rFonts w:eastAsiaTheme="minorEastAsia"/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F1363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13356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3356E"/>
    <w:rPr>
      <w:lang w:val="en-GB"/>
    </w:rPr>
  </w:style>
  <w:style w:type="paragraph" w:styleId="Footer">
    <w:name w:val="footer"/>
    <w:basedOn w:val="Normal"/>
    <w:link w:val="FooterChar"/>
    <w:uiPriority w:val="99"/>
    <w:unhideWhenUsed/>
    <w:rsid w:val="0013356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3356E"/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368</Words>
  <Characters>2103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Tosin</dc:creator>
  <cp:keywords/>
  <dc:description/>
  <cp:lastModifiedBy>Tosin</cp:lastModifiedBy>
  <cp:revision>2</cp:revision>
  <dcterms:created xsi:type="dcterms:W3CDTF">2021-08-03T10:15:00Z</dcterms:created>
  <dcterms:modified xsi:type="dcterms:W3CDTF">2021-08-03T10:15:00Z</dcterms:modified>
</cp:coreProperties>
</file>