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A12C8B" w14:textId="79C1C8B7" w:rsidR="008B58A1" w:rsidRDefault="009A03D8">
      <w:pPr>
        <w:rPr>
          <w:rFonts w:ascii="Times New Roman" w:hAnsi="Times New Roman" w:cs="Times New Roman"/>
        </w:rPr>
      </w:pPr>
      <w:bookmarkStart w:id="0" w:name="_GoBack"/>
      <w:r w:rsidRPr="000E1CB9">
        <w:rPr>
          <w:rFonts w:ascii="Times New Roman" w:hAnsi="Times New Roman" w:cs="Times New Roman"/>
          <w:b/>
        </w:rPr>
        <w:t>Table S1</w:t>
      </w:r>
      <w:bookmarkEnd w:id="0"/>
      <w:r w:rsidRPr="009A03D8">
        <w:rPr>
          <w:rFonts w:ascii="Times New Roman" w:hAnsi="Times New Roman" w:cs="Times New Roman"/>
        </w:rPr>
        <w:t xml:space="preserve"> Strains and plasmids used in this study</w:t>
      </w:r>
      <w:r w:rsidR="00FB4AAA">
        <w:rPr>
          <w:rFonts w:ascii="Times New Roman" w:hAnsi="Times New Roman" w:cs="Times New Roman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735"/>
        <w:gridCol w:w="3870"/>
        <w:gridCol w:w="1345"/>
      </w:tblGrid>
      <w:tr w:rsidR="009A03D8" w:rsidRPr="009A03D8" w14:paraId="6B47AF54" w14:textId="77777777" w:rsidTr="00FB4AAA">
        <w:tc>
          <w:tcPr>
            <w:tcW w:w="7735" w:type="dxa"/>
          </w:tcPr>
          <w:p w14:paraId="5B3B27DE" w14:textId="06D3E10E" w:rsidR="009A03D8" w:rsidRPr="00670DB0" w:rsidRDefault="009A03D8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70DB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Bacterial strain</w:t>
            </w:r>
          </w:p>
        </w:tc>
        <w:tc>
          <w:tcPr>
            <w:tcW w:w="3870" w:type="dxa"/>
          </w:tcPr>
          <w:p w14:paraId="077564B1" w14:textId="6010FD57" w:rsidR="009A03D8" w:rsidRPr="00670DB0" w:rsidRDefault="009A03D8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70DB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Source</w:t>
            </w:r>
          </w:p>
        </w:tc>
        <w:tc>
          <w:tcPr>
            <w:tcW w:w="1345" w:type="dxa"/>
          </w:tcPr>
          <w:p w14:paraId="3DA48323" w14:textId="3284C85A" w:rsidR="009A03D8" w:rsidRPr="00670DB0" w:rsidRDefault="009A03D8">
            <w:pPr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670DB0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Reference</w:t>
            </w:r>
          </w:p>
        </w:tc>
      </w:tr>
      <w:tr w:rsidR="009A03D8" w:rsidRPr="009A03D8" w14:paraId="3DD8D3B2" w14:textId="77777777" w:rsidTr="00FB4AAA">
        <w:tc>
          <w:tcPr>
            <w:tcW w:w="7735" w:type="dxa"/>
            <w:vAlign w:val="bottom"/>
          </w:tcPr>
          <w:p w14:paraId="048F2AD3" w14:textId="77777777" w:rsidR="009A03D8" w:rsidRPr="006D2B3B" w:rsidRDefault="009A03D8" w:rsidP="009A03D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Arthrobacter aurescens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TC1</w:t>
            </w:r>
          </w:p>
        </w:tc>
        <w:tc>
          <w:tcPr>
            <w:tcW w:w="3870" w:type="dxa"/>
            <w:vAlign w:val="bottom"/>
          </w:tcPr>
          <w:p w14:paraId="036A99AD" w14:textId="5C788FA8" w:rsidR="009A03D8" w:rsidRPr="0061166A" w:rsidRDefault="009A03D8" w:rsidP="009A03D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Dr. Mike Sadowsky</w:t>
            </w:r>
          </w:p>
        </w:tc>
        <w:tc>
          <w:tcPr>
            <w:tcW w:w="1345" w:type="dxa"/>
          </w:tcPr>
          <w:p w14:paraId="2B963E17" w14:textId="1C89571F" w:rsidR="009A03D8" w:rsidRPr="0061166A" w:rsidRDefault="00FE0112" w:rsidP="009A03D8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&lt;EndNote&gt;&lt;Cite&gt;&lt;Author&gt;Strong&lt;/Author&gt;&lt;Year&gt;2002&lt;/Year&gt;&lt;RecNum&gt;385&lt;/RecNum&gt;&lt;DisplayText&gt;[1]&lt;/DisplayText&gt;&lt;record&gt;&lt;rec-number&gt;385&lt;/rec-number&gt;&lt;foreign-keys&gt;&lt;key app="EN" db-id="ezwd0evwoxw926e9x05xef58azfx2xax9zas" timestamp="1717185694"&gt;385&lt;/key&gt;&lt;/foreign-keys&gt;&lt;ref-type name="Journal Article"&gt;17&lt;/ref-type&gt;&lt;contributors&gt;&lt;authors&gt;&lt;author&gt;Strong, Lisa C&lt;/author&gt;&lt;author&gt;Rosendahl, Charlotte&lt;/author&gt;&lt;author&gt;Johnson, Gilbert&lt;/author&gt;&lt;author&gt;Sadowsky, Michael J&lt;/author&gt;&lt;author&gt;Wackett, Lawrence P&lt;/author&gt;&lt;/authors&gt;&lt;/contributors&gt;&lt;titles&gt;&lt;title&gt;Arthrobacter aurescens TC1 metabolizes diverse s-triazine ring compounds&lt;/title&gt;&lt;secondary-title&gt;Applied and Environmental Microbiology&lt;/secondary-title&gt;&lt;/titles&gt;&lt;periodical&gt;&lt;full-title&gt;Applied and Environmental Microbiology&lt;/full-title&gt;&lt;/periodical&gt;&lt;pages&gt;5973-5980&lt;/pages&gt;&lt;volume&gt;68&lt;/volume&gt;&lt;number&gt;12&lt;/number&gt;&lt;dates&gt;&lt;year&gt;2002&lt;/year&gt;&lt;/dates&gt;&lt;isbn&gt;0099-2240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[1]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3B62D1A3" w14:textId="77777777" w:rsidTr="00FB4AAA">
        <w:tc>
          <w:tcPr>
            <w:tcW w:w="7735" w:type="dxa"/>
            <w:vAlign w:val="bottom"/>
          </w:tcPr>
          <w:p w14:paraId="5C2E7A0C" w14:textId="07A5A926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Bacillus subtilis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168</w:t>
            </w:r>
          </w:p>
        </w:tc>
        <w:tc>
          <w:tcPr>
            <w:tcW w:w="3870" w:type="dxa"/>
            <w:vAlign w:val="bottom"/>
          </w:tcPr>
          <w:p w14:paraId="7E0D00A9" w14:textId="4D17EA24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BGSC*</w:t>
            </w:r>
          </w:p>
        </w:tc>
        <w:tc>
          <w:tcPr>
            <w:tcW w:w="1345" w:type="dxa"/>
          </w:tcPr>
          <w:p w14:paraId="53DF5F96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3C5D5387" w14:textId="77777777" w:rsidTr="00FB4AAA">
        <w:tc>
          <w:tcPr>
            <w:tcW w:w="7735" w:type="dxa"/>
            <w:vAlign w:val="bottom"/>
          </w:tcPr>
          <w:p w14:paraId="74EC67DD" w14:textId="5C081A36" w:rsidR="006D2B3B" w:rsidRPr="006D2B3B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Bacillus subtilis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NCIB 3610</w:t>
            </w:r>
          </w:p>
        </w:tc>
        <w:tc>
          <w:tcPr>
            <w:tcW w:w="3870" w:type="dxa"/>
            <w:vAlign w:val="bottom"/>
          </w:tcPr>
          <w:p w14:paraId="2C597E2D" w14:textId="208ACB14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BGSC</w:t>
            </w:r>
          </w:p>
        </w:tc>
        <w:tc>
          <w:tcPr>
            <w:tcW w:w="1345" w:type="dxa"/>
          </w:tcPr>
          <w:p w14:paraId="004A459D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6EBADAE5" w14:textId="77777777" w:rsidTr="00FB4AAA">
        <w:tc>
          <w:tcPr>
            <w:tcW w:w="7735" w:type="dxa"/>
            <w:vAlign w:val="bottom"/>
          </w:tcPr>
          <w:p w14:paraId="423E1740" w14:textId="1708AEA9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Bradyrhizobium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arachidis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3384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870" w:type="dxa"/>
            <w:vAlign w:val="bottom"/>
          </w:tcPr>
          <w:p w14:paraId="630EC5F1" w14:textId="6A9BD3E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NRRL *</w:t>
            </w:r>
            <w:r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*</w:t>
            </w:r>
          </w:p>
        </w:tc>
        <w:tc>
          <w:tcPr>
            <w:tcW w:w="1345" w:type="dxa"/>
          </w:tcPr>
          <w:p w14:paraId="48CCAAA2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29F1ED9C" w14:textId="77777777" w:rsidTr="00FB4AAA">
        <w:tc>
          <w:tcPr>
            <w:tcW w:w="7735" w:type="dxa"/>
            <w:vAlign w:val="bottom"/>
          </w:tcPr>
          <w:p w14:paraId="116C7F6D" w14:textId="77777777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B. diazoefficiens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USDA 110</w:t>
            </w:r>
          </w:p>
        </w:tc>
        <w:tc>
          <w:tcPr>
            <w:tcW w:w="3870" w:type="dxa"/>
            <w:vAlign w:val="bottom"/>
          </w:tcPr>
          <w:p w14:paraId="0A61325F" w14:textId="32907B3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4DD61BB6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0FCDD314" w14:textId="77777777" w:rsidTr="00FB4AAA">
        <w:tc>
          <w:tcPr>
            <w:tcW w:w="7735" w:type="dxa"/>
            <w:vAlign w:val="bottom"/>
          </w:tcPr>
          <w:p w14:paraId="41354101" w14:textId="77777777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B. diazoefficiens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USDA 110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spc4</w:t>
            </w:r>
          </w:p>
        </w:tc>
        <w:tc>
          <w:tcPr>
            <w:tcW w:w="3870" w:type="dxa"/>
            <w:vAlign w:val="bottom"/>
          </w:tcPr>
          <w:p w14:paraId="330B9A35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Dr. Caroline Harwood</w:t>
            </w:r>
            <w:r w:rsidRPr="0061166A">
              <w:rPr>
                <w:rFonts w:ascii="Times New Roman" w:hAnsi="Times New Roman" w:cs="Times New Roman"/>
                <w:color w:val="FF0000"/>
                <w:sz w:val="22"/>
                <w:szCs w:val="22"/>
              </w:rPr>
              <w:t xml:space="preserve"> </w:t>
            </w:r>
          </w:p>
        </w:tc>
        <w:tc>
          <w:tcPr>
            <w:tcW w:w="1345" w:type="dxa"/>
          </w:tcPr>
          <w:p w14:paraId="5F27AABC" w14:textId="4C01B2AF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&lt;EndNote&gt;&lt;Cite&gt;&lt;Author&gt;Lindemann&lt;/Author&gt;&lt;Year&gt;2011&lt;/Year&gt;&lt;RecNum&gt;201&lt;/RecNum&gt;&lt;DisplayText&gt;[2]&lt;/DisplayText&gt;&lt;record&gt;&lt;rec-number&gt;201&lt;/rec-number&gt;&lt;foreign-keys&gt;&lt;key app="EN" db-id="ezwd0evwoxw926e9x05xef58azfx2xax9zas" timestamp="1678829108"&gt;201&lt;/key&gt;&lt;/foreign-keys&gt;&lt;ref-type name="Journal Article"&gt;17&lt;/ref-type&gt;&lt;contributors&gt;&lt;authors&gt;&lt;author&gt;Lindemann, Andrea&lt;/author&gt;&lt;author&gt;Pessi, Gabriella&lt;/author&gt;&lt;author&gt;Schaefer, Amy L&lt;/author&gt;&lt;author&gt;Mattmann, Margrith E&lt;/author&gt;&lt;author&gt;Christensen, Quin H&lt;/author&gt;&lt;author&gt;Kessler, Aline&lt;/author&gt;&lt;author&gt;Hennecke, Hauke&lt;/author&gt;&lt;author&gt;Blackwell, Helen E&lt;/author&gt;&lt;author&gt;Greenberg, E Peter&lt;/author&gt;&lt;author&gt;Harwood, Caroline S&lt;/author&gt;&lt;/authors&gt;&lt;/contributors&gt;&lt;titles&gt;&lt;title&gt;Isovaleryl-homoserine lactone, an unusual branched-chain quorum-sensing signal from the soybean symbiont Bradyrhizobium japonicum&lt;/title&gt;&lt;secondary-title&gt;Proceedings of the National Academy of Sciences&lt;/secondary-title&gt;&lt;/titles&gt;&lt;periodical&gt;&lt;full-title&gt;Proceedings of the National Academy of Sciences&lt;/full-title&gt;&lt;/periodical&gt;&lt;pages&gt;16765-16770&lt;/pages&gt;&lt;volume&gt;108&lt;/volume&gt;&lt;number&gt;40&lt;/number&gt;&lt;dates&gt;&lt;year&gt;2011&lt;/year&gt;&lt;/dates&gt;&lt;isbn&gt;0027-8424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[2]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4449631B" w14:textId="77777777" w:rsidTr="00FB4AAA">
        <w:tc>
          <w:tcPr>
            <w:tcW w:w="7735" w:type="dxa"/>
            <w:vAlign w:val="bottom"/>
          </w:tcPr>
          <w:p w14:paraId="4D2A5674" w14:textId="7719EF4B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diazoefficiens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110 spc4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fliC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,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devoid of subpolar flagellar filaments</w:t>
            </w:r>
          </w:p>
        </w:tc>
        <w:tc>
          <w:tcPr>
            <w:tcW w:w="3870" w:type="dxa"/>
            <w:vAlign w:val="bottom"/>
          </w:tcPr>
          <w:p w14:paraId="6C437BED" w14:textId="08A14B9A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Dr. Aníbal R. Lodeiro</w:t>
            </w:r>
          </w:p>
        </w:tc>
        <w:tc>
          <w:tcPr>
            <w:tcW w:w="1345" w:type="dxa"/>
          </w:tcPr>
          <w:p w14:paraId="73F6207D" w14:textId="2C72A6F6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&lt;EndNote&gt;&lt;Cite&gt;&lt;Author&gt;Mengucci&lt;/Author&gt;&lt;Year&gt;2020&lt;/Year&gt;&lt;RecNum&gt;200&lt;/RecNum&gt;&lt;DisplayText&gt;[3]&lt;/DisplayText&gt;&lt;record&gt;&lt;rec-number&gt;200&lt;/rec-number&gt;&lt;foreign-keys&gt;&lt;key app="EN" db-id="ezwd0evwoxw926e9x05xef58azfx2xax9zas" timestamp="1678828198"&gt;200&lt;/key&gt;&lt;/foreign-keys&gt;&lt;ref-type name="Journal Article"&gt;17&lt;/ref-type&gt;&lt;contributors&gt;&lt;authors&gt;&lt;author&gt;Mengucci, Florencia&lt;/author&gt;&lt;author&gt;Dardis, Carolina&lt;/author&gt;&lt;author&gt;Mongiardini, Elías J&lt;/author&gt;&lt;author&gt;Althabegoiti, María J&lt;/author&gt;&lt;author&gt;Partridge, Jonathan D&lt;/author&gt;&lt;author&gt;Kojima, Seiji&lt;/author&gt;&lt;author&gt;Homma, Michio&lt;/author&gt;&lt;author&gt;Quelas, Juan I&lt;/author&gt;&lt;author&gt;Lodeiro, Aníbal R&lt;/author&gt;&lt;/authors&gt;&lt;/contributors&gt;&lt;titles&gt;&lt;title&gt;Characterization of FliL proteins in Bradyrhizobium diazoefficiens: lateral FliL supports swimming motility, and subpolar FliL modulates the lateral flagellar system&lt;/title&gt;&lt;secondary-title&gt;Journal of bacteriology&lt;/secondary-title&gt;&lt;/titles&gt;&lt;periodical&gt;&lt;full-title&gt;Journal of bacteriology&lt;/full-title&gt;&lt;/periodical&gt;&lt;pages&gt;e00708-19&lt;/pages&gt;&lt;volume&gt;202&lt;/volume&gt;&lt;number&gt;5&lt;/number&gt;&lt;dates&gt;&lt;year&gt;2020&lt;/year&gt;&lt;/dates&gt;&lt;isbn&gt;0021-9193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[3]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13996AE7" w14:textId="77777777" w:rsidTr="00FB4AAA">
        <w:tc>
          <w:tcPr>
            <w:tcW w:w="7735" w:type="dxa"/>
            <w:vAlign w:val="bottom"/>
          </w:tcPr>
          <w:p w14:paraId="53D7CFAD" w14:textId="4611D814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diazoefficiens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110 spc4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laf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A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and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fliC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,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lacking both flagellar systems</w:t>
            </w:r>
          </w:p>
        </w:tc>
        <w:tc>
          <w:tcPr>
            <w:tcW w:w="3870" w:type="dxa"/>
            <w:vAlign w:val="bottom"/>
          </w:tcPr>
          <w:p w14:paraId="19470F0B" w14:textId="75DCAC29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Dr. Aníbal R. Lodeiro</w:t>
            </w:r>
          </w:p>
        </w:tc>
        <w:tc>
          <w:tcPr>
            <w:tcW w:w="1345" w:type="dxa"/>
          </w:tcPr>
          <w:p w14:paraId="5618E1C0" w14:textId="3C15BD2E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&lt;EndNote&gt;&lt;Cite&gt;&lt;Author&gt;Mengucci&lt;/Author&gt;&lt;Year&gt;2020&lt;/Year&gt;&lt;RecNum&gt;200&lt;/RecNum&gt;&lt;DisplayText&gt;[3]&lt;/DisplayText&gt;&lt;record&gt;&lt;rec-number&gt;200&lt;/rec-number&gt;&lt;foreign-keys&gt;&lt;key app="EN" db-id="ezwd0evwoxw926e9x05xef58azfx2xax9zas" timestamp="1678828198"&gt;200&lt;/key&gt;&lt;/foreign-keys&gt;&lt;ref-type name="Journal Article"&gt;17&lt;/ref-type&gt;&lt;contributors&gt;&lt;authors&gt;&lt;author&gt;Mengucci, Florencia&lt;/author&gt;&lt;author&gt;Dardis, Carolina&lt;/author&gt;&lt;author&gt;Mongiardini, Elías J&lt;/author&gt;&lt;author&gt;Althabegoiti, María J&lt;/author&gt;&lt;author&gt;Partridge, Jonathan D&lt;/author&gt;&lt;author&gt;Kojima, Seiji&lt;/author&gt;&lt;author&gt;Homma, Michio&lt;/author&gt;&lt;author&gt;Quelas, Juan I&lt;/author&gt;&lt;author&gt;Lodeiro, Aníbal R&lt;/author&gt;&lt;/authors&gt;&lt;/contributors&gt;&lt;titles&gt;&lt;title&gt;Characterization of FliL proteins in Bradyrhizobium diazoefficiens: lateral FliL supports swimming motility, and subpolar FliL modulates the lateral flagellar system&lt;/title&gt;&lt;secondary-title&gt;Journal of bacteriology&lt;/secondary-title&gt;&lt;/titles&gt;&lt;periodical&gt;&lt;full-title&gt;Journal of bacteriology&lt;/full-title&gt;&lt;/periodical&gt;&lt;pages&gt;e00708-19&lt;/pages&gt;&lt;volume&gt;202&lt;/volume&gt;&lt;number&gt;5&lt;/number&gt;&lt;dates&gt;&lt;year&gt;2020&lt;/year&gt;&lt;/dates&gt;&lt;isbn&gt;0021-9193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[3]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2AE8B480" w14:textId="77777777" w:rsidTr="00FB4AAA">
        <w:tc>
          <w:tcPr>
            <w:tcW w:w="7735" w:type="dxa"/>
            <w:vAlign w:val="bottom"/>
          </w:tcPr>
          <w:p w14:paraId="56946FE7" w14:textId="1E1B2247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B. diazoefficiens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USDA 110 spc4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lafA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,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devoid of lateral flagellar filaments</w:t>
            </w:r>
          </w:p>
        </w:tc>
        <w:tc>
          <w:tcPr>
            <w:tcW w:w="3870" w:type="dxa"/>
            <w:vAlign w:val="bottom"/>
          </w:tcPr>
          <w:p w14:paraId="1795D793" w14:textId="3D8CABF2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Dr. Aníbal R. Lodeiro</w:t>
            </w:r>
          </w:p>
        </w:tc>
        <w:tc>
          <w:tcPr>
            <w:tcW w:w="1345" w:type="dxa"/>
          </w:tcPr>
          <w:p w14:paraId="6A7BD008" w14:textId="5B27E59D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&lt;EndNote&gt;&lt;Cite&gt;&lt;Author&gt;Mengucci&lt;/Author&gt;&lt;Year&gt;2020&lt;/Year&gt;&lt;RecNum&gt;200&lt;/RecNum&gt;&lt;DisplayText&gt;[3]&lt;/DisplayText&gt;&lt;record&gt;&lt;rec-number&gt;200&lt;/rec-number&gt;&lt;foreign-keys&gt;&lt;key app="EN" db-id="ezwd0evwoxw926e9x05xef58azfx2xax9zas" timestamp="1678828198"&gt;200&lt;/key&gt;&lt;/foreign-keys&gt;&lt;ref-type name="Journal Article"&gt;17&lt;/ref-type&gt;&lt;contributors&gt;&lt;authors&gt;&lt;author&gt;Mengucci, Florencia&lt;/author&gt;&lt;author&gt;Dardis, Carolina&lt;/author&gt;&lt;author&gt;Mongiardini, Elías J&lt;/author&gt;&lt;author&gt;Althabegoiti, María J&lt;/author&gt;&lt;author&gt;Partridge, Jonathan D&lt;/author&gt;&lt;author&gt;Kojima, Seiji&lt;/author&gt;&lt;author&gt;Homma, Michio&lt;/author&gt;&lt;author&gt;Quelas, Juan I&lt;/author&gt;&lt;author&gt;Lodeiro, Aníbal R&lt;/author&gt;&lt;/authors&gt;&lt;/contributors&gt;&lt;titles&gt;&lt;title&gt;Characterization of FliL proteins in Bradyrhizobium diazoefficiens: lateral FliL supports swimming motility, and subpolar FliL modulates the lateral flagellar system&lt;/title&gt;&lt;secondary-title&gt;Journal of bacteriology&lt;/secondary-title&gt;&lt;/titles&gt;&lt;periodical&gt;&lt;full-title&gt;Journal of bacteriology&lt;/full-title&gt;&lt;/periodical&gt;&lt;pages&gt;e00708-19&lt;/pages&gt;&lt;volume&gt;202&lt;/volume&gt;&lt;number&gt;5&lt;/number&gt;&lt;dates&gt;&lt;year&gt;2020&lt;/year&gt;&lt;/dates&gt;&lt;isbn&gt;0021-9193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[3]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78759C24" w14:textId="77777777" w:rsidTr="00FB4AAA">
        <w:tc>
          <w:tcPr>
            <w:tcW w:w="7735" w:type="dxa"/>
            <w:vAlign w:val="bottom"/>
          </w:tcPr>
          <w:p w14:paraId="66276581" w14:textId="77777777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elkanii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26</w:t>
            </w:r>
          </w:p>
        </w:tc>
        <w:tc>
          <w:tcPr>
            <w:tcW w:w="3870" w:type="dxa"/>
            <w:vAlign w:val="bottom"/>
          </w:tcPr>
          <w:p w14:paraId="106DEB65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63EC39E3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35793912" w14:textId="77777777" w:rsidTr="00FB4AAA">
        <w:tc>
          <w:tcPr>
            <w:tcW w:w="7735" w:type="dxa"/>
            <w:vAlign w:val="bottom"/>
          </w:tcPr>
          <w:p w14:paraId="52F419BF" w14:textId="77777777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elkanii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83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3870" w:type="dxa"/>
            <w:vAlign w:val="bottom"/>
          </w:tcPr>
          <w:p w14:paraId="798C9A36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2205040D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5477D35C" w14:textId="77777777" w:rsidTr="00FB4AAA">
        <w:tc>
          <w:tcPr>
            <w:tcW w:w="7735" w:type="dxa"/>
            <w:vAlign w:val="bottom"/>
          </w:tcPr>
          <w:p w14:paraId="068F32EC" w14:textId="26D7A7D5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japonicum***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110 spc4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bjaI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mutant (AL17) </w:t>
            </w:r>
          </w:p>
        </w:tc>
        <w:tc>
          <w:tcPr>
            <w:tcW w:w="3870" w:type="dxa"/>
            <w:vAlign w:val="bottom"/>
          </w:tcPr>
          <w:p w14:paraId="3EA130DF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Dr. Caroline Harwood </w:t>
            </w:r>
          </w:p>
        </w:tc>
        <w:tc>
          <w:tcPr>
            <w:tcW w:w="1345" w:type="dxa"/>
          </w:tcPr>
          <w:p w14:paraId="48DCAA23" w14:textId="1D1BAAF2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&lt;EndNote&gt;&lt;Cite&gt;&lt;Author&gt;Lindemann&lt;/Author&gt;&lt;Year&gt;2011&lt;/Year&gt;&lt;RecNum&gt;201&lt;/RecNum&gt;&lt;DisplayText&gt;[2]&lt;/DisplayText&gt;&lt;record&gt;&lt;rec-number&gt;201&lt;/rec-number&gt;&lt;foreign-keys&gt;&lt;key app="EN" db-id="ezwd0evwoxw926e9x05xef58azfx2xax9zas" timestamp="1678829108"&gt;201&lt;/key&gt;&lt;/foreign-keys&gt;&lt;ref-type name="Journal Article"&gt;17&lt;/ref-type&gt;&lt;contributors&gt;&lt;authors&gt;&lt;author&gt;Lindemann, Andrea&lt;/author&gt;&lt;author&gt;Pessi, Gabriella&lt;/author&gt;&lt;author&gt;Schaefer, Amy L&lt;/author&gt;&lt;author&gt;Mattmann, Margrith E&lt;/author&gt;&lt;author&gt;Christensen, Quin H&lt;/author&gt;&lt;author&gt;Kessler, Aline&lt;/author&gt;&lt;author&gt;Hennecke, Hauke&lt;/author&gt;&lt;author&gt;Blackwell, Helen E&lt;/author&gt;&lt;author&gt;Greenberg, E Peter&lt;/author&gt;&lt;author&gt;Harwood, Caroline S&lt;/author&gt;&lt;/authors&gt;&lt;/contributors&gt;&lt;titles&gt;&lt;title&gt;Isovaleryl-homoserine lactone, an unusual branched-chain quorum-sensing signal from the soybean symbiont Bradyrhizobium japonicum&lt;/title&gt;&lt;secondary-title&gt;Proceedings of the National Academy of Sciences&lt;/secondary-title&gt;&lt;/titles&gt;&lt;periodical&gt;&lt;full-title&gt;Proceedings of the National Academy of Sciences&lt;/full-title&gt;&lt;/periodical&gt;&lt;pages&gt;16765-16770&lt;/pages&gt;&lt;volume&gt;108&lt;/volume&gt;&lt;number&gt;40&lt;/number&gt;&lt;dates&gt;&lt;year&gt;2011&lt;/year&gt;&lt;/dates&gt;&lt;isbn&gt;0027-8424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[2]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3B8C1B34" w14:textId="77777777" w:rsidTr="00FB4AAA">
        <w:tc>
          <w:tcPr>
            <w:tcW w:w="7735" w:type="dxa"/>
            <w:vAlign w:val="bottom"/>
          </w:tcPr>
          <w:p w14:paraId="13F457AD" w14:textId="5AD8B52E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japonicum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126</w:t>
            </w:r>
          </w:p>
        </w:tc>
        <w:tc>
          <w:tcPr>
            <w:tcW w:w="3870" w:type="dxa"/>
            <w:vAlign w:val="bottom"/>
          </w:tcPr>
          <w:p w14:paraId="1FD446DD" w14:textId="46AB8732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2DAF5CE9" w14:textId="0A6AB97E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385ADB23" w14:textId="77777777" w:rsidTr="00FB4AAA">
        <w:tc>
          <w:tcPr>
            <w:tcW w:w="7735" w:type="dxa"/>
            <w:vAlign w:val="bottom"/>
          </w:tcPr>
          <w:p w14:paraId="08FC7B73" w14:textId="3D6E5FB5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B.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</w:t>
            </w: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japonicum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USDA 140</w:t>
            </w:r>
          </w:p>
        </w:tc>
        <w:tc>
          <w:tcPr>
            <w:tcW w:w="3870" w:type="dxa"/>
            <w:vAlign w:val="bottom"/>
          </w:tcPr>
          <w:p w14:paraId="5918B149" w14:textId="4E5A74BA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23561470" w14:textId="0CFE8FC3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022AF3D4" w14:textId="77777777" w:rsidTr="00FB4AAA">
        <w:tc>
          <w:tcPr>
            <w:tcW w:w="7735" w:type="dxa"/>
            <w:vAlign w:val="bottom"/>
          </w:tcPr>
          <w:p w14:paraId="1095AE60" w14:textId="7F3CD277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japonicum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USDA 20</w:t>
            </w:r>
          </w:p>
        </w:tc>
        <w:tc>
          <w:tcPr>
            <w:tcW w:w="3870" w:type="dxa"/>
            <w:vAlign w:val="bottom"/>
          </w:tcPr>
          <w:p w14:paraId="594F587D" w14:textId="5B6329B2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5402956A" w14:textId="511CD48C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1BF0AE5B" w14:textId="77777777" w:rsidTr="00FB4AAA">
        <w:tc>
          <w:tcPr>
            <w:tcW w:w="7735" w:type="dxa"/>
            <w:vAlign w:val="bottom"/>
          </w:tcPr>
          <w:p w14:paraId="44D8CA35" w14:textId="675CD90C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japonicum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USDA 6 </w:t>
            </w:r>
          </w:p>
        </w:tc>
        <w:tc>
          <w:tcPr>
            <w:tcW w:w="3870" w:type="dxa"/>
            <w:vAlign w:val="bottom"/>
          </w:tcPr>
          <w:p w14:paraId="4BD223F4" w14:textId="3759E2DF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57BA2A2C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10339907" w14:textId="77777777" w:rsidTr="00FB4AAA">
        <w:tc>
          <w:tcPr>
            <w:tcW w:w="7735" w:type="dxa"/>
            <w:vAlign w:val="bottom"/>
          </w:tcPr>
          <w:p w14:paraId="7B5DA0C3" w14:textId="48D11F3F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B. liaoningense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USDA 13 </w:t>
            </w:r>
          </w:p>
        </w:tc>
        <w:tc>
          <w:tcPr>
            <w:tcW w:w="3870" w:type="dxa"/>
            <w:vAlign w:val="bottom"/>
          </w:tcPr>
          <w:p w14:paraId="51ED5286" w14:textId="72352B8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NRRL </w:t>
            </w:r>
          </w:p>
        </w:tc>
        <w:tc>
          <w:tcPr>
            <w:tcW w:w="1345" w:type="dxa"/>
          </w:tcPr>
          <w:p w14:paraId="1883B7EC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1EE00776" w14:textId="77777777" w:rsidTr="00CD5D2B">
        <w:tc>
          <w:tcPr>
            <w:tcW w:w="7735" w:type="dxa"/>
          </w:tcPr>
          <w:p w14:paraId="7089777C" w14:textId="7DB88212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Burkholderia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ambifaria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3870" w:type="dxa"/>
          </w:tcPr>
          <w:p w14:paraId="64B9C7B5" w14:textId="0A90B97B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Lab collection</w:t>
            </w:r>
            <w:r w:rsidR="00575B9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****</w:t>
            </w:r>
          </w:p>
        </w:tc>
        <w:tc>
          <w:tcPr>
            <w:tcW w:w="1345" w:type="dxa"/>
          </w:tcPr>
          <w:p w14:paraId="462F47BD" w14:textId="19ED57EC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3237D92F" w14:textId="77777777" w:rsidTr="00FB4AAA">
        <w:tc>
          <w:tcPr>
            <w:tcW w:w="7735" w:type="dxa"/>
            <w:vAlign w:val="bottom"/>
          </w:tcPr>
          <w:p w14:paraId="1711FBDF" w14:textId="72FD46E6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Escherichia coli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K12 </w:t>
            </w:r>
          </w:p>
        </w:tc>
        <w:tc>
          <w:tcPr>
            <w:tcW w:w="3870" w:type="dxa"/>
            <w:vAlign w:val="bottom"/>
          </w:tcPr>
          <w:p w14:paraId="27F85DD3" w14:textId="079D75F1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ATCC</w:t>
            </w:r>
            <w:r w:rsidR="00575B9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*****</w:t>
            </w:r>
          </w:p>
        </w:tc>
        <w:tc>
          <w:tcPr>
            <w:tcW w:w="1345" w:type="dxa"/>
          </w:tcPr>
          <w:p w14:paraId="7E3429E3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02F11B68" w14:textId="77777777" w:rsidTr="00FB4AAA">
        <w:tc>
          <w:tcPr>
            <w:tcW w:w="7735" w:type="dxa"/>
            <w:vAlign w:val="bottom"/>
          </w:tcPr>
          <w:p w14:paraId="2393B352" w14:textId="08C867FB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E. coli 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S17-1 λpir </w:t>
            </w:r>
          </w:p>
        </w:tc>
        <w:tc>
          <w:tcPr>
            <w:tcW w:w="3870" w:type="dxa"/>
            <w:vAlign w:val="bottom"/>
          </w:tcPr>
          <w:p w14:paraId="7453230F" w14:textId="1F733BCD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Nova </w:t>
            </w:r>
            <w:proofErr w:type="spellStart"/>
            <w:r w:rsidR="00670DB0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</w:t>
            </w: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ifetech</w:t>
            </w:r>
            <w:proofErr w:type="spellEnd"/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Inc</w:t>
            </w:r>
          </w:p>
        </w:tc>
        <w:tc>
          <w:tcPr>
            <w:tcW w:w="1345" w:type="dxa"/>
          </w:tcPr>
          <w:p w14:paraId="3474E139" w14:textId="6D2B6EEA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071D820A" w14:textId="77777777" w:rsidTr="00FB4AAA">
        <w:tc>
          <w:tcPr>
            <w:tcW w:w="7735" w:type="dxa"/>
            <w:vAlign w:val="bottom"/>
          </w:tcPr>
          <w:p w14:paraId="76B51422" w14:textId="3847AA90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Herbaspirillum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seropedicae</w:t>
            </w:r>
            <w:proofErr w:type="spellEnd"/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ATCC 33892</w:t>
            </w:r>
          </w:p>
        </w:tc>
        <w:tc>
          <w:tcPr>
            <w:tcW w:w="3870" w:type="dxa"/>
            <w:vAlign w:val="bottom"/>
          </w:tcPr>
          <w:p w14:paraId="1BD254C4" w14:textId="20458A4E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ATC</w:t>
            </w:r>
            <w:r w:rsidR="00575B9C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45" w:type="dxa"/>
          </w:tcPr>
          <w:p w14:paraId="6F0AA9B5" w14:textId="483B3CEF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0BE251E9" w14:textId="77777777" w:rsidTr="00C52CD3">
        <w:tc>
          <w:tcPr>
            <w:tcW w:w="7735" w:type="dxa"/>
          </w:tcPr>
          <w:p w14:paraId="4335C1CC" w14:textId="4B85953D" w:rsidR="006D2B3B" w:rsidRPr="00670DB0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proofErr w:type="spellStart"/>
            <w:r w:rsidRPr="00670DB0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Paenibacillus</w:t>
            </w:r>
            <w:proofErr w:type="spellEnd"/>
            <w:r w:rsidRPr="00670DB0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670DB0">
              <w:rPr>
                <w:rFonts w:ascii="Times New Roman" w:hAnsi="Times New Roman" w:cs="Times New Roman"/>
                <w:i/>
                <w:iCs/>
                <w:sz w:val="22"/>
                <w:szCs w:val="22"/>
              </w:rPr>
              <w:t>polymyxa</w:t>
            </w:r>
            <w:proofErr w:type="spellEnd"/>
          </w:p>
        </w:tc>
        <w:tc>
          <w:tcPr>
            <w:tcW w:w="3870" w:type="dxa"/>
          </w:tcPr>
          <w:p w14:paraId="00589311" w14:textId="29A1EA96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Lab collection</w:t>
            </w:r>
          </w:p>
        </w:tc>
        <w:tc>
          <w:tcPr>
            <w:tcW w:w="1345" w:type="dxa"/>
          </w:tcPr>
          <w:p w14:paraId="610EB27D" w14:textId="3C521A86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5E8B9E53" w14:textId="77777777" w:rsidTr="00FB4AAA">
        <w:tc>
          <w:tcPr>
            <w:tcW w:w="7735" w:type="dxa"/>
            <w:vAlign w:val="bottom"/>
          </w:tcPr>
          <w:p w14:paraId="121261B9" w14:textId="7ACB72C4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Pseudomonas ADP</w:t>
            </w:r>
          </w:p>
        </w:tc>
        <w:tc>
          <w:tcPr>
            <w:tcW w:w="3870" w:type="dxa"/>
            <w:vAlign w:val="bottom"/>
          </w:tcPr>
          <w:p w14:paraId="663BB080" w14:textId="6B487191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Dr. Mike Sadowsky</w:t>
            </w:r>
          </w:p>
        </w:tc>
        <w:tc>
          <w:tcPr>
            <w:tcW w:w="1345" w:type="dxa"/>
          </w:tcPr>
          <w:p w14:paraId="1AEF047B" w14:textId="1B35926F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&lt;EndNote&gt;&lt;Cite&gt;&lt;Author&gt;De Souza&lt;/Author&gt;&lt;Year&gt;1995&lt;/Year&gt;&lt;RecNum&gt;384&lt;/RecNum&gt;&lt;DisplayText&gt;[4]&lt;/DisplayText&gt;&lt;record&gt;&lt;rec-number&gt;384&lt;/rec-number&gt;&lt;foreign-keys&gt;&lt;key app="EN" db-id="ezwd0evwoxw926e9x05xef58azfx2xax9zas" timestamp="1717185629"&gt;384&lt;/key&gt;&lt;/foreign-keys&gt;&lt;ref-type name="Journal Article"&gt;17&lt;/ref-type&gt;&lt;contributors&gt;&lt;authors&gt;&lt;author&gt;De Souza, ML&lt;/author&gt;&lt;author&gt;Wackett, Lawrence P&lt;/author&gt;&lt;author&gt;Boundy-Mills, Kyria L&lt;/author&gt;&lt;author&gt;Mandelbaum, Raphi T&lt;/author&gt;&lt;author&gt;Sadowsky, Michael J&lt;/author&gt;&lt;/authors&gt;&lt;/contributors&gt;&lt;titles&gt;&lt;title&gt;Cloning, characterization, and expression of a gene region from Pseudomonas sp. strain ADP involved in the dechlorination of atrazine&lt;/title&gt;&lt;secondary-title&gt;Applied and environmental microbiology&lt;/secondary-title&gt;&lt;/titles&gt;&lt;periodical&gt;&lt;full-title&gt;Applied and Environmental Microbiology&lt;/full-title&gt;&lt;/periodical&gt;&lt;pages&gt;3373-3378&lt;/pages&gt;&lt;volume&gt;61&lt;/volume&gt;&lt;number&gt;9&lt;/number&gt;&lt;dates&gt;&lt;year&gt;1995&lt;/year&gt;&lt;/dates&gt;&lt;isbn&gt;0099-2240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[4]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7DD01863" w14:textId="77777777" w:rsidTr="00FB4AAA">
        <w:tc>
          <w:tcPr>
            <w:tcW w:w="7735" w:type="dxa"/>
            <w:vAlign w:val="bottom"/>
          </w:tcPr>
          <w:p w14:paraId="2D45C679" w14:textId="5F13E171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P. aeruginosa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PA0</w:t>
            </w:r>
          </w:p>
        </w:tc>
        <w:tc>
          <w:tcPr>
            <w:tcW w:w="3870" w:type="dxa"/>
            <w:vAlign w:val="bottom"/>
          </w:tcPr>
          <w:p w14:paraId="68DBCE25" w14:textId="16B6677B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ATCC</w:t>
            </w:r>
          </w:p>
        </w:tc>
        <w:tc>
          <w:tcPr>
            <w:tcW w:w="1345" w:type="dxa"/>
          </w:tcPr>
          <w:p w14:paraId="53805880" w14:textId="4A7A131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6D29E503" w14:textId="77777777" w:rsidTr="00FB4AAA">
        <w:tc>
          <w:tcPr>
            <w:tcW w:w="7735" w:type="dxa"/>
            <w:vAlign w:val="bottom"/>
          </w:tcPr>
          <w:p w14:paraId="58508BED" w14:textId="2C4DB848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P.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chlororaphis</w:t>
            </w:r>
            <w:proofErr w:type="spellEnd"/>
          </w:p>
        </w:tc>
        <w:tc>
          <w:tcPr>
            <w:tcW w:w="3870" w:type="dxa"/>
            <w:vAlign w:val="bottom"/>
          </w:tcPr>
          <w:p w14:paraId="2514DE83" w14:textId="3239FC2B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Lab collection</w:t>
            </w:r>
          </w:p>
        </w:tc>
        <w:tc>
          <w:tcPr>
            <w:tcW w:w="1345" w:type="dxa"/>
          </w:tcPr>
          <w:p w14:paraId="2CA91225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1227E654" w14:textId="77777777" w:rsidTr="00FB4AAA">
        <w:tc>
          <w:tcPr>
            <w:tcW w:w="7735" w:type="dxa"/>
            <w:vAlign w:val="bottom"/>
          </w:tcPr>
          <w:p w14:paraId="4E0CA8C3" w14:textId="548FBA6B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P.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soyae</w:t>
            </w:r>
            <w:proofErr w:type="spellEnd"/>
          </w:p>
        </w:tc>
        <w:tc>
          <w:tcPr>
            <w:tcW w:w="3870" w:type="dxa"/>
            <w:vAlign w:val="bottom"/>
          </w:tcPr>
          <w:p w14:paraId="56B32671" w14:textId="758BD74F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Lab collection</w:t>
            </w:r>
          </w:p>
        </w:tc>
        <w:tc>
          <w:tcPr>
            <w:tcW w:w="1345" w:type="dxa"/>
          </w:tcPr>
          <w:p w14:paraId="31D6A294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239C0E11" w14:textId="77777777" w:rsidTr="00FB4AAA">
        <w:tc>
          <w:tcPr>
            <w:tcW w:w="7735" w:type="dxa"/>
            <w:vAlign w:val="bottom"/>
          </w:tcPr>
          <w:p w14:paraId="334491C4" w14:textId="40A5EF65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Salmonella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Typhimurium</w:t>
            </w:r>
          </w:p>
        </w:tc>
        <w:tc>
          <w:tcPr>
            <w:tcW w:w="3870" w:type="dxa"/>
            <w:vAlign w:val="bottom"/>
          </w:tcPr>
          <w:p w14:paraId="6898D328" w14:textId="2D9826CD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Lab collection</w:t>
            </w:r>
          </w:p>
        </w:tc>
        <w:tc>
          <w:tcPr>
            <w:tcW w:w="1345" w:type="dxa"/>
          </w:tcPr>
          <w:p w14:paraId="49E9A642" w14:textId="4361A0A0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3CF44866" w14:textId="77777777" w:rsidTr="00FB4AAA">
        <w:tc>
          <w:tcPr>
            <w:tcW w:w="7735" w:type="dxa"/>
            <w:vAlign w:val="bottom"/>
          </w:tcPr>
          <w:p w14:paraId="34D45EB8" w14:textId="707CD694" w:rsidR="006D2B3B" w:rsidRPr="006D2B3B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Streptomyces</w:t>
            </w:r>
            <w:r w:rsidRPr="006D2B3B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 xml:space="preserve"> ATCC 49182</w:t>
            </w:r>
          </w:p>
        </w:tc>
        <w:tc>
          <w:tcPr>
            <w:tcW w:w="3870" w:type="dxa"/>
            <w:vAlign w:val="bottom"/>
          </w:tcPr>
          <w:p w14:paraId="524289B1" w14:textId="54AF4604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ATCC</w:t>
            </w:r>
          </w:p>
        </w:tc>
        <w:tc>
          <w:tcPr>
            <w:tcW w:w="1345" w:type="dxa"/>
          </w:tcPr>
          <w:p w14:paraId="5DA924C4" w14:textId="135BF95D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3F301247" w14:textId="77777777" w:rsidTr="00FB4AAA">
        <w:tc>
          <w:tcPr>
            <w:tcW w:w="7735" w:type="dxa"/>
            <w:vAlign w:val="bottom"/>
          </w:tcPr>
          <w:p w14:paraId="291DDB7D" w14:textId="0041E0EB" w:rsidR="006D2B3B" w:rsidRPr="006D2B3B" w:rsidRDefault="006D2B3B" w:rsidP="006D2B3B">
            <w:pPr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</w:pP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Variovorax</w:t>
            </w:r>
            <w:proofErr w:type="spellEnd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6D2B3B">
              <w:rPr>
                <w:rFonts w:ascii="Times New Roman" w:hAnsi="Times New Roman" w:cs="Times New Roman"/>
                <w:i/>
                <w:iCs/>
                <w:color w:val="000000"/>
                <w:sz w:val="22"/>
                <w:szCs w:val="22"/>
              </w:rPr>
              <w:t>boronicumulans</w:t>
            </w:r>
            <w:proofErr w:type="spellEnd"/>
          </w:p>
        </w:tc>
        <w:tc>
          <w:tcPr>
            <w:tcW w:w="3870" w:type="dxa"/>
            <w:vAlign w:val="bottom"/>
          </w:tcPr>
          <w:p w14:paraId="797A1C9A" w14:textId="10CFDBCD" w:rsidR="006D2B3B" w:rsidRPr="0061166A" w:rsidRDefault="006D2B3B" w:rsidP="006D2B3B">
            <w:pPr>
              <w:rPr>
                <w:rFonts w:ascii="Times New Roman" w:hAnsi="Times New Roman" w:cs="Times New Roman"/>
                <w:color w:val="000000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000000"/>
                <w:sz w:val="22"/>
                <w:szCs w:val="22"/>
              </w:rPr>
              <w:t>Lab collection</w:t>
            </w:r>
          </w:p>
        </w:tc>
        <w:tc>
          <w:tcPr>
            <w:tcW w:w="1345" w:type="dxa"/>
          </w:tcPr>
          <w:p w14:paraId="5CA84A1D" w14:textId="77777777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42B28FCB" w14:textId="77777777" w:rsidTr="00FB4AAA">
        <w:tc>
          <w:tcPr>
            <w:tcW w:w="7735" w:type="dxa"/>
          </w:tcPr>
          <w:p w14:paraId="028A38B1" w14:textId="70C4723B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3870" w:type="dxa"/>
          </w:tcPr>
          <w:p w14:paraId="0BAD844B" w14:textId="3B5F37BF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5" w:type="dxa"/>
          </w:tcPr>
          <w:p w14:paraId="1AB8E840" w14:textId="4EEA6D0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47585951" w14:textId="77777777" w:rsidTr="00FB4AAA">
        <w:tc>
          <w:tcPr>
            <w:tcW w:w="7735" w:type="dxa"/>
          </w:tcPr>
          <w:p w14:paraId="5743444F" w14:textId="6296EAE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sz w:val="22"/>
                <w:szCs w:val="22"/>
              </w:rPr>
              <w:t>Plasmids used</w:t>
            </w:r>
          </w:p>
        </w:tc>
        <w:tc>
          <w:tcPr>
            <w:tcW w:w="3870" w:type="dxa"/>
          </w:tcPr>
          <w:p w14:paraId="4AA07FE3" w14:textId="52BEBD44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1345" w:type="dxa"/>
          </w:tcPr>
          <w:p w14:paraId="0A57049B" w14:textId="7A6FC49F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6D2B3B" w:rsidRPr="009A03D8" w14:paraId="7774F219" w14:textId="77777777" w:rsidTr="00FB4AAA">
        <w:tc>
          <w:tcPr>
            <w:tcW w:w="7735" w:type="dxa"/>
            <w:vAlign w:val="bottom"/>
          </w:tcPr>
          <w:p w14:paraId="23675C4F" w14:textId="5181733B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282828"/>
                <w:sz w:val="22"/>
                <w:szCs w:val="22"/>
              </w:rPr>
              <w:t xml:space="preserve"> pRJPaph-bjGFP-1</w:t>
            </w:r>
          </w:p>
        </w:tc>
        <w:tc>
          <w:tcPr>
            <w:tcW w:w="3870" w:type="dxa"/>
          </w:tcPr>
          <w:p w14:paraId="4F4CFB0B" w14:textId="096F741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sz w:val="22"/>
                <w:szCs w:val="22"/>
              </w:rPr>
              <w:t>Dr. Hans-Martin Fischer</w:t>
            </w:r>
          </w:p>
        </w:tc>
        <w:tc>
          <w:tcPr>
            <w:tcW w:w="1345" w:type="dxa"/>
          </w:tcPr>
          <w:p w14:paraId="5747C59D" w14:textId="166250E2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&lt;EndNote&gt;&lt;Cite&gt;&lt;Author&gt;Ledermann&lt;/Author&gt;&lt;Year&gt;2015&lt;/Year&gt;&lt;RecNum&gt;64&lt;/RecNum&gt;&lt;DisplayText&gt;[5]&lt;/DisplayText&gt;&lt;record&gt;&lt;rec-number&gt;64&lt;/rec-number&gt;&lt;foreign-keys&gt;&lt;key app="EN" db-id="ezwd0evwoxw926e9x05xef58azfx2xax9zas" timestamp="1660322714"&gt;64&lt;/key&gt;&lt;/foreign-keys&gt;&lt;ref-type name="Journal Article"&gt;17&lt;/ref-type&gt;&lt;contributors&gt;&lt;authors&gt;&lt;author&gt;Ledermann, Raphael&lt;/author&gt;&lt;author&gt;Bartsch, Ilka&lt;/author&gt;&lt;author&gt;Remus-Emsermann, Mitja N&lt;/author&gt;&lt;author&gt;Vorholt, Julia A&lt;/author&gt;&lt;author&gt;Fischer, Hans-Martin&lt;/author&gt;&lt;/authors&gt;&lt;/contributors&gt;&lt;titles&gt;&lt;title&gt;Stable fluorescent and enzymatic tagging of Bradyrhizobium diazoefficiens to analyze host-plant infection and colonization&lt;/title&gt;&lt;secondary-title&gt;Molecular Plant-Microbe Interactions&lt;/secondary-title&gt;&lt;/titles&gt;&lt;periodical&gt;&lt;full-title&gt;Molecular Plant-Microbe Interactions&lt;/full-title&gt;&lt;/periodical&gt;&lt;pages&gt;959-967&lt;/pages&gt;&lt;volume&gt;28&lt;/volume&gt;&lt;number&gt;9&lt;/number&gt;&lt;dates&gt;&lt;year&gt;2015&lt;/year&gt;&lt;/dates&gt;&lt;isbn&gt;0894-0282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[5]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2461BD06" w14:textId="77777777" w:rsidTr="00FB4AAA">
        <w:tc>
          <w:tcPr>
            <w:tcW w:w="7735" w:type="dxa"/>
            <w:vAlign w:val="bottom"/>
          </w:tcPr>
          <w:p w14:paraId="349D420D" w14:textId="199332A6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282828"/>
                <w:sz w:val="22"/>
                <w:szCs w:val="22"/>
              </w:rPr>
              <w:t xml:space="preserve"> pRJPaph-mTq2-1</w:t>
            </w:r>
          </w:p>
        </w:tc>
        <w:tc>
          <w:tcPr>
            <w:tcW w:w="3870" w:type="dxa"/>
          </w:tcPr>
          <w:p w14:paraId="0FFBB2A2" w14:textId="3F0ABEFB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sz w:val="22"/>
                <w:szCs w:val="22"/>
              </w:rPr>
              <w:t>Dr. Hans-Martin Fischer</w:t>
            </w:r>
          </w:p>
        </w:tc>
        <w:tc>
          <w:tcPr>
            <w:tcW w:w="1345" w:type="dxa"/>
          </w:tcPr>
          <w:p w14:paraId="4600B663" w14:textId="79D39E8A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&lt;EndNote&gt;&lt;Cite&gt;&lt;Author&gt;Ledermann&lt;/Author&gt;&lt;Year&gt;2015&lt;/Year&gt;&lt;RecNum&gt;64&lt;/RecNum&gt;&lt;DisplayText&gt;[5]&lt;/DisplayText&gt;&lt;record&gt;&lt;rec-number&gt;64&lt;/rec-number&gt;&lt;foreign-keys&gt;&lt;key app="EN" db-id="ezwd0evwoxw926e9x05xef58azfx2xax9zas" timestamp="1660322714"&gt;64&lt;/key&gt;&lt;/foreign-keys&gt;&lt;ref-type name="Journal Article"&gt;17&lt;/ref-type&gt;&lt;contributors&gt;&lt;authors&gt;&lt;author&gt;Ledermann, Raphael&lt;/author&gt;&lt;author&gt;Bartsch, Ilka&lt;/author&gt;&lt;author&gt;Remus-Emsermann, Mitja N&lt;/author&gt;&lt;author&gt;Vorholt, Julia A&lt;/author&gt;&lt;author&gt;Fischer, Hans-Martin&lt;/author&gt;&lt;/authors&gt;&lt;/contributors&gt;&lt;titles&gt;&lt;title&gt;Stable fluorescent and enzymatic tagging of Bradyrhizobium diazoefficiens to analyze host-plant infection and colonization&lt;/title&gt;&lt;secondary-title&gt;Molecular Plant-Microbe Interactions&lt;/secondary-title&gt;&lt;/titles&gt;&lt;periodical&gt;&lt;full-title&gt;Molecular Plant-Microbe Interactions&lt;/full-title&gt;&lt;/periodical&gt;&lt;pages&gt;959-967&lt;/pages&gt;&lt;volume&gt;28&lt;/volume&gt;&lt;number&gt;9&lt;/number&gt;&lt;dates&gt;&lt;year&gt;2015&lt;/year&gt;&lt;/dates&gt;&lt;isbn&gt;0894-0282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[5]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51FEC339" w14:textId="77777777" w:rsidTr="00FB4AAA">
        <w:tc>
          <w:tcPr>
            <w:tcW w:w="7735" w:type="dxa"/>
            <w:vAlign w:val="bottom"/>
          </w:tcPr>
          <w:p w14:paraId="549D467A" w14:textId="27FED52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282828"/>
                <w:sz w:val="22"/>
                <w:szCs w:val="22"/>
              </w:rPr>
              <w:lastRenderedPageBreak/>
              <w:t xml:space="preserve"> pRJPaph-sYFP2-1</w:t>
            </w:r>
          </w:p>
        </w:tc>
        <w:tc>
          <w:tcPr>
            <w:tcW w:w="3870" w:type="dxa"/>
          </w:tcPr>
          <w:p w14:paraId="30A5921C" w14:textId="764433BF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sz w:val="22"/>
                <w:szCs w:val="22"/>
              </w:rPr>
              <w:t>Dr. Hans-Martin Fischer</w:t>
            </w:r>
          </w:p>
        </w:tc>
        <w:tc>
          <w:tcPr>
            <w:tcW w:w="1345" w:type="dxa"/>
          </w:tcPr>
          <w:p w14:paraId="5AE30334" w14:textId="41D30D0D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&lt;EndNote&gt;&lt;Cite&gt;&lt;Author&gt;Ledermann&lt;/Author&gt;&lt;Year&gt;2015&lt;/Year&gt;&lt;RecNum&gt;64&lt;/RecNum&gt;&lt;DisplayText&gt;[5]&lt;/DisplayText&gt;&lt;record&gt;&lt;rec-number&gt;64&lt;/rec-number&gt;&lt;foreign-keys&gt;&lt;key app="EN" db-id="ezwd0evwoxw926e9x05xef58azfx2xax9zas" timestamp="1660322714"&gt;64&lt;/key&gt;&lt;/foreign-keys&gt;&lt;ref-type name="Journal Article"&gt;17&lt;/ref-type&gt;&lt;contributors&gt;&lt;authors&gt;&lt;author&gt;Ledermann, Raphael&lt;/author&gt;&lt;author&gt;Bartsch, Ilka&lt;/author&gt;&lt;author&gt;Remus-Emsermann, Mitja N&lt;/author&gt;&lt;author&gt;Vorholt, Julia A&lt;/author&gt;&lt;author&gt;Fischer, Hans-Martin&lt;/author&gt;&lt;/authors&gt;&lt;/contributors&gt;&lt;titles&gt;&lt;title&gt;Stable fluorescent and enzymatic tagging of Bradyrhizobium diazoefficiens to analyze host-plant infection and colonization&lt;/title&gt;&lt;secondary-title&gt;Molecular Plant-Microbe Interactions&lt;/secondary-title&gt;&lt;/titles&gt;&lt;periodical&gt;&lt;full-title&gt;Molecular Plant-Microbe Interactions&lt;/full-title&gt;&lt;/periodical&gt;&lt;pages&gt;959-967&lt;/pages&gt;&lt;volume&gt;28&lt;/volume&gt;&lt;number&gt;9&lt;/number&gt;&lt;dates&gt;&lt;year&gt;2015&lt;/year&gt;&lt;/dates&gt;&lt;isbn&gt;0894-0282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[5]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  <w:tr w:rsidR="006D2B3B" w:rsidRPr="009A03D8" w14:paraId="0287F045" w14:textId="77777777" w:rsidTr="00FB4AAA">
        <w:tc>
          <w:tcPr>
            <w:tcW w:w="7735" w:type="dxa"/>
            <w:vAlign w:val="bottom"/>
          </w:tcPr>
          <w:p w14:paraId="359439AC" w14:textId="6A00B5BD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color w:val="282828"/>
                <w:sz w:val="22"/>
                <w:szCs w:val="22"/>
              </w:rPr>
              <w:t xml:space="preserve"> pRJPaph-mChe-1</w:t>
            </w:r>
          </w:p>
        </w:tc>
        <w:tc>
          <w:tcPr>
            <w:tcW w:w="3870" w:type="dxa"/>
          </w:tcPr>
          <w:p w14:paraId="12755EC4" w14:textId="61A3AF7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61166A">
              <w:rPr>
                <w:rFonts w:ascii="Times New Roman" w:hAnsi="Times New Roman" w:cs="Times New Roman"/>
                <w:sz w:val="22"/>
                <w:szCs w:val="22"/>
              </w:rPr>
              <w:t>Dr. Hans-Martin Fischer</w:t>
            </w:r>
          </w:p>
        </w:tc>
        <w:tc>
          <w:tcPr>
            <w:tcW w:w="1345" w:type="dxa"/>
          </w:tcPr>
          <w:p w14:paraId="3BC15288" w14:textId="7ED1BAD8" w:rsidR="006D2B3B" w:rsidRPr="0061166A" w:rsidRDefault="006D2B3B" w:rsidP="006D2B3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begin"/>
            </w:r>
            <w:r>
              <w:rPr>
                <w:rFonts w:ascii="Times New Roman" w:hAnsi="Times New Roman" w:cs="Times New Roman"/>
                <w:sz w:val="22"/>
                <w:szCs w:val="22"/>
              </w:rPr>
              <w:instrText xml:space="preserve"> ADDIN EN.CITE &lt;EndNote&gt;&lt;Cite&gt;&lt;Author&gt;Ledermann&lt;/Author&gt;&lt;Year&gt;2015&lt;/Year&gt;&lt;RecNum&gt;64&lt;/RecNum&gt;&lt;DisplayText&gt;[5]&lt;/DisplayText&gt;&lt;record&gt;&lt;rec-number&gt;64&lt;/rec-number&gt;&lt;foreign-keys&gt;&lt;key app="EN" db-id="ezwd0evwoxw926e9x05xef58azfx2xax9zas" timestamp="1660322714"&gt;64&lt;/key&gt;&lt;/foreign-keys&gt;&lt;ref-type name="Journal Article"&gt;17&lt;/ref-type&gt;&lt;contributors&gt;&lt;authors&gt;&lt;author&gt;Ledermann, Raphael&lt;/author&gt;&lt;author&gt;Bartsch, Ilka&lt;/author&gt;&lt;author&gt;Remus-Emsermann, Mitja N&lt;/author&gt;&lt;author&gt;Vorholt, Julia A&lt;/author&gt;&lt;author&gt;Fischer, Hans-Martin&lt;/author&gt;&lt;/authors&gt;&lt;/contributors&gt;&lt;titles&gt;&lt;title&gt;Stable fluorescent and enzymatic tagging of Bradyrhizobium diazoefficiens to analyze host-plant infection and colonization&lt;/title&gt;&lt;secondary-title&gt;Molecular Plant-Microbe Interactions&lt;/secondary-title&gt;&lt;/titles&gt;&lt;periodical&gt;&lt;full-title&gt;Molecular Plant-Microbe Interactions&lt;/full-title&gt;&lt;/periodical&gt;&lt;pages&gt;959-967&lt;/pages&gt;&lt;volume&gt;28&lt;/volume&gt;&lt;number&gt;9&lt;/number&gt;&lt;dates&gt;&lt;year&gt;2015&lt;/year&gt;&lt;/dates&gt;&lt;isbn&gt;0894-0282&lt;/isbn&gt;&lt;urls&gt;&lt;/urls&gt;&lt;/record&gt;&lt;/Cite&gt;&lt;/EndNote&gt;</w:instrTex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z w:val="22"/>
                <w:szCs w:val="22"/>
              </w:rPr>
              <w:t>[5]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fldChar w:fldCharType="end"/>
            </w:r>
          </w:p>
        </w:tc>
      </w:tr>
    </w:tbl>
    <w:p w14:paraId="0816AE6D" w14:textId="77777777" w:rsidR="006D2B3B" w:rsidRPr="0061166A" w:rsidRDefault="006D2B3B" w:rsidP="006D2B3B">
      <w:pPr>
        <w:rPr>
          <w:rFonts w:ascii="Times New Roman" w:hAnsi="Times New Roman" w:cs="Times New Roman"/>
          <w:color w:val="000000"/>
          <w:sz w:val="22"/>
          <w:szCs w:val="22"/>
        </w:rPr>
      </w:pPr>
      <w:r w:rsidRPr="0061166A">
        <w:rPr>
          <w:rFonts w:ascii="Times New Roman" w:hAnsi="Times New Roman" w:cs="Times New Roman"/>
          <w:color w:val="000000"/>
          <w:sz w:val="22"/>
          <w:szCs w:val="22"/>
        </w:rPr>
        <w:t>* Bacillus Genetic stock Center</w:t>
      </w:r>
    </w:p>
    <w:p w14:paraId="4A7CB921" w14:textId="3902C729" w:rsidR="009A03D8" w:rsidRPr="0061166A" w:rsidRDefault="009A03D8">
      <w:pPr>
        <w:rPr>
          <w:rFonts w:ascii="Times New Roman" w:hAnsi="Times New Roman" w:cs="Times New Roman"/>
          <w:color w:val="000000"/>
          <w:sz w:val="22"/>
          <w:szCs w:val="22"/>
        </w:rPr>
      </w:pPr>
      <w:r w:rsidRPr="0061166A">
        <w:rPr>
          <w:rFonts w:ascii="Times New Roman" w:hAnsi="Times New Roman" w:cs="Times New Roman"/>
          <w:color w:val="000000"/>
          <w:sz w:val="22"/>
          <w:szCs w:val="22"/>
        </w:rPr>
        <w:t>*</w:t>
      </w:r>
      <w:r w:rsidR="006D2B3B">
        <w:rPr>
          <w:rFonts w:ascii="Times New Roman" w:hAnsi="Times New Roman" w:cs="Times New Roman"/>
          <w:color w:val="000000"/>
          <w:sz w:val="22"/>
          <w:szCs w:val="22"/>
        </w:rPr>
        <w:t>*</w:t>
      </w:r>
      <w:r w:rsidRPr="0061166A">
        <w:rPr>
          <w:rFonts w:ascii="Times New Roman" w:hAnsi="Times New Roman" w:cs="Times New Roman"/>
          <w:color w:val="000000"/>
          <w:sz w:val="22"/>
          <w:szCs w:val="22"/>
        </w:rPr>
        <w:t>NRRL Culture Collection of the Agricultural Research Service, USDA</w:t>
      </w:r>
    </w:p>
    <w:p w14:paraId="1F74DFAF" w14:textId="1E8CF474" w:rsidR="00575B9C" w:rsidRDefault="005D3806" w:rsidP="00575B9C">
      <w:pPr>
        <w:rPr>
          <w:rFonts w:ascii="Times New Roman" w:hAnsi="Times New Roman" w:cs="Times New Roman"/>
          <w:color w:val="000000"/>
          <w:sz w:val="22"/>
          <w:szCs w:val="22"/>
        </w:rPr>
      </w:pPr>
      <w:r w:rsidRPr="005D3806">
        <w:rPr>
          <w:rFonts w:ascii="Times New Roman" w:hAnsi="Times New Roman" w:cs="Times New Roman"/>
          <w:i/>
          <w:iCs/>
          <w:color w:val="000000"/>
          <w:sz w:val="22"/>
          <w:szCs w:val="22"/>
        </w:rPr>
        <w:t>***</w:t>
      </w:r>
      <w:r w:rsidR="00FB4AAA" w:rsidRPr="005D3806">
        <w:rPr>
          <w:rFonts w:ascii="Times New Roman" w:hAnsi="Times New Roman" w:cs="Times New Roman"/>
          <w:i/>
          <w:iCs/>
          <w:color w:val="000000"/>
          <w:sz w:val="22"/>
          <w:szCs w:val="22"/>
        </w:rPr>
        <w:t xml:space="preserve"> </w:t>
      </w:r>
      <w:r w:rsidR="00FB4AAA" w:rsidRPr="005D3806">
        <w:rPr>
          <w:rFonts w:ascii="Times New Roman" w:hAnsi="Times New Roman" w:cs="Times New Roman"/>
          <w:sz w:val="22"/>
          <w:szCs w:val="22"/>
        </w:rPr>
        <w:t xml:space="preserve"> </w:t>
      </w:r>
      <w:r w:rsidR="00FB4AAA">
        <w:rPr>
          <w:rFonts w:ascii="Times New Roman" w:hAnsi="Times New Roman" w:cs="Times New Roman"/>
          <w:sz w:val="22"/>
          <w:szCs w:val="22"/>
        </w:rPr>
        <w:t xml:space="preserve">Till 2013 </w:t>
      </w:r>
      <w:r w:rsidR="00FB4AAA" w:rsidRPr="0061166A">
        <w:rPr>
          <w:rFonts w:ascii="Times New Roman" w:hAnsi="Times New Roman" w:cs="Times New Roman"/>
          <w:i/>
          <w:iCs/>
          <w:color w:val="000000"/>
          <w:sz w:val="22"/>
          <w:szCs w:val="22"/>
        </w:rPr>
        <w:t>B. diazoefficiens</w:t>
      </w:r>
      <w:r w:rsidR="00FB4AAA">
        <w:rPr>
          <w:rFonts w:ascii="Times New Roman" w:hAnsi="Times New Roman" w:cs="Times New Roman"/>
          <w:i/>
          <w:iCs/>
          <w:color w:val="000000"/>
          <w:sz w:val="22"/>
          <w:szCs w:val="22"/>
        </w:rPr>
        <w:t xml:space="preserve"> </w:t>
      </w:r>
      <w:r w:rsidR="00FB4AAA" w:rsidRPr="00FB4AAA">
        <w:rPr>
          <w:rFonts w:ascii="Times New Roman" w:hAnsi="Times New Roman" w:cs="Times New Roman"/>
          <w:color w:val="000000"/>
          <w:sz w:val="22"/>
          <w:szCs w:val="22"/>
        </w:rPr>
        <w:t>USDA 110</w:t>
      </w:r>
      <w:r w:rsidR="00FB4AAA">
        <w:rPr>
          <w:rFonts w:ascii="Times New Roman" w:hAnsi="Times New Roman" w:cs="Times New Roman"/>
          <w:i/>
          <w:iCs/>
          <w:color w:val="000000"/>
          <w:sz w:val="22"/>
          <w:szCs w:val="22"/>
        </w:rPr>
        <w:t xml:space="preserve"> </w:t>
      </w:r>
      <w:r w:rsidR="00FB4AAA" w:rsidRPr="00FB4AAA">
        <w:rPr>
          <w:rFonts w:ascii="Times New Roman" w:hAnsi="Times New Roman" w:cs="Times New Roman"/>
          <w:color w:val="000000"/>
          <w:sz w:val="22"/>
          <w:szCs w:val="22"/>
        </w:rPr>
        <w:t>was known as</w:t>
      </w:r>
      <w:r w:rsidR="00FB4AAA">
        <w:rPr>
          <w:rFonts w:ascii="Times New Roman" w:hAnsi="Times New Roman" w:cs="Times New Roman"/>
          <w:i/>
          <w:iCs/>
          <w:color w:val="000000"/>
          <w:sz w:val="22"/>
          <w:szCs w:val="22"/>
        </w:rPr>
        <w:t xml:space="preserve"> </w:t>
      </w:r>
      <w:r w:rsidR="00FB4AAA" w:rsidRPr="0061166A">
        <w:rPr>
          <w:rFonts w:ascii="Times New Roman" w:hAnsi="Times New Roman" w:cs="Times New Roman"/>
          <w:i/>
          <w:iCs/>
          <w:color w:val="000000"/>
          <w:sz w:val="22"/>
          <w:szCs w:val="22"/>
        </w:rPr>
        <w:t>B. japonicum</w:t>
      </w:r>
      <w:r w:rsidR="00FB4AAA">
        <w:rPr>
          <w:rFonts w:ascii="Times New Roman" w:hAnsi="Times New Roman" w:cs="Times New Roman"/>
          <w:i/>
          <w:iCs/>
          <w:color w:val="000000"/>
          <w:sz w:val="22"/>
          <w:szCs w:val="22"/>
        </w:rPr>
        <w:t xml:space="preserve"> </w:t>
      </w:r>
      <w:r w:rsidR="00FB4AAA" w:rsidRPr="00FB4AAA">
        <w:rPr>
          <w:rFonts w:ascii="Times New Roman" w:hAnsi="Times New Roman" w:cs="Times New Roman"/>
          <w:color w:val="000000"/>
          <w:sz w:val="22"/>
          <w:szCs w:val="22"/>
        </w:rPr>
        <w:t>USDA 110</w:t>
      </w:r>
      <w:r w:rsidR="00316B4D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  <w:r w:rsidR="00FB4AAA">
        <w:rPr>
          <w:rFonts w:ascii="Times New Roman" w:hAnsi="Times New Roman" w:cs="Times New Roman"/>
          <w:color w:val="000000"/>
          <w:sz w:val="22"/>
          <w:szCs w:val="22"/>
        </w:rPr>
        <w:fldChar w:fldCharType="begin"/>
      </w:r>
      <w:r w:rsidR="00FE0112">
        <w:rPr>
          <w:rFonts w:ascii="Times New Roman" w:hAnsi="Times New Roman" w:cs="Times New Roman"/>
          <w:color w:val="000000"/>
          <w:sz w:val="22"/>
          <w:szCs w:val="22"/>
        </w:rPr>
        <w:instrText xml:space="preserve"> ADDIN EN.CITE &lt;EndNote&gt;&lt;Cite&gt;&lt;Author&gt;Delamuta&lt;/Author&gt;&lt;Year&gt;2013&lt;/Year&gt;&lt;RecNum&gt;383&lt;/RecNum&gt;&lt;DisplayText&gt;[6]&lt;/DisplayText&gt;&lt;record&gt;&lt;rec-number&gt;383&lt;/rec-number&gt;&lt;foreign-keys&gt;&lt;key app="EN" db-id="ezwd0evwoxw926e9x05xef58azfx2xax9zas" timestamp="1717185133"&gt;383&lt;/key&gt;&lt;/foreign-keys&gt;&lt;ref-type name="Journal Article"&gt;17&lt;/ref-type&gt;&lt;contributors&gt;&lt;authors&gt;&lt;author&gt;Delamuta, Jakeline Renata Marçon&lt;/author&gt;&lt;author&gt;Ribeiro, Renan Augusto&lt;/author&gt;&lt;author&gt;Ormeno-Orrillo, Ernesto&lt;/author&gt;&lt;author&gt;Melo, Itamar Soares&lt;/author&gt;&lt;author&gt;Martínez-Romero, Esperanza&lt;/author&gt;&lt;author&gt;Hungria, Mariangela&lt;/author&gt;&lt;/authors&gt;&lt;/contributors&gt;&lt;titles&gt;&lt;title&gt;Polyphasic evidence supporting the reclassification of Bradyrhizobium japonicum group Ia strains as Bradyrhizobium diazoefficiens sp. nov&lt;/title&gt;&lt;secondary-title&gt;International Journal of systematic and evolutionary microbiology&lt;/secondary-title&gt;&lt;/titles&gt;&lt;periodical&gt;&lt;full-title&gt;International Journal of systematic and evolutionary microbiology&lt;/full-title&gt;&lt;/periodical&gt;&lt;pages&gt;3342-3351&lt;/pages&gt;&lt;volume&gt;63&lt;/volume&gt;&lt;number&gt;Pt_9&lt;/number&gt;&lt;dates&gt;&lt;year&gt;2013&lt;/year&gt;&lt;/dates&gt;&lt;isbn&gt;1466-5026&lt;/isbn&gt;&lt;urls&gt;&lt;/urls&gt;&lt;/record&gt;&lt;/Cite&gt;&lt;/EndNote&gt;</w:instrText>
      </w:r>
      <w:r w:rsidR="00FB4AAA">
        <w:rPr>
          <w:rFonts w:ascii="Times New Roman" w:hAnsi="Times New Roman" w:cs="Times New Roman"/>
          <w:color w:val="000000"/>
          <w:sz w:val="22"/>
          <w:szCs w:val="22"/>
        </w:rPr>
        <w:fldChar w:fldCharType="separate"/>
      </w:r>
      <w:r w:rsidR="00FE0112">
        <w:rPr>
          <w:rFonts w:ascii="Times New Roman" w:hAnsi="Times New Roman" w:cs="Times New Roman"/>
          <w:noProof/>
          <w:color w:val="000000"/>
          <w:sz w:val="22"/>
          <w:szCs w:val="22"/>
        </w:rPr>
        <w:t>[6]</w:t>
      </w:r>
      <w:r w:rsidR="00FB4AAA">
        <w:rPr>
          <w:rFonts w:ascii="Times New Roman" w:hAnsi="Times New Roman" w:cs="Times New Roman"/>
          <w:color w:val="000000"/>
          <w:sz w:val="22"/>
          <w:szCs w:val="22"/>
        </w:rPr>
        <w:fldChar w:fldCharType="end"/>
      </w:r>
      <w:r w:rsidR="00575B9C" w:rsidRPr="00575B9C">
        <w:rPr>
          <w:rFonts w:ascii="Times New Roman" w:hAnsi="Times New Roman" w:cs="Times New Roman"/>
          <w:color w:val="000000"/>
          <w:sz w:val="22"/>
          <w:szCs w:val="22"/>
        </w:rPr>
        <w:t xml:space="preserve"> </w:t>
      </w:r>
    </w:p>
    <w:p w14:paraId="4861F7C3" w14:textId="0F3ADADC" w:rsidR="00575B9C" w:rsidRDefault="00575B9C" w:rsidP="00575B9C">
      <w:pPr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2"/>
          <w:szCs w:val="22"/>
        </w:rPr>
        <w:t>**** Isolates</w:t>
      </w:r>
      <w:r w:rsidR="00670DB0">
        <w:rPr>
          <w:rFonts w:ascii="Times New Roman" w:hAnsi="Times New Roman" w:cs="Times New Roman"/>
          <w:color w:val="000000"/>
          <w:sz w:val="22"/>
          <w:szCs w:val="22"/>
        </w:rPr>
        <w:t xml:space="preserve"> in the lab collection</w:t>
      </w:r>
      <w:r>
        <w:rPr>
          <w:rFonts w:ascii="Times New Roman" w:hAnsi="Times New Roman" w:cs="Times New Roman"/>
          <w:color w:val="000000"/>
          <w:sz w:val="22"/>
          <w:szCs w:val="22"/>
        </w:rPr>
        <w:t xml:space="preserve"> were obtained from soils, and their species names derived from closest aligning species at NCBI based on V1-9 region of their 16SrRNA genes.</w:t>
      </w:r>
    </w:p>
    <w:p w14:paraId="69E6F78C" w14:textId="42DD8C73" w:rsidR="00575B9C" w:rsidRDefault="00575B9C" w:rsidP="00575B9C">
      <w:pPr>
        <w:rPr>
          <w:rFonts w:ascii="Times New Roman" w:hAnsi="Times New Roman" w:cs="Times New Roman"/>
          <w:color w:val="000000"/>
          <w:sz w:val="22"/>
          <w:szCs w:val="22"/>
        </w:rPr>
      </w:pPr>
      <w:r>
        <w:rPr>
          <w:rFonts w:ascii="Times New Roman" w:hAnsi="Times New Roman" w:cs="Times New Roman"/>
          <w:color w:val="000000"/>
          <w:sz w:val="22"/>
          <w:szCs w:val="22"/>
        </w:rPr>
        <w:t>*</w:t>
      </w:r>
      <w:r w:rsidRPr="0061166A">
        <w:rPr>
          <w:rFonts w:ascii="Times New Roman" w:hAnsi="Times New Roman" w:cs="Times New Roman"/>
          <w:color w:val="000000"/>
          <w:sz w:val="22"/>
          <w:szCs w:val="22"/>
        </w:rPr>
        <w:t>**</w:t>
      </w:r>
      <w:r>
        <w:rPr>
          <w:rFonts w:ascii="Times New Roman" w:hAnsi="Times New Roman" w:cs="Times New Roman"/>
          <w:color w:val="000000"/>
          <w:sz w:val="22"/>
          <w:szCs w:val="22"/>
        </w:rPr>
        <w:t>*</w:t>
      </w:r>
      <w:r w:rsidRPr="0061166A">
        <w:rPr>
          <w:rFonts w:ascii="Times New Roman" w:hAnsi="Times New Roman" w:cs="Times New Roman"/>
          <w:color w:val="000000"/>
          <w:sz w:val="22"/>
          <w:szCs w:val="22"/>
        </w:rPr>
        <w:t>* American Type Culture Collection</w:t>
      </w:r>
    </w:p>
    <w:p w14:paraId="4A951E2A" w14:textId="5CB394B8" w:rsidR="00FB4AAA" w:rsidRPr="0061166A" w:rsidRDefault="00FB4AAA">
      <w:pPr>
        <w:rPr>
          <w:rFonts w:ascii="Times New Roman" w:hAnsi="Times New Roman" w:cs="Times New Roman"/>
          <w:sz w:val="22"/>
          <w:szCs w:val="22"/>
        </w:rPr>
      </w:pPr>
    </w:p>
    <w:p w14:paraId="59EC0C6B" w14:textId="77777777" w:rsidR="00FB4AAA" w:rsidRDefault="00FB4AAA">
      <w:pPr>
        <w:rPr>
          <w:rFonts w:ascii="Times New Roman" w:hAnsi="Times New Roman" w:cs="Times New Roman"/>
        </w:rPr>
      </w:pPr>
    </w:p>
    <w:p w14:paraId="106F48C9" w14:textId="77777777" w:rsidR="00FB4AAA" w:rsidRDefault="00FB4AAA">
      <w:pPr>
        <w:rPr>
          <w:rFonts w:ascii="Times New Roman" w:hAnsi="Times New Roman" w:cs="Times New Roman"/>
        </w:rPr>
      </w:pPr>
    </w:p>
    <w:p w14:paraId="1DA64AD4" w14:textId="77777777" w:rsidR="00FE0112" w:rsidRPr="007F4DAC" w:rsidRDefault="00FB4AAA" w:rsidP="00FE0112">
      <w:pPr>
        <w:pStyle w:val="EndNoteBibliography"/>
        <w:ind w:left="720" w:hanging="720"/>
        <w:rPr>
          <w:rFonts w:ascii="Times New Roman" w:hAnsi="Times New Roman" w:cs="Times New Roman"/>
        </w:rPr>
      </w:pPr>
      <w:r w:rsidRPr="007F4DAC">
        <w:rPr>
          <w:rFonts w:ascii="Times New Roman" w:hAnsi="Times New Roman" w:cs="Times New Roman"/>
        </w:rPr>
        <w:fldChar w:fldCharType="begin"/>
      </w:r>
      <w:r w:rsidRPr="007F4DAC">
        <w:rPr>
          <w:rFonts w:ascii="Times New Roman" w:hAnsi="Times New Roman" w:cs="Times New Roman"/>
        </w:rPr>
        <w:instrText xml:space="preserve"> ADDIN EN.REFLIST </w:instrText>
      </w:r>
      <w:r w:rsidRPr="007F4DAC">
        <w:rPr>
          <w:rFonts w:ascii="Times New Roman" w:hAnsi="Times New Roman" w:cs="Times New Roman"/>
        </w:rPr>
        <w:fldChar w:fldCharType="separate"/>
      </w:r>
      <w:r w:rsidR="00FE0112" w:rsidRPr="007F4DAC">
        <w:rPr>
          <w:rFonts w:ascii="Times New Roman" w:hAnsi="Times New Roman" w:cs="Times New Roman"/>
        </w:rPr>
        <w:t xml:space="preserve">[1] L.C. Strong, C. Rosendahl, G. Johnson, M.J. Sadowsky, and L.P. Wackett, </w:t>
      </w:r>
      <w:r w:rsidR="00FE0112" w:rsidRPr="005D3806">
        <w:rPr>
          <w:rFonts w:ascii="Times New Roman" w:hAnsi="Times New Roman" w:cs="Times New Roman"/>
          <w:i/>
          <w:iCs/>
        </w:rPr>
        <w:t>Arthrobacter aurescens</w:t>
      </w:r>
      <w:r w:rsidR="00FE0112" w:rsidRPr="007F4DAC">
        <w:rPr>
          <w:rFonts w:ascii="Times New Roman" w:hAnsi="Times New Roman" w:cs="Times New Roman"/>
        </w:rPr>
        <w:t xml:space="preserve"> TC1 metabolizes diverse s-triazine ring compounds. Applied and Environmental Microbiology 68 (2002) 5973-5980.</w:t>
      </w:r>
    </w:p>
    <w:p w14:paraId="442F189D" w14:textId="77777777" w:rsidR="00FE0112" w:rsidRPr="007F4DAC" w:rsidRDefault="00FE0112" w:rsidP="00FE0112">
      <w:pPr>
        <w:pStyle w:val="EndNoteBibliography"/>
        <w:ind w:left="720" w:hanging="720"/>
        <w:rPr>
          <w:rFonts w:ascii="Times New Roman" w:hAnsi="Times New Roman" w:cs="Times New Roman"/>
        </w:rPr>
      </w:pPr>
      <w:r w:rsidRPr="007F4DAC">
        <w:rPr>
          <w:rFonts w:ascii="Times New Roman" w:hAnsi="Times New Roman" w:cs="Times New Roman"/>
        </w:rPr>
        <w:t xml:space="preserve">[2] A. Lindemann, G. Pessi, A.L. Schaefer, M.E. Mattmann, Q.H. Christensen, A. Kessler, H. Hennecke, H.E. Blackwell, E.P. Greenberg, and C.S. Harwood, Isovaleryl-homoserine lactone, an unusual branched-chain quorum-sensing signal from the soybean symbiont </w:t>
      </w:r>
      <w:r w:rsidRPr="005D3806">
        <w:rPr>
          <w:rFonts w:ascii="Times New Roman" w:hAnsi="Times New Roman" w:cs="Times New Roman"/>
          <w:i/>
          <w:iCs/>
        </w:rPr>
        <w:t>Bradyrhizobium japonicum</w:t>
      </w:r>
      <w:r w:rsidRPr="007F4DAC">
        <w:rPr>
          <w:rFonts w:ascii="Times New Roman" w:hAnsi="Times New Roman" w:cs="Times New Roman"/>
        </w:rPr>
        <w:t>. Proceedings of the National Academy of Sciences 108 (2011) 16765-16770.</w:t>
      </w:r>
    </w:p>
    <w:p w14:paraId="5E375D71" w14:textId="77777777" w:rsidR="00FE0112" w:rsidRPr="007F4DAC" w:rsidRDefault="00FE0112" w:rsidP="00FE0112">
      <w:pPr>
        <w:pStyle w:val="EndNoteBibliography"/>
        <w:ind w:left="720" w:hanging="720"/>
        <w:rPr>
          <w:rFonts w:ascii="Times New Roman" w:hAnsi="Times New Roman" w:cs="Times New Roman"/>
        </w:rPr>
      </w:pPr>
      <w:r w:rsidRPr="007F4DAC">
        <w:rPr>
          <w:rFonts w:ascii="Times New Roman" w:hAnsi="Times New Roman" w:cs="Times New Roman"/>
        </w:rPr>
        <w:t xml:space="preserve">[3] F. Mengucci, C. Dardis, E.J. Mongiardini, M.J. Althabegoiti, J.D. Partridge, S. Kojima, M. Homma, J.I. Quelas, and A.R. Lodeiro, Characterization of FliL proteins in </w:t>
      </w:r>
      <w:r w:rsidRPr="005D3806">
        <w:rPr>
          <w:rFonts w:ascii="Times New Roman" w:hAnsi="Times New Roman" w:cs="Times New Roman"/>
          <w:i/>
          <w:iCs/>
        </w:rPr>
        <w:t>Bradyrhizobium diazoefficiens</w:t>
      </w:r>
      <w:r w:rsidRPr="007F4DAC">
        <w:rPr>
          <w:rFonts w:ascii="Times New Roman" w:hAnsi="Times New Roman" w:cs="Times New Roman"/>
        </w:rPr>
        <w:t>: lateral FliL supports swimming motility, and subpolar FliL modulates the lateral flagellar system. Journal of bacteriology 202 (2020) e00708-19.</w:t>
      </w:r>
    </w:p>
    <w:p w14:paraId="69741347" w14:textId="77777777" w:rsidR="00FE0112" w:rsidRPr="007F4DAC" w:rsidRDefault="00FE0112" w:rsidP="00FE0112">
      <w:pPr>
        <w:pStyle w:val="EndNoteBibliography"/>
        <w:ind w:left="720" w:hanging="720"/>
        <w:rPr>
          <w:rFonts w:ascii="Times New Roman" w:hAnsi="Times New Roman" w:cs="Times New Roman"/>
        </w:rPr>
      </w:pPr>
      <w:r w:rsidRPr="007F4DAC">
        <w:rPr>
          <w:rFonts w:ascii="Times New Roman" w:hAnsi="Times New Roman" w:cs="Times New Roman"/>
        </w:rPr>
        <w:t xml:space="preserve">[4] M. De Souza, L.P. Wackett, K.L. Boundy-Mills, R.T. Mandelbaum, and M.J. Sadowsky, Cloning, characterization, and expression of a gene region from </w:t>
      </w:r>
      <w:r w:rsidRPr="005D3806">
        <w:rPr>
          <w:rFonts w:ascii="Times New Roman" w:hAnsi="Times New Roman" w:cs="Times New Roman"/>
          <w:i/>
          <w:iCs/>
        </w:rPr>
        <w:t>Pseudomonas</w:t>
      </w:r>
      <w:r w:rsidRPr="007F4DAC">
        <w:rPr>
          <w:rFonts w:ascii="Times New Roman" w:hAnsi="Times New Roman" w:cs="Times New Roman"/>
        </w:rPr>
        <w:t xml:space="preserve"> sp. strain ADP involved in the dechlorination of atrazine. Applied and environmental microbiology 61 (1995) 3373-3378.</w:t>
      </w:r>
    </w:p>
    <w:p w14:paraId="1B9514FF" w14:textId="77777777" w:rsidR="00FE0112" w:rsidRPr="007F4DAC" w:rsidRDefault="00FE0112" w:rsidP="00FE0112">
      <w:pPr>
        <w:pStyle w:val="EndNoteBibliography"/>
        <w:ind w:left="720" w:hanging="720"/>
        <w:rPr>
          <w:rFonts w:ascii="Times New Roman" w:hAnsi="Times New Roman" w:cs="Times New Roman"/>
        </w:rPr>
      </w:pPr>
      <w:r w:rsidRPr="007F4DAC">
        <w:rPr>
          <w:rFonts w:ascii="Times New Roman" w:hAnsi="Times New Roman" w:cs="Times New Roman"/>
        </w:rPr>
        <w:t xml:space="preserve">[5] R. Ledermann, I. Bartsch, M.N. Remus-Emsermann, J.A. Vorholt, and H.-M. Fischer, Stable fluorescent and enzymatic tagging of </w:t>
      </w:r>
      <w:r w:rsidRPr="005D3806">
        <w:rPr>
          <w:rFonts w:ascii="Times New Roman" w:hAnsi="Times New Roman" w:cs="Times New Roman"/>
          <w:i/>
          <w:iCs/>
        </w:rPr>
        <w:t>Bradyrhizobium diazoefficiens</w:t>
      </w:r>
      <w:r w:rsidRPr="007F4DAC">
        <w:rPr>
          <w:rFonts w:ascii="Times New Roman" w:hAnsi="Times New Roman" w:cs="Times New Roman"/>
        </w:rPr>
        <w:t xml:space="preserve"> to analyze host-plant infection and colonization. Molecular Plant-Microbe Interactions 28 (2015) 959-967.</w:t>
      </w:r>
    </w:p>
    <w:p w14:paraId="53C48424" w14:textId="77777777" w:rsidR="00FE0112" w:rsidRPr="007F4DAC" w:rsidRDefault="00FE0112" w:rsidP="00FE0112">
      <w:pPr>
        <w:pStyle w:val="EndNoteBibliography"/>
        <w:ind w:left="720" w:hanging="720"/>
        <w:rPr>
          <w:rFonts w:ascii="Times New Roman" w:hAnsi="Times New Roman" w:cs="Times New Roman"/>
        </w:rPr>
      </w:pPr>
      <w:r w:rsidRPr="007F4DAC">
        <w:rPr>
          <w:rFonts w:ascii="Times New Roman" w:hAnsi="Times New Roman" w:cs="Times New Roman"/>
        </w:rPr>
        <w:t xml:space="preserve">[6] J.R.M. Delamuta, R.A. Ribeiro, E. Ormeno-Orrillo, I.S. Melo, E. Martínez-Romero, and M. Hungria, Polyphasic evidence supporting the reclassification of </w:t>
      </w:r>
      <w:r w:rsidRPr="005D3806">
        <w:rPr>
          <w:rFonts w:ascii="Times New Roman" w:hAnsi="Times New Roman" w:cs="Times New Roman"/>
          <w:i/>
          <w:iCs/>
        </w:rPr>
        <w:t>Bradyrhizobium japonicum</w:t>
      </w:r>
      <w:r w:rsidRPr="007F4DAC">
        <w:rPr>
          <w:rFonts w:ascii="Times New Roman" w:hAnsi="Times New Roman" w:cs="Times New Roman"/>
        </w:rPr>
        <w:t xml:space="preserve"> group Ia strains as </w:t>
      </w:r>
      <w:r w:rsidRPr="005D3806">
        <w:rPr>
          <w:rFonts w:ascii="Times New Roman" w:hAnsi="Times New Roman" w:cs="Times New Roman"/>
          <w:i/>
          <w:iCs/>
        </w:rPr>
        <w:t>Bradyrhizobium diazoefficiens</w:t>
      </w:r>
      <w:r w:rsidRPr="007F4DAC">
        <w:rPr>
          <w:rFonts w:ascii="Times New Roman" w:hAnsi="Times New Roman" w:cs="Times New Roman"/>
        </w:rPr>
        <w:t xml:space="preserve"> sp. nov. International Journal of systematic and evolutionary microbiology 63 (2013) 3342-3351.</w:t>
      </w:r>
    </w:p>
    <w:p w14:paraId="4C703F45" w14:textId="33AECB93" w:rsidR="009A03D8" w:rsidRPr="009A03D8" w:rsidRDefault="00FB4AAA">
      <w:pPr>
        <w:rPr>
          <w:rFonts w:ascii="Times New Roman" w:hAnsi="Times New Roman" w:cs="Times New Roman"/>
        </w:rPr>
      </w:pPr>
      <w:r w:rsidRPr="007F4DAC">
        <w:rPr>
          <w:rFonts w:ascii="Times New Roman" w:hAnsi="Times New Roman" w:cs="Times New Roman"/>
        </w:rPr>
        <w:fldChar w:fldCharType="end"/>
      </w:r>
    </w:p>
    <w:sectPr w:rsidR="009A03D8" w:rsidRPr="009A03D8" w:rsidSect="00C25FA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Frontiers in Neuroendo&lt;/Style&gt;&lt;LeftDelim&gt;{&lt;/LeftDelim&gt;&lt;RightDelim&gt;}&lt;/RightDelim&gt;&lt;FontName&gt;Aptos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ezwd0evwoxw926e9x05xef58azfx2xax9zas&quot;&gt;My EndNote Library&lt;record-ids&gt;&lt;item&gt;64&lt;/item&gt;&lt;item&gt;200&lt;/item&gt;&lt;item&gt;201&lt;/item&gt;&lt;item&gt;383&lt;/item&gt;&lt;item&gt;384&lt;/item&gt;&lt;item&gt;385&lt;/item&gt;&lt;/record-ids&gt;&lt;/item&gt;&lt;/Libraries&gt;"/>
  </w:docVars>
  <w:rsids>
    <w:rsidRoot w:val="00357A87"/>
    <w:rsid w:val="000512C9"/>
    <w:rsid w:val="000E1CB9"/>
    <w:rsid w:val="000E79AB"/>
    <w:rsid w:val="0011434A"/>
    <w:rsid w:val="001163B4"/>
    <w:rsid w:val="00143931"/>
    <w:rsid w:val="00155D45"/>
    <w:rsid w:val="00190ACF"/>
    <w:rsid w:val="00212DBF"/>
    <w:rsid w:val="0022062A"/>
    <w:rsid w:val="00230A4E"/>
    <w:rsid w:val="00247A9C"/>
    <w:rsid w:val="0025682D"/>
    <w:rsid w:val="002572C9"/>
    <w:rsid w:val="002618B8"/>
    <w:rsid w:val="00297859"/>
    <w:rsid w:val="002D13A5"/>
    <w:rsid w:val="002D7CD3"/>
    <w:rsid w:val="002E57C6"/>
    <w:rsid w:val="00306503"/>
    <w:rsid w:val="00316B4D"/>
    <w:rsid w:val="00357A87"/>
    <w:rsid w:val="00363313"/>
    <w:rsid w:val="003D57D8"/>
    <w:rsid w:val="00407F0E"/>
    <w:rsid w:val="004101F1"/>
    <w:rsid w:val="00444CC6"/>
    <w:rsid w:val="00451333"/>
    <w:rsid w:val="0045561B"/>
    <w:rsid w:val="00465A97"/>
    <w:rsid w:val="004A1CC6"/>
    <w:rsid w:val="004B796D"/>
    <w:rsid w:val="004B7AB5"/>
    <w:rsid w:val="004C1399"/>
    <w:rsid w:val="004C33EC"/>
    <w:rsid w:val="004C7C33"/>
    <w:rsid w:val="00502CCC"/>
    <w:rsid w:val="0051776B"/>
    <w:rsid w:val="00551D20"/>
    <w:rsid w:val="005703AC"/>
    <w:rsid w:val="00575B9C"/>
    <w:rsid w:val="00591935"/>
    <w:rsid w:val="005A36E0"/>
    <w:rsid w:val="005B005B"/>
    <w:rsid w:val="005D030C"/>
    <w:rsid w:val="005D3806"/>
    <w:rsid w:val="005F780E"/>
    <w:rsid w:val="0060363B"/>
    <w:rsid w:val="006079DB"/>
    <w:rsid w:val="0061166A"/>
    <w:rsid w:val="00667529"/>
    <w:rsid w:val="00670DB0"/>
    <w:rsid w:val="006866C4"/>
    <w:rsid w:val="006A0F4F"/>
    <w:rsid w:val="006C345B"/>
    <w:rsid w:val="006D025C"/>
    <w:rsid w:val="006D2B3B"/>
    <w:rsid w:val="006D4439"/>
    <w:rsid w:val="00703A3A"/>
    <w:rsid w:val="00764FDB"/>
    <w:rsid w:val="007B5403"/>
    <w:rsid w:val="007C3B3C"/>
    <w:rsid w:val="007E7551"/>
    <w:rsid w:val="007F4DAC"/>
    <w:rsid w:val="00810CEF"/>
    <w:rsid w:val="008144D6"/>
    <w:rsid w:val="00826537"/>
    <w:rsid w:val="008369D1"/>
    <w:rsid w:val="00881A12"/>
    <w:rsid w:val="00894DAA"/>
    <w:rsid w:val="008B05F3"/>
    <w:rsid w:val="008B13FB"/>
    <w:rsid w:val="008B58A1"/>
    <w:rsid w:val="008C0A0E"/>
    <w:rsid w:val="008E7E49"/>
    <w:rsid w:val="00925A88"/>
    <w:rsid w:val="00962F8B"/>
    <w:rsid w:val="00972762"/>
    <w:rsid w:val="0099534F"/>
    <w:rsid w:val="009A03D8"/>
    <w:rsid w:val="009B2486"/>
    <w:rsid w:val="00A2263B"/>
    <w:rsid w:val="00A33F6B"/>
    <w:rsid w:val="00A510EC"/>
    <w:rsid w:val="00A54F6A"/>
    <w:rsid w:val="00A82326"/>
    <w:rsid w:val="00A9070E"/>
    <w:rsid w:val="00AB7A96"/>
    <w:rsid w:val="00AD0FF4"/>
    <w:rsid w:val="00AD7631"/>
    <w:rsid w:val="00AE0C75"/>
    <w:rsid w:val="00AE4AF5"/>
    <w:rsid w:val="00AF45D3"/>
    <w:rsid w:val="00B35880"/>
    <w:rsid w:val="00BC3123"/>
    <w:rsid w:val="00BD0B68"/>
    <w:rsid w:val="00BE58DC"/>
    <w:rsid w:val="00BE70CC"/>
    <w:rsid w:val="00BF5E91"/>
    <w:rsid w:val="00C06330"/>
    <w:rsid w:val="00C107A6"/>
    <w:rsid w:val="00C25FA1"/>
    <w:rsid w:val="00C64CA6"/>
    <w:rsid w:val="00C82C9D"/>
    <w:rsid w:val="00CB01DC"/>
    <w:rsid w:val="00CE1A71"/>
    <w:rsid w:val="00CE35BB"/>
    <w:rsid w:val="00D22B99"/>
    <w:rsid w:val="00D252E6"/>
    <w:rsid w:val="00D52972"/>
    <w:rsid w:val="00D731CD"/>
    <w:rsid w:val="00D81E4B"/>
    <w:rsid w:val="00DA6409"/>
    <w:rsid w:val="00DC5E80"/>
    <w:rsid w:val="00DE26E4"/>
    <w:rsid w:val="00E119E3"/>
    <w:rsid w:val="00E27E58"/>
    <w:rsid w:val="00E50539"/>
    <w:rsid w:val="00E727FB"/>
    <w:rsid w:val="00E92D76"/>
    <w:rsid w:val="00EB647B"/>
    <w:rsid w:val="00F11303"/>
    <w:rsid w:val="00F3551D"/>
    <w:rsid w:val="00F36AE2"/>
    <w:rsid w:val="00F51286"/>
    <w:rsid w:val="00F674B0"/>
    <w:rsid w:val="00F82F2F"/>
    <w:rsid w:val="00FB4AAA"/>
    <w:rsid w:val="00FB6101"/>
    <w:rsid w:val="00FC0890"/>
    <w:rsid w:val="00FE01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B77EDCC"/>
  <w15:chartTrackingRefBased/>
  <w15:docId w15:val="{8C963579-4726-C841-B1FA-9E1776F15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D2B3B"/>
    <w:rPr>
      <w:rFonts w:eastAsiaTheme="minorEastAsi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57A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57A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57A8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57A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57A8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57A8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57A8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57A8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57A8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57A8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57A8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57A8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57A8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57A8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57A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57A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57A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57A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57A8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57A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57A87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57A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57A8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57A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57A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57A8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57A8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57A8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57A87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9A03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ndNoteBibliographyTitle">
    <w:name w:val="EndNote Bibliography Title"/>
    <w:basedOn w:val="Normal"/>
    <w:link w:val="EndNoteBibliographyTitleChar"/>
    <w:rsid w:val="00FB4AAA"/>
    <w:pPr>
      <w:jc w:val="center"/>
    </w:pPr>
    <w:rPr>
      <w:rFonts w:ascii="Aptos" w:hAnsi="Aptos"/>
      <w:noProof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FB4AAA"/>
    <w:rPr>
      <w:rFonts w:ascii="Aptos" w:eastAsiaTheme="minorEastAsia" w:hAnsi="Aptos"/>
      <w:noProof/>
    </w:rPr>
  </w:style>
  <w:style w:type="paragraph" w:customStyle="1" w:styleId="EndNoteBibliography">
    <w:name w:val="EndNote Bibliography"/>
    <w:basedOn w:val="Normal"/>
    <w:link w:val="EndNoteBibliographyChar"/>
    <w:rsid w:val="00FB4AAA"/>
    <w:rPr>
      <w:rFonts w:ascii="Aptos" w:hAnsi="Aptos"/>
      <w:noProof/>
    </w:rPr>
  </w:style>
  <w:style w:type="character" w:customStyle="1" w:styleId="EndNoteBibliographyChar">
    <w:name w:val="EndNote Bibliography Char"/>
    <w:basedOn w:val="DefaultParagraphFont"/>
    <w:link w:val="EndNoteBibliography"/>
    <w:rsid w:val="00FB4AAA"/>
    <w:rPr>
      <w:rFonts w:ascii="Aptos" w:eastAsiaTheme="minorEastAsia" w:hAnsi="Aptos"/>
      <w:noProof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58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05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3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2524</Words>
  <Characters>14391</Characters>
  <Application>Microsoft Office Word</Application>
  <DocSecurity>0</DocSecurity>
  <Lines>119</Lines>
  <Paragraphs>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Brozel, Volker</dc:creator>
  <cp:keywords/>
  <dc:description/>
  <cp:lastModifiedBy>Mrs. HJ Lotter</cp:lastModifiedBy>
  <cp:revision>2</cp:revision>
  <dcterms:created xsi:type="dcterms:W3CDTF">2025-05-08T10:55:00Z</dcterms:created>
  <dcterms:modified xsi:type="dcterms:W3CDTF">2025-05-08T10:55:00Z</dcterms:modified>
</cp:coreProperties>
</file>