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93D02" w:rsidRPr="00B50F59" w:rsidRDefault="003E42EA" w:rsidP="00893D02">
      <w:pPr>
        <w:pStyle w:val="Lgende"/>
        <w:rPr>
          <w:b w:val="0"/>
          <w:lang w:val="en-GB"/>
        </w:rPr>
      </w:pPr>
      <w:bookmarkStart w:id="0" w:name="_Ref514063304"/>
      <w:r>
        <w:rPr>
          <w:rFonts w:cs="Times New Roman"/>
          <w:szCs w:val="24"/>
        </w:rPr>
        <w:t>Additional file 2: Table S2</w:t>
      </w:r>
      <w:r w:rsidR="00893D02" w:rsidRPr="00893D02">
        <w:rPr>
          <w:lang w:val="en-GB"/>
        </w:rPr>
        <w:t>.</w:t>
      </w:r>
      <w:bookmarkEnd w:id="0"/>
      <w:r w:rsidR="00893D02">
        <w:rPr>
          <w:lang w:val="en-GB"/>
        </w:rPr>
        <w:t xml:space="preserve"> </w:t>
      </w:r>
      <w:r w:rsidR="00893D02" w:rsidRPr="00B50F59">
        <w:rPr>
          <w:b w:val="0"/>
          <w:lang w:val="en-GB"/>
        </w:rPr>
        <w:t xml:space="preserve">Nucleotide and amino acid sequences of </w:t>
      </w:r>
      <w:r w:rsidR="00893D02" w:rsidRPr="00561426">
        <w:rPr>
          <w:b w:val="0"/>
          <w:i/>
          <w:lang w:val="en-GB"/>
        </w:rPr>
        <w:t>Tp1</w:t>
      </w:r>
      <w:r w:rsidR="00893D02" w:rsidRPr="00B50F59">
        <w:rPr>
          <w:b w:val="0"/>
          <w:lang w:val="en-GB"/>
        </w:rPr>
        <w:t xml:space="preserve"> and </w:t>
      </w:r>
      <w:r w:rsidR="00893D02" w:rsidRPr="00561426">
        <w:rPr>
          <w:b w:val="0"/>
          <w:i/>
          <w:lang w:val="en-GB"/>
        </w:rPr>
        <w:t>Tp2</w:t>
      </w:r>
      <w:r w:rsidR="00893D02" w:rsidRPr="00B50F59">
        <w:rPr>
          <w:b w:val="0"/>
          <w:lang w:val="en-GB"/>
        </w:rPr>
        <w:t xml:space="preserve"> antigen epitopes from </w:t>
      </w:r>
      <w:r w:rsidR="00893D02" w:rsidRPr="00B50F59">
        <w:rPr>
          <w:b w:val="0"/>
          <w:i/>
          <w:lang w:val="en-GB"/>
        </w:rPr>
        <w:t>T. parva</w:t>
      </w:r>
      <w:r w:rsidR="00893D02" w:rsidRPr="00B50F59">
        <w:rPr>
          <w:b w:val="0"/>
          <w:lang w:val="en-GB"/>
        </w:rPr>
        <w:t xml:space="preserve"> Muguga reference sequence </w:t>
      </w:r>
    </w:p>
    <w:tbl>
      <w:tblPr>
        <w:tblW w:w="1356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8"/>
        <w:gridCol w:w="1134"/>
        <w:gridCol w:w="2410"/>
        <w:gridCol w:w="6378"/>
        <w:gridCol w:w="2835"/>
      </w:tblGrid>
      <w:tr w:rsidR="00893D02" w:rsidRPr="003856B2" w:rsidTr="00893D02">
        <w:trPr>
          <w:trHeight w:val="500"/>
        </w:trPr>
        <w:tc>
          <w:tcPr>
            <w:tcW w:w="808" w:type="dxa"/>
            <w:vMerge w:val="restart"/>
            <w:vAlign w:val="center"/>
          </w:tcPr>
          <w:p w:rsidR="00893D02" w:rsidRPr="00893D02" w:rsidRDefault="00893D02" w:rsidP="00EE4EE5">
            <w:pPr>
              <w:rPr>
                <w:b/>
                <w:lang w:val="en-GB"/>
              </w:rPr>
            </w:pPr>
            <w:r w:rsidRPr="00893D02">
              <w:rPr>
                <w:b/>
                <w:lang w:val="en-GB"/>
              </w:rPr>
              <w:t>Gene locus</w:t>
            </w:r>
          </w:p>
        </w:tc>
        <w:tc>
          <w:tcPr>
            <w:tcW w:w="9922" w:type="dxa"/>
            <w:gridSpan w:val="3"/>
            <w:vAlign w:val="center"/>
          </w:tcPr>
          <w:p w:rsidR="00893D02" w:rsidRPr="00893D02" w:rsidRDefault="00893D02" w:rsidP="00EE4EE5">
            <w:pPr>
              <w:jc w:val="center"/>
              <w:rPr>
                <w:b/>
                <w:lang w:val="en-GB"/>
              </w:rPr>
            </w:pPr>
            <w:r w:rsidRPr="00893D02">
              <w:rPr>
                <w:b/>
                <w:lang w:val="en-GB"/>
              </w:rPr>
              <w:t xml:space="preserve">Epitope positions with inner primers </w:t>
            </w:r>
            <w:r>
              <w:rPr>
                <w:b/>
                <w:lang w:val="en-GB"/>
              </w:rPr>
              <w:t xml:space="preserve">used </w:t>
            </w:r>
            <w:r w:rsidRPr="00893D02">
              <w:rPr>
                <w:b/>
                <w:lang w:val="en-GB"/>
              </w:rPr>
              <w:t>in the present study</w:t>
            </w:r>
          </w:p>
        </w:tc>
        <w:tc>
          <w:tcPr>
            <w:tcW w:w="2835" w:type="dxa"/>
            <w:vMerge w:val="restart"/>
            <w:vAlign w:val="center"/>
          </w:tcPr>
          <w:p w:rsidR="00893D02" w:rsidRPr="00DC082B" w:rsidRDefault="00893D02" w:rsidP="00893D02">
            <w:pPr>
              <w:rPr>
                <w:b/>
                <w:lang w:val="en-US"/>
              </w:rPr>
            </w:pPr>
            <w:r w:rsidRPr="00893D02">
              <w:rPr>
                <w:b/>
                <w:lang w:val="en-US"/>
              </w:rPr>
              <w:t>Published epitopes using outer primers (</w:t>
            </w:r>
            <w:r w:rsidR="003856B2">
              <w:rPr>
                <w:lang w:val="en-US"/>
              </w:rPr>
              <w:t>GenBank</w:t>
            </w:r>
            <w:r w:rsidRPr="00893D02">
              <w:rPr>
                <w:lang w:val="en-US"/>
              </w:rPr>
              <w:t xml:space="preserve"> </w:t>
            </w:r>
            <w:r w:rsidRPr="00893D02">
              <w:rPr>
                <w:lang w:val="en-GB"/>
              </w:rPr>
              <w:t>JF4</w:t>
            </w:r>
            <w:bookmarkStart w:id="1" w:name="_GoBack"/>
            <w:bookmarkEnd w:id="1"/>
            <w:r w:rsidRPr="00893D02">
              <w:rPr>
                <w:lang w:val="en-GB"/>
              </w:rPr>
              <w:t>51936 and JF451856 for Tp1 and Tp2, respectively)</w:t>
            </w:r>
            <w:r w:rsidRPr="00893D02">
              <w:rPr>
                <w:b/>
                <w:lang w:val="en-US"/>
              </w:rPr>
              <w:t xml:space="preserve"> </w:t>
            </w:r>
            <w:r w:rsidR="00DC082B" w:rsidRPr="00C62A9E">
              <w:rPr>
                <w:noProof/>
                <w:lang w:val="en-GB"/>
              </w:rPr>
              <w:t>[</w:t>
            </w:r>
            <w:r w:rsidR="00DC082B">
              <w:rPr>
                <w:noProof/>
                <w:lang w:val="en-GB"/>
              </w:rPr>
              <w:t xml:space="preserve">34, </w:t>
            </w:r>
            <w:r w:rsidR="00DC082B" w:rsidRPr="00DC082B">
              <w:rPr>
                <w:lang w:val="en-US"/>
              </w:rPr>
              <w:t>36</w:t>
            </w:r>
            <w:r w:rsidR="00DC082B" w:rsidRPr="00C62A9E">
              <w:rPr>
                <w:noProof/>
                <w:lang w:val="en-GB"/>
              </w:rPr>
              <w:t>]</w:t>
            </w:r>
          </w:p>
        </w:tc>
      </w:tr>
      <w:tr w:rsidR="00893D02" w:rsidRPr="00893D02" w:rsidTr="00893D02">
        <w:trPr>
          <w:trHeight w:val="519"/>
        </w:trPr>
        <w:tc>
          <w:tcPr>
            <w:tcW w:w="808" w:type="dxa"/>
            <w:vMerge/>
            <w:vAlign w:val="center"/>
          </w:tcPr>
          <w:p w:rsidR="00893D02" w:rsidRPr="00893D02" w:rsidRDefault="00893D02" w:rsidP="00EE4EE5">
            <w:pPr>
              <w:rPr>
                <w:b/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b/>
                <w:lang w:val="en-GB"/>
              </w:rPr>
            </w:pPr>
            <w:r w:rsidRPr="00893D02">
              <w:rPr>
                <w:b/>
                <w:lang w:val="en-GB"/>
              </w:rPr>
              <w:t>Epitope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b/>
                <w:lang w:val="en-GB"/>
              </w:rPr>
            </w:pPr>
            <w:r w:rsidRPr="00893D02">
              <w:rPr>
                <w:b/>
                <w:lang w:val="en-GB"/>
              </w:rPr>
              <w:t>Amino acid sequence*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b/>
                <w:lang w:val="en-GB"/>
              </w:rPr>
            </w:pPr>
            <w:r w:rsidRPr="00893D02">
              <w:rPr>
                <w:b/>
                <w:lang w:val="en-GB"/>
              </w:rPr>
              <w:t>Nucleotide sequence*</w:t>
            </w:r>
          </w:p>
        </w:tc>
        <w:tc>
          <w:tcPr>
            <w:tcW w:w="2835" w:type="dxa"/>
            <w:vMerge/>
          </w:tcPr>
          <w:p w:rsidR="00893D02" w:rsidRPr="00893D02" w:rsidRDefault="00893D02" w:rsidP="00EE4EE5">
            <w:pPr>
              <w:rPr>
                <w:b/>
              </w:rPr>
            </w:pPr>
          </w:p>
        </w:tc>
      </w:tr>
      <w:tr w:rsidR="00893D02" w:rsidRPr="00893D02" w:rsidTr="00893D02">
        <w:trPr>
          <w:trHeight w:val="342"/>
        </w:trPr>
        <w:tc>
          <w:tcPr>
            <w:tcW w:w="808" w:type="dxa"/>
          </w:tcPr>
          <w:p w:rsidR="00893D02" w:rsidRPr="00420B17" w:rsidRDefault="00893D02" w:rsidP="00EE4EE5">
            <w:pPr>
              <w:rPr>
                <w:i/>
                <w:lang w:val="en-GB"/>
              </w:rPr>
            </w:pPr>
            <w:r w:rsidRPr="00420B17">
              <w:rPr>
                <w:i/>
                <w:lang w:val="en-GB"/>
              </w:rPr>
              <w:t>Tp1</w:t>
            </w: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rFonts w:eastAsiaTheme="minorHAnsi"/>
                <w:lang w:val="en-GB"/>
              </w:rPr>
            </w:pPr>
            <w:r w:rsidRPr="00893D02">
              <w:rPr>
                <w:rFonts w:ascii="ArialMT" w:eastAsiaTheme="minorHAnsi" w:hAnsi="ArialMT" w:cs="ArialMT"/>
                <w:lang w:val="en-GB"/>
              </w:rPr>
              <w:t>Tp1</w:t>
            </w:r>
            <w:r w:rsidRPr="00893D02">
              <w:rPr>
                <w:rFonts w:eastAsiaTheme="minorHAnsi"/>
                <w:vertAlign w:val="subscript"/>
                <w:lang w:val="en-GB"/>
              </w:rPr>
              <w:t>35-45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35</w:t>
            </w:r>
            <w:r w:rsidRPr="00893D02">
              <w:rPr>
                <w:lang w:val="en-GB"/>
              </w:rPr>
              <w:t>VGYPKVKEEML</w:t>
            </w:r>
            <w:r w:rsidRPr="00893D02">
              <w:rPr>
                <w:vertAlign w:val="superscript"/>
                <w:lang w:val="en-GB"/>
              </w:rPr>
              <w:t>45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104</w:t>
            </w:r>
            <w:r w:rsidRPr="00893D02">
              <w:rPr>
                <w:lang w:val="en-GB"/>
              </w:rPr>
              <w:t>GTAGGGTATCCAAAGGTTAAAGAAGAAATGCTA</w:t>
            </w:r>
            <w:r w:rsidRPr="00893D02">
              <w:rPr>
                <w:vertAlign w:val="superscript"/>
                <w:lang w:val="en-GB"/>
              </w:rPr>
              <w:t>136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lang w:val="en-GB"/>
              </w:rPr>
              <w:t>Tp1</w:t>
            </w:r>
            <w:r w:rsidRPr="00893D02">
              <w:rPr>
                <w:vertAlign w:val="subscript"/>
                <w:lang w:val="en-GB"/>
              </w:rPr>
              <w:t>214-224</w:t>
            </w:r>
          </w:p>
        </w:tc>
      </w:tr>
      <w:tr w:rsidR="00893D02" w:rsidRPr="00893D02" w:rsidTr="00893D02">
        <w:trPr>
          <w:trHeight w:val="335"/>
        </w:trPr>
        <w:tc>
          <w:tcPr>
            <w:tcW w:w="808" w:type="dxa"/>
            <w:vMerge w:val="restart"/>
          </w:tcPr>
          <w:p w:rsidR="00893D02" w:rsidRPr="00420B17" w:rsidRDefault="00893D02" w:rsidP="00EE4EE5">
            <w:pPr>
              <w:rPr>
                <w:i/>
                <w:lang w:val="en-GB"/>
              </w:rPr>
            </w:pPr>
            <w:r w:rsidRPr="00420B17">
              <w:rPr>
                <w:i/>
                <w:lang w:val="en-GB"/>
              </w:rPr>
              <w:t>Tp2</w:t>
            </w: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20-30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20</w:t>
            </w:r>
            <w:r w:rsidRPr="00893D02">
              <w:rPr>
                <w:lang w:val="en-GB"/>
              </w:rPr>
              <w:t>SHEELKKLGML</w:t>
            </w:r>
            <w:r w:rsidRPr="00893D02">
              <w:rPr>
                <w:vertAlign w:val="superscript"/>
                <w:lang w:val="en-GB"/>
              </w:rPr>
              <w:t>30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58</w:t>
            </w:r>
            <w:r w:rsidRPr="00893D02">
              <w:rPr>
                <w:lang w:val="en-GB"/>
              </w:rPr>
              <w:t>AGTCATGAAGAACTAAAAAAATTGGGAATGCTA</w:t>
            </w:r>
            <w:r w:rsidRPr="00893D02">
              <w:rPr>
                <w:vertAlign w:val="superscript"/>
                <w:lang w:val="en-GB"/>
              </w:rPr>
              <w:t>90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27–37</w:t>
            </w:r>
          </w:p>
        </w:tc>
      </w:tr>
      <w:tr w:rsidR="00893D02" w:rsidRPr="00893D02" w:rsidTr="00893D02">
        <w:trPr>
          <w:trHeight w:val="348"/>
        </w:trPr>
        <w:tc>
          <w:tcPr>
            <w:tcW w:w="808" w:type="dxa"/>
            <w:vMerge/>
          </w:tcPr>
          <w:p w:rsidR="00893D02" w:rsidRPr="00893D02" w:rsidRDefault="00893D02" w:rsidP="00EE4EE5">
            <w:pPr>
              <w:rPr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33-41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33</w:t>
            </w:r>
            <w:r w:rsidRPr="00893D02">
              <w:rPr>
                <w:lang w:val="en-GB"/>
              </w:rPr>
              <w:t>DGFDRDALF</w:t>
            </w:r>
            <w:r w:rsidRPr="00893D02">
              <w:rPr>
                <w:vertAlign w:val="superscript"/>
                <w:lang w:val="en-GB"/>
              </w:rPr>
              <w:t>41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97</w:t>
            </w:r>
            <w:r w:rsidRPr="00893D02">
              <w:rPr>
                <w:lang w:val="en-GB"/>
              </w:rPr>
              <w:t>GATGGTTTCGACAGGGATGCATTGTTC</w:t>
            </w:r>
            <w:r w:rsidRPr="00893D02">
              <w:rPr>
                <w:vertAlign w:val="superscript"/>
                <w:lang w:val="en-GB"/>
              </w:rPr>
              <w:t>123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vertAlign w:val="superscript"/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40–48</w:t>
            </w:r>
          </w:p>
        </w:tc>
      </w:tr>
      <w:tr w:rsidR="00893D02" w:rsidRPr="00893D02" w:rsidTr="00893D02">
        <w:trPr>
          <w:trHeight w:val="348"/>
        </w:trPr>
        <w:tc>
          <w:tcPr>
            <w:tcW w:w="808" w:type="dxa"/>
            <w:vMerge/>
          </w:tcPr>
          <w:p w:rsidR="00893D02" w:rsidRPr="00893D02" w:rsidRDefault="00893D02" w:rsidP="00EE4EE5">
            <w:pPr>
              <w:rPr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42-52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42</w:t>
            </w:r>
            <w:r w:rsidRPr="00893D02">
              <w:rPr>
                <w:lang w:val="en-GB"/>
              </w:rPr>
              <w:t>KSSHGMGKVGK</w:t>
            </w:r>
            <w:r w:rsidRPr="00893D02">
              <w:rPr>
                <w:vertAlign w:val="superscript"/>
                <w:lang w:val="en-GB"/>
              </w:rPr>
              <w:t>52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124</w:t>
            </w:r>
            <w:r w:rsidRPr="00893D02">
              <w:rPr>
                <w:lang w:val="en-GB"/>
              </w:rPr>
              <w:t>AAATCATCACATGGTATGGGAAAGGTAGGAAAA</w:t>
            </w:r>
            <w:r w:rsidRPr="00893D02">
              <w:rPr>
                <w:vertAlign w:val="superscript"/>
                <w:lang w:val="en-GB"/>
              </w:rPr>
              <w:t>156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vertAlign w:val="superscript"/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49–59</w:t>
            </w:r>
          </w:p>
        </w:tc>
      </w:tr>
      <w:tr w:rsidR="00893D02" w:rsidRPr="00893D02" w:rsidTr="00893D02">
        <w:trPr>
          <w:trHeight w:val="348"/>
        </w:trPr>
        <w:tc>
          <w:tcPr>
            <w:tcW w:w="808" w:type="dxa"/>
            <w:vMerge/>
          </w:tcPr>
          <w:p w:rsidR="00893D02" w:rsidRPr="00893D02" w:rsidRDefault="00893D02" w:rsidP="00EE4EE5">
            <w:pPr>
              <w:rPr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89-97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89</w:t>
            </w:r>
            <w:r w:rsidRPr="00893D02">
              <w:rPr>
                <w:lang w:val="en-GB"/>
              </w:rPr>
              <w:t>FAQSLVCVL</w:t>
            </w:r>
            <w:r w:rsidRPr="00893D02">
              <w:rPr>
                <w:vertAlign w:val="superscript"/>
                <w:lang w:val="en-GB"/>
              </w:rPr>
              <w:t>97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265</w:t>
            </w:r>
            <w:r w:rsidRPr="00893D02">
              <w:rPr>
                <w:lang w:val="en-GB"/>
              </w:rPr>
              <w:t>TTTGCACAAAGCCTAGTGTGCGTATTA</w:t>
            </w:r>
            <w:r w:rsidRPr="00893D02">
              <w:rPr>
                <w:vertAlign w:val="superscript"/>
                <w:lang w:val="en-GB"/>
              </w:rPr>
              <w:t>291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vertAlign w:val="superscript"/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96–104</w:t>
            </w:r>
          </w:p>
        </w:tc>
      </w:tr>
      <w:tr w:rsidR="00893D02" w:rsidRPr="00893D02" w:rsidTr="00893D02">
        <w:trPr>
          <w:trHeight w:val="348"/>
        </w:trPr>
        <w:tc>
          <w:tcPr>
            <w:tcW w:w="808" w:type="dxa"/>
            <w:vMerge/>
          </w:tcPr>
          <w:p w:rsidR="00893D02" w:rsidRPr="00893D02" w:rsidRDefault="00893D02" w:rsidP="00EE4EE5">
            <w:pPr>
              <w:rPr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91-99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91</w:t>
            </w:r>
            <w:r w:rsidRPr="00893D02">
              <w:rPr>
                <w:lang w:val="en-GB"/>
              </w:rPr>
              <w:t>QSLVCVLMK</w:t>
            </w:r>
            <w:r w:rsidRPr="00893D02">
              <w:rPr>
                <w:vertAlign w:val="superscript"/>
                <w:lang w:val="en-GB"/>
              </w:rPr>
              <w:t>99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271</w:t>
            </w:r>
            <w:r w:rsidRPr="00893D02">
              <w:rPr>
                <w:lang w:val="en-GB"/>
              </w:rPr>
              <w:t>CAAAGCCTAGTGTGCGTATTAATGAAA</w:t>
            </w:r>
            <w:r w:rsidRPr="00893D02">
              <w:rPr>
                <w:vertAlign w:val="superscript"/>
                <w:lang w:val="en-GB"/>
              </w:rPr>
              <w:t>297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vertAlign w:val="superscript"/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98–106</w:t>
            </w:r>
          </w:p>
        </w:tc>
      </w:tr>
      <w:tr w:rsidR="00893D02" w:rsidRPr="00893D02" w:rsidTr="00893D02">
        <w:trPr>
          <w:trHeight w:val="348"/>
        </w:trPr>
        <w:tc>
          <w:tcPr>
            <w:tcW w:w="808" w:type="dxa"/>
            <w:vMerge/>
          </w:tcPr>
          <w:p w:rsidR="00893D02" w:rsidRPr="00893D02" w:rsidRDefault="00893D02" w:rsidP="00EE4EE5">
            <w:pPr>
              <w:rPr>
                <w:lang w:val="en-GB"/>
              </w:rPr>
            </w:pPr>
          </w:p>
        </w:tc>
        <w:tc>
          <w:tcPr>
            <w:tcW w:w="1134" w:type="dxa"/>
            <w:vAlign w:val="center"/>
          </w:tcPr>
          <w:p w:rsidR="00893D02" w:rsidRPr="00893D02" w:rsidRDefault="00893D02" w:rsidP="00EE4EE5">
            <w:pPr>
              <w:rPr>
                <w:rFonts w:eastAsiaTheme="minorHAnsi"/>
                <w:lang w:val="en-GB"/>
              </w:rPr>
            </w:pPr>
            <w:r w:rsidRPr="00893D02">
              <w:rPr>
                <w:rFonts w:eastAsiaTheme="minorHAnsi"/>
                <w:lang w:val="en-GB"/>
              </w:rPr>
              <w:t>Tp2</w:t>
            </w:r>
            <w:r w:rsidRPr="00893D02">
              <w:rPr>
                <w:rFonts w:eastAsiaTheme="minorHAnsi"/>
                <w:vertAlign w:val="subscript"/>
                <w:lang w:val="en-GB"/>
              </w:rPr>
              <w:t>131-140</w:t>
            </w:r>
          </w:p>
        </w:tc>
        <w:tc>
          <w:tcPr>
            <w:tcW w:w="2410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131</w:t>
            </w:r>
            <w:r w:rsidRPr="00893D02">
              <w:rPr>
                <w:lang w:val="en-GB"/>
              </w:rPr>
              <w:t>KTSIPNPCKW</w:t>
            </w:r>
            <w:r w:rsidRPr="00893D02">
              <w:rPr>
                <w:vertAlign w:val="superscript"/>
                <w:lang w:val="en-GB"/>
              </w:rPr>
              <w:t>140</w:t>
            </w:r>
          </w:p>
        </w:tc>
        <w:tc>
          <w:tcPr>
            <w:tcW w:w="6378" w:type="dxa"/>
            <w:vAlign w:val="center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vertAlign w:val="superscript"/>
                <w:lang w:val="en-GB"/>
              </w:rPr>
              <w:t>391</w:t>
            </w:r>
            <w:r w:rsidRPr="00893D02">
              <w:rPr>
                <w:lang w:val="en-GB"/>
              </w:rPr>
              <w:t>AAAACAAGTATTCCAAATCCATGTAAATGG</w:t>
            </w:r>
            <w:r w:rsidRPr="00893D02">
              <w:rPr>
                <w:vertAlign w:val="superscript"/>
                <w:lang w:val="en-GB"/>
              </w:rPr>
              <w:t>420</w:t>
            </w:r>
          </w:p>
        </w:tc>
        <w:tc>
          <w:tcPr>
            <w:tcW w:w="2835" w:type="dxa"/>
          </w:tcPr>
          <w:p w:rsidR="00893D02" w:rsidRPr="00893D02" w:rsidRDefault="00893D02" w:rsidP="00EE4EE5">
            <w:pPr>
              <w:rPr>
                <w:lang w:val="en-GB"/>
              </w:rPr>
            </w:pPr>
            <w:r w:rsidRPr="00893D02">
              <w:rPr>
                <w:lang w:val="en-GB"/>
              </w:rPr>
              <w:t>Tp2</w:t>
            </w:r>
            <w:r w:rsidRPr="00893D02">
              <w:rPr>
                <w:vertAlign w:val="subscript"/>
                <w:lang w:val="en-GB"/>
              </w:rPr>
              <w:t>138–147</w:t>
            </w:r>
          </w:p>
        </w:tc>
      </w:tr>
    </w:tbl>
    <w:p w:rsidR="00197EB4" w:rsidRPr="0009580E" w:rsidRDefault="00893D02">
      <w:pPr>
        <w:rPr>
          <w:iCs/>
          <w:sz w:val="22"/>
          <w:szCs w:val="18"/>
          <w:lang w:val="en-GB"/>
        </w:rPr>
      </w:pPr>
      <w:r w:rsidRPr="00893D02">
        <w:rPr>
          <w:iCs/>
          <w:sz w:val="22"/>
          <w:szCs w:val="18"/>
          <w:lang w:val="en-GB"/>
        </w:rPr>
        <w:t xml:space="preserve">*The numbers flanking epitope sequences represent their positions in the </w:t>
      </w:r>
      <w:r w:rsidRPr="00420B17">
        <w:rPr>
          <w:i/>
          <w:iCs/>
          <w:sz w:val="22"/>
          <w:szCs w:val="18"/>
          <w:lang w:val="en-GB"/>
        </w:rPr>
        <w:t>Tp1</w:t>
      </w:r>
      <w:r w:rsidRPr="00893D02">
        <w:rPr>
          <w:iCs/>
          <w:sz w:val="22"/>
          <w:szCs w:val="18"/>
          <w:lang w:val="en-GB"/>
        </w:rPr>
        <w:t xml:space="preserve"> and </w:t>
      </w:r>
      <w:r w:rsidRPr="00420B17">
        <w:rPr>
          <w:i/>
          <w:iCs/>
          <w:sz w:val="22"/>
          <w:szCs w:val="18"/>
          <w:lang w:val="en-GB"/>
        </w:rPr>
        <w:t>Tp2</w:t>
      </w:r>
      <w:r w:rsidRPr="00893D02">
        <w:rPr>
          <w:iCs/>
          <w:sz w:val="22"/>
          <w:szCs w:val="18"/>
          <w:lang w:val="en-GB"/>
        </w:rPr>
        <w:t xml:space="preserve"> antigen gene fragment</w:t>
      </w:r>
    </w:p>
    <w:p w:rsidR="006D4B37" w:rsidRPr="00B50F59" w:rsidRDefault="00197EB4">
      <w:pPr>
        <w:rPr>
          <w:b/>
          <w:sz w:val="28"/>
        </w:rPr>
      </w:pPr>
      <w:r w:rsidRPr="0009580E">
        <w:rPr>
          <w:b/>
          <w:sz w:val="28"/>
          <w:lang w:val="en-GB"/>
        </w:rPr>
        <w:t>References</w:t>
      </w:r>
    </w:p>
    <w:p w:rsidR="0030474A" w:rsidRPr="00DC082B" w:rsidRDefault="00DC082B" w:rsidP="00DC082B">
      <w:pPr>
        <w:pStyle w:val="EndNoteBibliography"/>
        <w:numPr>
          <w:ilvl w:val="0"/>
          <w:numId w:val="6"/>
        </w:numPr>
        <w:spacing w:before="120" w:after="120" w:line="276" w:lineRule="auto"/>
        <w:rPr>
          <w:szCs w:val="24"/>
        </w:rPr>
      </w:pPr>
      <w:r w:rsidRPr="00DC082B">
        <w:rPr>
          <w:szCs w:val="24"/>
          <w:lang w:val="fr-BE"/>
        </w:rPr>
        <w:t xml:space="preserve">Graham SP, Pelle R, Yamage M, Mwangi DM, Honda Y, Mwakubambanya RS, et al. </w:t>
      </w:r>
      <w:r>
        <w:rPr>
          <w:szCs w:val="24"/>
        </w:rPr>
        <w:t xml:space="preserve">Characterization of the fine specificity of bovine CD8 T-cell responses to defined antigens from the protozoan parasite </w:t>
      </w:r>
      <w:r>
        <w:rPr>
          <w:i/>
          <w:szCs w:val="24"/>
        </w:rPr>
        <w:t>Theileria parva</w:t>
      </w:r>
      <w:r>
        <w:rPr>
          <w:szCs w:val="24"/>
        </w:rPr>
        <w:t>. Infect Immun. 2008;76(2):685-94.</w:t>
      </w:r>
    </w:p>
    <w:p w:rsidR="00DC082B" w:rsidRDefault="00DC082B" w:rsidP="00DC082B">
      <w:pPr>
        <w:pStyle w:val="EndNoteBibliography"/>
        <w:numPr>
          <w:ilvl w:val="0"/>
          <w:numId w:val="5"/>
        </w:numPr>
        <w:spacing w:before="240" w:after="240" w:line="276" w:lineRule="auto"/>
        <w:rPr>
          <w:szCs w:val="24"/>
        </w:rPr>
      </w:pPr>
      <w:r>
        <w:rPr>
          <w:szCs w:val="24"/>
        </w:rPr>
        <w:t xml:space="preserve">Pelle R, Graham SP, Njahira MN, Osaso J, Saya RM, Odongo DO, et al. Two </w:t>
      </w:r>
      <w:r>
        <w:rPr>
          <w:i/>
          <w:szCs w:val="24"/>
        </w:rPr>
        <w:t xml:space="preserve">Theileria parva </w:t>
      </w:r>
      <w:r>
        <w:rPr>
          <w:szCs w:val="24"/>
        </w:rPr>
        <w:t>CD8 T cell antigen genes are more variable in buffalo than cattle parasites, but differ in pattern of sequence diversity. PLoS One. 2011;6(4):e19015.</w:t>
      </w:r>
    </w:p>
    <w:p w:rsidR="006D4B37" w:rsidRPr="00893D02" w:rsidRDefault="006D4B37">
      <w:pPr>
        <w:rPr>
          <w:lang w:val="en-US"/>
        </w:rPr>
      </w:pPr>
    </w:p>
    <w:sectPr w:rsidR="006D4B37" w:rsidRPr="00893D02" w:rsidSect="00893D02">
      <w:footerReference w:type="even" r:id="rId7"/>
      <w:footerReference w:type="default" r:id="rId8"/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F40BF" w:rsidRDefault="009F40BF" w:rsidP="00FF22B1">
      <w:pPr>
        <w:spacing w:after="0"/>
      </w:pPr>
      <w:r>
        <w:separator/>
      </w:r>
    </w:p>
  </w:endnote>
  <w:endnote w:type="continuationSeparator" w:id="0">
    <w:p w:rsidR="009F40BF" w:rsidRDefault="009F40BF" w:rsidP="00FF22B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MT">
    <w:altName w:val="Arial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86590271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FF22B1" w:rsidRDefault="00FF22B1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FF22B1" w:rsidRDefault="00FF22B1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41912144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FF22B1" w:rsidRDefault="00FF22B1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FF22B1" w:rsidRDefault="00FF22B1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F40BF" w:rsidRDefault="009F40BF" w:rsidP="00FF22B1">
      <w:pPr>
        <w:spacing w:after="0"/>
      </w:pPr>
      <w:r>
        <w:separator/>
      </w:r>
    </w:p>
  </w:footnote>
  <w:footnote w:type="continuationSeparator" w:id="0">
    <w:p w:rsidR="009F40BF" w:rsidRDefault="009F40BF" w:rsidP="00FF22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2610CD"/>
    <w:multiLevelType w:val="hybridMultilevel"/>
    <w:tmpl w:val="D3F01FB8"/>
    <w:lvl w:ilvl="0" w:tplc="040C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D705B7"/>
    <w:multiLevelType w:val="hybridMultilevel"/>
    <w:tmpl w:val="B6AC7A96"/>
    <w:lvl w:ilvl="0" w:tplc="040C000F">
      <w:start w:val="3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F780F"/>
    <w:multiLevelType w:val="hybridMultilevel"/>
    <w:tmpl w:val="E44258BE"/>
    <w:lvl w:ilvl="0" w:tplc="722EDA86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410DCA"/>
    <w:multiLevelType w:val="hybridMultilevel"/>
    <w:tmpl w:val="E9146956"/>
    <w:lvl w:ilvl="0" w:tplc="62525A4A">
      <w:start w:val="34"/>
      <w:numFmt w:val="decimal"/>
      <w:lvlText w:val="%1."/>
      <w:lvlJc w:val="left"/>
      <w:pPr>
        <w:ind w:left="371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091" w:hanging="360"/>
      </w:pPr>
    </w:lvl>
    <w:lvl w:ilvl="2" w:tplc="040C001B" w:tentative="1">
      <w:start w:val="1"/>
      <w:numFmt w:val="lowerRoman"/>
      <w:lvlText w:val="%3."/>
      <w:lvlJc w:val="right"/>
      <w:pPr>
        <w:ind w:left="1811" w:hanging="180"/>
      </w:pPr>
    </w:lvl>
    <w:lvl w:ilvl="3" w:tplc="040C000F" w:tentative="1">
      <w:start w:val="1"/>
      <w:numFmt w:val="decimal"/>
      <w:lvlText w:val="%4."/>
      <w:lvlJc w:val="left"/>
      <w:pPr>
        <w:ind w:left="2531" w:hanging="360"/>
      </w:pPr>
    </w:lvl>
    <w:lvl w:ilvl="4" w:tplc="040C0019" w:tentative="1">
      <w:start w:val="1"/>
      <w:numFmt w:val="lowerLetter"/>
      <w:lvlText w:val="%5."/>
      <w:lvlJc w:val="left"/>
      <w:pPr>
        <w:ind w:left="3251" w:hanging="360"/>
      </w:pPr>
    </w:lvl>
    <w:lvl w:ilvl="5" w:tplc="040C001B" w:tentative="1">
      <w:start w:val="1"/>
      <w:numFmt w:val="lowerRoman"/>
      <w:lvlText w:val="%6."/>
      <w:lvlJc w:val="right"/>
      <w:pPr>
        <w:ind w:left="3971" w:hanging="180"/>
      </w:pPr>
    </w:lvl>
    <w:lvl w:ilvl="6" w:tplc="040C000F" w:tentative="1">
      <w:start w:val="1"/>
      <w:numFmt w:val="decimal"/>
      <w:lvlText w:val="%7."/>
      <w:lvlJc w:val="left"/>
      <w:pPr>
        <w:ind w:left="4691" w:hanging="360"/>
      </w:pPr>
    </w:lvl>
    <w:lvl w:ilvl="7" w:tplc="040C0019" w:tentative="1">
      <w:start w:val="1"/>
      <w:numFmt w:val="lowerLetter"/>
      <w:lvlText w:val="%8."/>
      <w:lvlJc w:val="left"/>
      <w:pPr>
        <w:ind w:left="5411" w:hanging="360"/>
      </w:pPr>
    </w:lvl>
    <w:lvl w:ilvl="8" w:tplc="040C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4" w15:restartNumberingAfterBreak="0">
    <w:nsid w:val="6B5C7940"/>
    <w:multiLevelType w:val="hybridMultilevel"/>
    <w:tmpl w:val="5B7ADC42"/>
    <w:lvl w:ilvl="0" w:tplc="8EB083F4">
      <w:start w:val="36"/>
      <w:numFmt w:val="decimal"/>
      <w:lvlText w:val="%1."/>
      <w:lvlJc w:val="left"/>
      <w:pPr>
        <w:ind w:left="371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091" w:hanging="360"/>
      </w:pPr>
    </w:lvl>
    <w:lvl w:ilvl="2" w:tplc="040C001B" w:tentative="1">
      <w:start w:val="1"/>
      <w:numFmt w:val="lowerRoman"/>
      <w:lvlText w:val="%3."/>
      <w:lvlJc w:val="right"/>
      <w:pPr>
        <w:ind w:left="1811" w:hanging="180"/>
      </w:pPr>
    </w:lvl>
    <w:lvl w:ilvl="3" w:tplc="040C000F" w:tentative="1">
      <w:start w:val="1"/>
      <w:numFmt w:val="decimal"/>
      <w:lvlText w:val="%4."/>
      <w:lvlJc w:val="left"/>
      <w:pPr>
        <w:ind w:left="2531" w:hanging="360"/>
      </w:pPr>
    </w:lvl>
    <w:lvl w:ilvl="4" w:tplc="040C0019" w:tentative="1">
      <w:start w:val="1"/>
      <w:numFmt w:val="lowerLetter"/>
      <w:lvlText w:val="%5."/>
      <w:lvlJc w:val="left"/>
      <w:pPr>
        <w:ind w:left="3251" w:hanging="360"/>
      </w:pPr>
    </w:lvl>
    <w:lvl w:ilvl="5" w:tplc="040C001B" w:tentative="1">
      <w:start w:val="1"/>
      <w:numFmt w:val="lowerRoman"/>
      <w:lvlText w:val="%6."/>
      <w:lvlJc w:val="right"/>
      <w:pPr>
        <w:ind w:left="3971" w:hanging="180"/>
      </w:pPr>
    </w:lvl>
    <w:lvl w:ilvl="6" w:tplc="040C000F" w:tentative="1">
      <w:start w:val="1"/>
      <w:numFmt w:val="decimal"/>
      <w:lvlText w:val="%7."/>
      <w:lvlJc w:val="left"/>
      <w:pPr>
        <w:ind w:left="4691" w:hanging="360"/>
      </w:pPr>
    </w:lvl>
    <w:lvl w:ilvl="7" w:tplc="040C0019" w:tentative="1">
      <w:start w:val="1"/>
      <w:numFmt w:val="lowerLetter"/>
      <w:lvlText w:val="%8."/>
      <w:lvlJc w:val="left"/>
      <w:pPr>
        <w:ind w:left="5411" w:hanging="360"/>
      </w:pPr>
    </w:lvl>
    <w:lvl w:ilvl="8" w:tplc="040C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5" w15:restartNumberingAfterBreak="0">
    <w:nsid w:val="7D340CA5"/>
    <w:multiLevelType w:val="hybridMultilevel"/>
    <w:tmpl w:val="2F486858"/>
    <w:lvl w:ilvl="0" w:tplc="9440CAD4">
      <w:start w:val="1"/>
      <w:numFmt w:val="decimal"/>
      <w:lvlText w:val="%1."/>
      <w:lvlJc w:val="left"/>
      <w:pPr>
        <w:ind w:left="371" w:hanging="360"/>
      </w:pPr>
      <w:rPr>
        <w:rFonts w:ascii="Times New Roman" w:eastAsiaTheme="minorEastAsia" w:hAnsi="Times New Roman" w:cs="Times New Roman"/>
        <w:b/>
        <w:lang w:val="en-GB"/>
      </w:rPr>
    </w:lvl>
    <w:lvl w:ilvl="1" w:tplc="040C0019" w:tentative="1">
      <w:start w:val="1"/>
      <w:numFmt w:val="lowerLetter"/>
      <w:lvlText w:val="%2."/>
      <w:lvlJc w:val="left"/>
      <w:pPr>
        <w:ind w:left="1091" w:hanging="360"/>
      </w:pPr>
    </w:lvl>
    <w:lvl w:ilvl="2" w:tplc="040C001B" w:tentative="1">
      <w:start w:val="1"/>
      <w:numFmt w:val="lowerRoman"/>
      <w:lvlText w:val="%3."/>
      <w:lvlJc w:val="right"/>
      <w:pPr>
        <w:ind w:left="1811" w:hanging="180"/>
      </w:pPr>
    </w:lvl>
    <w:lvl w:ilvl="3" w:tplc="040C000F" w:tentative="1">
      <w:start w:val="1"/>
      <w:numFmt w:val="decimal"/>
      <w:lvlText w:val="%4."/>
      <w:lvlJc w:val="left"/>
      <w:pPr>
        <w:ind w:left="2531" w:hanging="360"/>
      </w:pPr>
    </w:lvl>
    <w:lvl w:ilvl="4" w:tplc="040C0019" w:tentative="1">
      <w:start w:val="1"/>
      <w:numFmt w:val="lowerLetter"/>
      <w:lvlText w:val="%5."/>
      <w:lvlJc w:val="left"/>
      <w:pPr>
        <w:ind w:left="3251" w:hanging="360"/>
      </w:pPr>
    </w:lvl>
    <w:lvl w:ilvl="5" w:tplc="040C001B" w:tentative="1">
      <w:start w:val="1"/>
      <w:numFmt w:val="lowerRoman"/>
      <w:lvlText w:val="%6."/>
      <w:lvlJc w:val="right"/>
      <w:pPr>
        <w:ind w:left="3971" w:hanging="180"/>
      </w:pPr>
    </w:lvl>
    <w:lvl w:ilvl="6" w:tplc="040C000F" w:tentative="1">
      <w:start w:val="1"/>
      <w:numFmt w:val="decimal"/>
      <w:lvlText w:val="%7."/>
      <w:lvlJc w:val="left"/>
      <w:pPr>
        <w:ind w:left="4691" w:hanging="360"/>
      </w:pPr>
    </w:lvl>
    <w:lvl w:ilvl="7" w:tplc="040C0019" w:tentative="1">
      <w:start w:val="1"/>
      <w:numFmt w:val="lowerLetter"/>
      <w:lvlText w:val="%8."/>
      <w:lvlJc w:val="left"/>
      <w:pPr>
        <w:ind w:left="5411" w:hanging="360"/>
      </w:pPr>
    </w:lvl>
    <w:lvl w:ilvl="8" w:tplc="040C001B" w:tentative="1">
      <w:start w:val="1"/>
      <w:numFmt w:val="lowerRoman"/>
      <w:lvlText w:val="%9."/>
      <w:lvlJc w:val="right"/>
      <w:pPr>
        <w:ind w:left="6131" w:hanging="180"/>
      </w:p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Layout" w:val="&lt;ENLayout&gt;&lt;Style&gt;PLo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</w:docVars>
  <w:rsids>
    <w:rsidRoot w:val="00E7411F"/>
    <w:rsid w:val="00007D3B"/>
    <w:rsid w:val="0006685C"/>
    <w:rsid w:val="00076E10"/>
    <w:rsid w:val="0009580E"/>
    <w:rsid w:val="000C6E98"/>
    <w:rsid w:val="0010573B"/>
    <w:rsid w:val="00107FFA"/>
    <w:rsid w:val="00126684"/>
    <w:rsid w:val="00141CD2"/>
    <w:rsid w:val="00194495"/>
    <w:rsid w:val="00197EB4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26FB"/>
    <w:rsid w:val="002F44BD"/>
    <w:rsid w:val="0030474A"/>
    <w:rsid w:val="00325C94"/>
    <w:rsid w:val="00326D49"/>
    <w:rsid w:val="003419CC"/>
    <w:rsid w:val="003458D9"/>
    <w:rsid w:val="00356966"/>
    <w:rsid w:val="00384CE8"/>
    <w:rsid w:val="003856B2"/>
    <w:rsid w:val="003A42DE"/>
    <w:rsid w:val="003C7538"/>
    <w:rsid w:val="003E42EA"/>
    <w:rsid w:val="00411018"/>
    <w:rsid w:val="00420B17"/>
    <w:rsid w:val="00435D9B"/>
    <w:rsid w:val="004666A6"/>
    <w:rsid w:val="004A4C4F"/>
    <w:rsid w:val="004C057F"/>
    <w:rsid w:val="004C6E77"/>
    <w:rsid w:val="00520760"/>
    <w:rsid w:val="00527114"/>
    <w:rsid w:val="00561426"/>
    <w:rsid w:val="00595E94"/>
    <w:rsid w:val="005F04D2"/>
    <w:rsid w:val="005F3ED1"/>
    <w:rsid w:val="00640729"/>
    <w:rsid w:val="006978F1"/>
    <w:rsid w:val="006A6AA5"/>
    <w:rsid w:val="006D4B37"/>
    <w:rsid w:val="00706D46"/>
    <w:rsid w:val="00713C64"/>
    <w:rsid w:val="007218F8"/>
    <w:rsid w:val="00734B81"/>
    <w:rsid w:val="00763DBA"/>
    <w:rsid w:val="0079471D"/>
    <w:rsid w:val="007A1078"/>
    <w:rsid w:val="007C1EB6"/>
    <w:rsid w:val="007D7D93"/>
    <w:rsid w:val="0080746A"/>
    <w:rsid w:val="00850C77"/>
    <w:rsid w:val="00862459"/>
    <w:rsid w:val="00880E59"/>
    <w:rsid w:val="00893D02"/>
    <w:rsid w:val="008D2D5F"/>
    <w:rsid w:val="008F6913"/>
    <w:rsid w:val="00934B37"/>
    <w:rsid w:val="00947470"/>
    <w:rsid w:val="00953D16"/>
    <w:rsid w:val="009607B2"/>
    <w:rsid w:val="009B44C1"/>
    <w:rsid w:val="009F33BB"/>
    <w:rsid w:val="009F40BF"/>
    <w:rsid w:val="00A15C9A"/>
    <w:rsid w:val="00A237B1"/>
    <w:rsid w:val="00A475AC"/>
    <w:rsid w:val="00A76151"/>
    <w:rsid w:val="00A76976"/>
    <w:rsid w:val="00AB2E87"/>
    <w:rsid w:val="00AE6A7C"/>
    <w:rsid w:val="00B0017B"/>
    <w:rsid w:val="00B1799E"/>
    <w:rsid w:val="00B33742"/>
    <w:rsid w:val="00B50F59"/>
    <w:rsid w:val="00B57CA9"/>
    <w:rsid w:val="00B6348D"/>
    <w:rsid w:val="00B75017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61AAB"/>
    <w:rsid w:val="00D664EC"/>
    <w:rsid w:val="00D82CC8"/>
    <w:rsid w:val="00DC082B"/>
    <w:rsid w:val="00DC3B61"/>
    <w:rsid w:val="00DE5432"/>
    <w:rsid w:val="00E7411F"/>
    <w:rsid w:val="00EC46F2"/>
    <w:rsid w:val="00F2067C"/>
    <w:rsid w:val="00F302E2"/>
    <w:rsid w:val="00F36A7C"/>
    <w:rsid w:val="00FA5203"/>
    <w:rsid w:val="00FB54D3"/>
    <w:rsid w:val="00FF2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3686BA27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93D02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893D02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893D02"/>
    <w:rPr>
      <w:rFonts w:ascii="Times New Roman" w:eastAsiaTheme="minorEastAsia" w:hAnsi="Times New Roman"/>
      <w:b/>
      <w:iCs/>
      <w:szCs w:val="18"/>
      <w:lang w:val="en-US"/>
    </w:rPr>
  </w:style>
  <w:style w:type="character" w:styleId="Lienhypertexte">
    <w:name w:val="Hyperlink"/>
    <w:basedOn w:val="Policepardfaut"/>
    <w:uiPriority w:val="99"/>
    <w:unhideWhenUsed/>
    <w:rsid w:val="00893D02"/>
    <w:rPr>
      <w:color w:val="0000FF"/>
      <w:u w:val="single"/>
    </w:rPr>
  </w:style>
  <w:style w:type="paragraph" w:customStyle="1" w:styleId="EndNoteBibliography">
    <w:name w:val="EndNote Bibliography"/>
    <w:basedOn w:val="Normal"/>
    <w:link w:val="EndNoteBibliographyCar"/>
    <w:rsid w:val="006D4B37"/>
    <w:pPr>
      <w:spacing w:after="200"/>
    </w:pPr>
    <w:rPr>
      <w:rFonts w:eastAsiaTheme="minorEastAsia"/>
      <w:noProof/>
      <w:szCs w:val="22"/>
      <w:lang w:val="en-US" w:eastAsia="en-US"/>
    </w:rPr>
  </w:style>
  <w:style w:type="character" w:customStyle="1" w:styleId="EndNoteBibliographyCar">
    <w:name w:val="EndNote Bibliography Car"/>
    <w:basedOn w:val="LgendeCar"/>
    <w:link w:val="EndNoteBibliography"/>
    <w:rsid w:val="006D4B37"/>
    <w:rPr>
      <w:rFonts w:ascii="Times New Roman" w:eastAsiaTheme="minorEastAsia" w:hAnsi="Times New Roman" w:cs="Times New Roman"/>
      <w:b w:val="0"/>
      <w:iCs w:val="0"/>
      <w:noProof/>
      <w:szCs w:val="22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FF22B1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FF22B1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FF22B1"/>
  </w:style>
  <w:style w:type="paragraph" w:styleId="Textedebulles">
    <w:name w:val="Balloon Text"/>
    <w:basedOn w:val="Normal"/>
    <w:link w:val="TextedebullesCar"/>
    <w:uiPriority w:val="99"/>
    <w:semiHidden/>
    <w:unhideWhenUsed/>
    <w:rsid w:val="00D82CC8"/>
    <w:pPr>
      <w:spacing w:after="0"/>
    </w:pPr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82CC8"/>
    <w:rPr>
      <w:rFonts w:ascii="Times New Roman" w:eastAsia="Times New Roman" w:hAnsi="Times New Roman" w:cs="Times New Roman"/>
      <w:sz w:val="18"/>
      <w:szCs w:val="18"/>
      <w:lang w:eastAsia="fr-FR"/>
    </w:rPr>
  </w:style>
  <w:style w:type="paragraph" w:customStyle="1" w:styleId="EndNoteBibliographyTitle">
    <w:name w:val="EndNote Bibliography Title"/>
    <w:basedOn w:val="Normal"/>
    <w:link w:val="EndNoteBibliographyTitleCar"/>
    <w:rsid w:val="0030474A"/>
    <w:pPr>
      <w:spacing w:after="0"/>
      <w:jc w:val="center"/>
    </w:pPr>
    <w:rPr>
      <w:lang w:val="fr-FR"/>
    </w:rPr>
  </w:style>
  <w:style w:type="character" w:customStyle="1" w:styleId="EndNoteBibliographyTitleCar">
    <w:name w:val="EndNote Bibliography Title Car"/>
    <w:basedOn w:val="Policepardfaut"/>
    <w:link w:val="EndNoteBibliographyTitle"/>
    <w:rsid w:val="0030474A"/>
    <w:rPr>
      <w:rFonts w:ascii="Times New Roman" w:eastAsia="Times New Roman" w:hAnsi="Times New Roman" w:cs="Times New Roman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230</Words>
  <Characters>1265</Characters>
  <Application>Microsoft Office Word</Application>
  <DocSecurity>0</DocSecurity>
  <Lines>10</Lines>
  <Paragraphs>2</Paragraphs>
  <ScaleCrop>false</ScaleCrop>
  <Company/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18</cp:revision>
  <dcterms:created xsi:type="dcterms:W3CDTF">2019-01-21T12:25:00Z</dcterms:created>
  <dcterms:modified xsi:type="dcterms:W3CDTF">2019-12-07T20:23:00Z</dcterms:modified>
</cp:coreProperties>
</file>