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574AC" w14:textId="39AA76B4" w:rsidR="00274CE0" w:rsidRDefault="00BF482B">
      <w:pPr>
        <w:rPr>
          <w:bCs/>
        </w:rPr>
      </w:pPr>
      <w:r w:rsidRPr="00765DFD">
        <w:rPr>
          <w:b/>
          <w:bCs/>
        </w:rPr>
        <w:t>Table S1:</w:t>
      </w:r>
      <w:r w:rsidRPr="00FD3548">
        <w:rPr>
          <w:b/>
          <w:bCs/>
        </w:rPr>
        <w:t xml:space="preserve"> Research and technology development milestones</w:t>
      </w:r>
      <w:r w:rsidRPr="00FD3548">
        <w:rPr>
          <w:b/>
          <w:bCs/>
          <w:sz w:val="18"/>
          <w:szCs w:val="18"/>
        </w:rPr>
        <w:t>.</w:t>
      </w:r>
      <w:r w:rsidRPr="00FD3548">
        <w:rPr>
          <w:b/>
          <w:bCs/>
        </w:rPr>
        <w:t xml:space="preserve"> </w:t>
      </w:r>
      <w:r w:rsidRPr="00FD3548">
        <w:rPr>
          <w:bCs/>
        </w:rPr>
        <w:t>A timeline of the most important developments regarding general technologies developed and the research milestones achieved in tick control.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628"/>
        <w:gridCol w:w="3929"/>
        <w:gridCol w:w="4459"/>
      </w:tblGrid>
      <w:tr w:rsidR="00BF482B" w:rsidRPr="00FD3548" w14:paraId="167BAE1D" w14:textId="77777777" w:rsidTr="006266E6">
        <w:tc>
          <w:tcPr>
            <w:tcW w:w="348" w:type="pct"/>
          </w:tcPr>
          <w:p w14:paraId="253205FA" w14:textId="77777777" w:rsidR="00BF482B" w:rsidRPr="00FD3548" w:rsidRDefault="00BF482B" w:rsidP="006266E6">
            <w:pPr>
              <w:spacing w:line="240" w:lineRule="auto"/>
              <w:jc w:val="center"/>
              <w:rPr>
                <w:b/>
                <w:bCs/>
              </w:rPr>
            </w:pPr>
            <w:r w:rsidRPr="00FD3548">
              <w:rPr>
                <w:b/>
                <w:bCs/>
              </w:rPr>
              <w:t>Year</w:t>
            </w:r>
          </w:p>
        </w:tc>
        <w:tc>
          <w:tcPr>
            <w:tcW w:w="2179" w:type="pct"/>
          </w:tcPr>
          <w:p w14:paraId="0B1C214A" w14:textId="77777777" w:rsidR="00BF482B" w:rsidRPr="00FD3548" w:rsidRDefault="00BF482B" w:rsidP="006266E6">
            <w:pPr>
              <w:spacing w:line="240" w:lineRule="auto"/>
              <w:jc w:val="center"/>
            </w:pPr>
            <w:r w:rsidRPr="00FD3548">
              <w:rPr>
                <w:b/>
                <w:bCs/>
              </w:rPr>
              <w:t>Technology Milestone(s)</w:t>
            </w:r>
          </w:p>
        </w:tc>
        <w:tc>
          <w:tcPr>
            <w:tcW w:w="2473" w:type="pct"/>
          </w:tcPr>
          <w:p w14:paraId="5135C2B6" w14:textId="77777777" w:rsidR="00BF482B" w:rsidRPr="00FD3548" w:rsidRDefault="00BF482B" w:rsidP="006266E6">
            <w:pPr>
              <w:spacing w:line="240" w:lineRule="auto"/>
              <w:jc w:val="center"/>
              <w:rPr>
                <w:b/>
                <w:bCs/>
              </w:rPr>
            </w:pPr>
            <w:r w:rsidRPr="00FD3548">
              <w:rPr>
                <w:b/>
                <w:bCs/>
              </w:rPr>
              <w:t>Research Milestone(s)</w:t>
            </w:r>
          </w:p>
        </w:tc>
      </w:tr>
      <w:tr w:rsidR="00BF482B" w:rsidRPr="00FD3548" w14:paraId="5E50E0FA" w14:textId="77777777" w:rsidTr="006266E6">
        <w:tc>
          <w:tcPr>
            <w:tcW w:w="348" w:type="pct"/>
          </w:tcPr>
          <w:p w14:paraId="21D35AE4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1828</w:t>
            </w:r>
          </w:p>
        </w:tc>
        <w:tc>
          <w:tcPr>
            <w:tcW w:w="2179" w:type="pct"/>
          </w:tcPr>
          <w:p w14:paraId="445293D3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First chemical synthesis of an organic compound, </w:t>
            </w:r>
            <w:proofErr w:type="gramStart"/>
            <w:r w:rsidRPr="00FD3548">
              <w:rPr>
                <w:sz w:val="17"/>
                <w:szCs w:val="17"/>
              </w:rPr>
              <w:t>i.e.</w:t>
            </w:r>
            <w:proofErr w:type="gramEnd"/>
            <w:r w:rsidRPr="00FD3548">
              <w:rPr>
                <w:sz w:val="17"/>
                <w:szCs w:val="17"/>
              </w:rPr>
              <w:t xml:space="preserve"> urea, by Friedrich Wöhler. </w:t>
            </w:r>
            <w:r w:rsidRPr="00FD3548">
              <w:rPr>
                <w:noProof/>
                <w:sz w:val="17"/>
                <w:szCs w:val="17"/>
              </w:rPr>
              <w:t>[20</w:t>
            </w:r>
            <w:r>
              <w:rPr>
                <w:noProof/>
                <w:sz w:val="17"/>
                <w:szCs w:val="17"/>
              </w:rPr>
              <w:t>0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  <w:tc>
          <w:tcPr>
            <w:tcW w:w="2473" w:type="pct"/>
          </w:tcPr>
          <w:p w14:paraId="2EFDEBEE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</w:tr>
      <w:tr w:rsidR="00BF482B" w:rsidRPr="00FD3548" w14:paraId="2677C720" w14:textId="77777777" w:rsidTr="006266E6">
        <w:tc>
          <w:tcPr>
            <w:tcW w:w="348" w:type="pct"/>
          </w:tcPr>
          <w:p w14:paraId="5FD3B6A7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1879</w:t>
            </w:r>
          </w:p>
        </w:tc>
        <w:tc>
          <w:tcPr>
            <w:tcW w:w="2179" w:type="pct"/>
          </w:tcPr>
          <w:p w14:paraId="58130AB8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First live-attenuated vaccine developed in a laboratory using </w:t>
            </w:r>
            <w:proofErr w:type="spellStart"/>
            <w:r w:rsidRPr="00FD3548">
              <w:rPr>
                <w:i/>
                <w:sz w:val="17"/>
                <w:szCs w:val="17"/>
              </w:rPr>
              <w:t>Pasturella</w:t>
            </w:r>
            <w:proofErr w:type="spellEnd"/>
            <w:r w:rsidRPr="00FD3548">
              <w:rPr>
                <w:i/>
                <w:sz w:val="17"/>
                <w:szCs w:val="17"/>
              </w:rPr>
              <w:t xml:space="preserve"> </w:t>
            </w:r>
            <w:proofErr w:type="spellStart"/>
            <w:r w:rsidRPr="00FD3548">
              <w:rPr>
                <w:i/>
                <w:sz w:val="17"/>
                <w:szCs w:val="17"/>
              </w:rPr>
              <w:t>multocida</w:t>
            </w:r>
            <w:proofErr w:type="spellEnd"/>
            <w:r w:rsidRPr="00FD3548">
              <w:rPr>
                <w:sz w:val="17"/>
                <w:szCs w:val="17"/>
              </w:rPr>
              <w:t xml:space="preserve">, causative agent of chicken cholera. </w:t>
            </w:r>
            <w:r w:rsidRPr="00FD3548">
              <w:rPr>
                <w:noProof/>
                <w:sz w:val="17"/>
                <w:szCs w:val="17"/>
              </w:rPr>
              <w:t>[16]</w:t>
            </w:r>
          </w:p>
        </w:tc>
        <w:tc>
          <w:tcPr>
            <w:tcW w:w="2473" w:type="pct"/>
          </w:tcPr>
          <w:p w14:paraId="6D8F1DD1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</w:tr>
      <w:tr w:rsidR="00BF482B" w:rsidRPr="00FD3548" w14:paraId="6437DC1E" w14:textId="77777777" w:rsidTr="006266E6">
        <w:tc>
          <w:tcPr>
            <w:tcW w:w="348" w:type="pct"/>
          </w:tcPr>
          <w:p w14:paraId="5C1ED530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1893 </w:t>
            </w:r>
          </w:p>
        </w:tc>
        <w:tc>
          <w:tcPr>
            <w:tcW w:w="2179" w:type="pct"/>
          </w:tcPr>
          <w:p w14:paraId="25E585FB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7151A51A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First use of arsenic dip by cattle farmers. </w:t>
            </w:r>
            <w:r w:rsidRPr="00FD3548">
              <w:rPr>
                <w:noProof/>
                <w:sz w:val="17"/>
                <w:szCs w:val="17"/>
              </w:rPr>
              <w:t>[20</w:t>
            </w:r>
            <w:r>
              <w:rPr>
                <w:noProof/>
                <w:sz w:val="17"/>
                <w:szCs w:val="17"/>
              </w:rPr>
              <w:t>1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04E4C029" w14:textId="77777777" w:rsidTr="006266E6">
        <w:tc>
          <w:tcPr>
            <w:tcW w:w="348" w:type="pct"/>
          </w:tcPr>
          <w:p w14:paraId="4E044689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1926</w:t>
            </w:r>
          </w:p>
        </w:tc>
        <w:tc>
          <w:tcPr>
            <w:tcW w:w="2179" w:type="pct"/>
          </w:tcPr>
          <w:p w14:paraId="1512D53B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0E8AFBA6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First fractionation of proteins via ultracentrifugation according to molecular weight </w:t>
            </w:r>
            <w:proofErr w:type="gramStart"/>
            <w:r w:rsidRPr="00FD3548">
              <w:rPr>
                <w:sz w:val="17"/>
                <w:szCs w:val="17"/>
              </w:rPr>
              <w:t>done</w:t>
            </w:r>
            <w:proofErr w:type="gramEnd"/>
            <w:r w:rsidRPr="00FD3548">
              <w:rPr>
                <w:sz w:val="17"/>
                <w:szCs w:val="17"/>
              </w:rPr>
              <w:t xml:space="preserve"> on </w:t>
            </w:r>
            <w:proofErr w:type="spellStart"/>
            <w:r w:rsidRPr="00FD3548">
              <w:rPr>
                <w:sz w:val="17"/>
                <w:szCs w:val="17"/>
              </w:rPr>
              <w:t>haemoglobin</w:t>
            </w:r>
            <w:proofErr w:type="spellEnd"/>
            <w:r w:rsidRPr="00FD3548">
              <w:rPr>
                <w:sz w:val="17"/>
                <w:szCs w:val="17"/>
              </w:rPr>
              <w:t xml:space="preserve">. </w:t>
            </w:r>
            <w:r w:rsidRPr="00FD3548">
              <w:rPr>
                <w:noProof/>
                <w:sz w:val="17"/>
                <w:szCs w:val="17"/>
              </w:rPr>
              <w:t>[20</w:t>
            </w:r>
            <w:r>
              <w:rPr>
                <w:noProof/>
                <w:sz w:val="17"/>
                <w:szCs w:val="17"/>
              </w:rPr>
              <w:t>2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3E785A11" w14:textId="77777777" w:rsidTr="006266E6">
        <w:tc>
          <w:tcPr>
            <w:tcW w:w="348" w:type="pct"/>
          </w:tcPr>
          <w:p w14:paraId="56ACA8DA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1936</w:t>
            </w:r>
          </w:p>
        </w:tc>
        <w:tc>
          <w:tcPr>
            <w:tcW w:w="2179" w:type="pct"/>
          </w:tcPr>
          <w:p w14:paraId="38D6A9BC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1E3A5269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Arsenic resistant Rhipicephalus </w:t>
            </w:r>
            <w:proofErr w:type="spellStart"/>
            <w:r w:rsidRPr="00FD3548">
              <w:rPr>
                <w:sz w:val="17"/>
                <w:szCs w:val="17"/>
              </w:rPr>
              <w:t>microplus</w:t>
            </w:r>
            <w:proofErr w:type="spellEnd"/>
            <w:r w:rsidRPr="00FD3548">
              <w:rPr>
                <w:sz w:val="17"/>
                <w:szCs w:val="17"/>
              </w:rPr>
              <w:t xml:space="preserve"> was reported for the first time in Australia. </w:t>
            </w:r>
            <w:r w:rsidRPr="00FD3548">
              <w:rPr>
                <w:noProof/>
                <w:sz w:val="17"/>
                <w:szCs w:val="17"/>
              </w:rPr>
              <w:t>[20</w:t>
            </w:r>
            <w:r>
              <w:rPr>
                <w:noProof/>
                <w:sz w:val="17"/>
                <w:szCs w:val="17"/>
              </w:rPr>
              <w:t>3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21169949" w14:textId="77777777" w:rsidTr="006266E6">
        <w:tc>
          <w:tcPr>
            <w:tcW w:w="348" w:type="pct"/>
          </w:tcPr>
          <w:p w14:paraId="2A240270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1939</w:t>
            </w:r>
          </w:p>
        </w:tc>
        <w:tc>
          <w:tcPr>
            <w:tcW w:w="2179" w:type="pct"/>
          </w:tcPr>
          <w:p w14:paraId="427E485F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01AB3B82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Demonstration of acquired immunity to ticks: Guinea pigs vaccinated with larval extracts were protected against </w:t>
            </w:r>
            <w:proofErr w:type="spellStart"/>
            <w:r w:rsidRPr="00FD3548">
              <w:rPr>
                <w:i/>
                <w:iCs/>
                <w:sz w:val="17"/>
                <w:szCs w:val="17"/>
              </w:rPr>
              <w:t>Dermencator</w:t>
            </w:r>
            <w:proofErr w:type="spellEnd"/>
            <w:r w:rsidRPr="00FD3548">
              <w:rPr>
                <w:i/>
                <w:iCs/>
                <w:sz w:val="17"/>
                <w:szCs w:val="17"/>
              </w:rPr>
              <w:t xml:space="preserve"> </w:t>
            </w:r>
            <w:proofErr w:type="spellStart"/>
            <w:r w:rsidRPr="00FD3548">
              <w:rPr>
                <w:i/>
                <w:iCs/>
                <w:sz w:val="17"/>
                <w:szCs w:val="17"/>
              </w:rPr>
              <w:t>Varabilis</w:t>
            </w:r>
            <w:proofErr w:type="spellEnd"/>
            <w:r w:rsidRPr="00FD3548">
              <w:rPr>
                <w:sz w:val="17"/>
                <w:szCs w:val="17"/>
              </w:rPr>
              <w:t xml:space="preserve"> ticks. </w:t>
            </w:r>
            <w:r w:rsidRPr="00FD3548">
              <w:rPr>
                <w:noProof/>
                <w:sz w:val="17"/>
                <w:szCs w:val="17"/>
              </w:rPr>
              <w:t>[36]</w:t>
            </w:r>
          </w:p>
        </w:tc>
      </w:tr>
      <w:tr w:rsidR="00BF482B" w:rsidRPr="00FD3548" w14:paraId="6520B42F" w14:textId="77777777" w:rsidTr="006266E6">
        <w:tc>
          <w:tcPr>
            <w:tcW w:w="348" w:type="pct"/>
          </w:tcPr>
          <w:p w14:paraId="7B033BB1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1946</w:t>
            </w:r>
          </w:p>
        </w:tc>
        <w:tc>
          <w:tcPr>
            <w:tcW w:w="2179" w:type="pct"/>
          </w:tcPr>
          <w:p w14:paraId="4615F2A8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530AEC86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Introduction of organochlorines for tick control (</w:t>
            </w:r>
            <w:proofErr w:type="gramStart"/>
            <w:r w:rsidRPr="00FD3548">
              <w:rPr>
                <w:sz w:val="17"/>
                <w:szCs w:val="17"/>
              </w:rPr>
              <w:t>e.g.</w:t>
            </w:r>
            <w:proofErr w:type="gramEnd"/>
            <w:r w:rsidRPr="00FD3548">
              <w:rPr>
                <w:sz w:val="17"/>
                <w:szCs w:val="17"/>
              </w:rPr>
              <w:t xml:space="preserve"> DDT). </w:t>
            </w:r>
            <w:r w:rsidRPr="00FD3548">
              <w:rPr>
                <w:noProof/>
                <w:sz w:val="17"/>
                <w:szCs w:val="17"/>
              </w:rPr>
              <w:t>[20</w:t>
            </w:r>
            <w:r>
              <w:rPr>
                <w:noProof/>
                <w:sz w:val="17"/>
                <w:szCs w:val="17"/>
              </w:rPr>
              <w:t>4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36C78EE2" w14:textId="77777777" w:rsidTr="006266E6">
        <w:tc>
          <w:tcPr>
            <w:tcW w:w="348" w:type="pct"/>
          </w:tcPr>
          <w:p w14:paraId="32AD514E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1955</w:t>
            </w:r>
          </w:p>
        </w:tc>
        <w:tc>
          <w:tcPr>
            <w:tcW w:w="2179" w:type="pct"/>
          </w:tcPr>
          <w:p w14:paraId="3E14FC32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461BE25B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Introduction of organophosphates into the market for tick control (</w:t>
            </w:r>
            <w:proofErr w:type="gramStart"/>
            <w:r w:rsidRPr="00FD3548">
              <w:rPr>
                <w:sz w:val="17"/>
                <w:szCs w:val="17"/>
              </w:rPr>
              <w:t>e.g.</w:t>
            </w:r>
            <w:proofErr w:type="gramEnd"/>
            <w:r w:rsidRPr="00FD3548">
              <w:rPr>
                <w:sz w:val="17"/>
                <w:szCs w:val="17"/>
              </w:rPr>
              <w:t xml:space="preserve"> dioxathion). </w:t>
            </w:r>
            <w:r w:rsidRPr="00FD3548">
              <w:rPr>
                <w:noProof/>
                <w:sz w:val="17"/>
                <w:szCs w:val="17"/>
              </w:rPr>
              <w:t>[20</w:t>
            </w:r>
            <w:r>
              <w:rPr>
                <w:noProof/>
                <w:sz w:val="17"/>
                <w:szCs w:val="17"/>
              </w:rPr>
              <w:t>5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418305FD" w14:textId="77777777" w:rsidTr="006266E6">
        <w:tc>
          <w:tcPr>
            <w:tcW w:w="348" w:type="pct"/>
          </w:tcPr>
          <w:p w14:paraId="20C13511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1956</w:t>
            </w:r>
          </w:p>
        </w:tc>
        <w:tc>
          <w:tcPr>
            <w:tcW w:w="2179" w:type="pct"/>
          </w:tcPr>
          <w:p w14:paraId="2F1D9329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1CA35866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First report </w:t>
            </w:r>
            <w:proofErr w:type="gramStart"/>
            <w:r w:rsidRPr="00FD3548">
              <w:rPr>
                <w:sz w:val="17"/>
                <w:szCs w:val="17"/>
              </w:rPr>
              <w:t>of</w:t>
            </w:r>
            <w:proofErr w:type="gramEnd"/>
            <w:r w:rsidRPr="00FD3548">
              <w:rPr>
                <w:sz w:val="17"/>
                <w:szCs w:val="17"/>
              </w:rPr>
              <w:t xml:space="preserve"> resistance to organochlorides. </w:t>
            </w:r>
            <w:r w:rsidRPr="00FD3548">
              <w:rPr>
                <w:noProof/>
                <w:sz w:val="17"/>
                <w:szCs w:val="17"/>
              </w:rPr>
              <w:t>[20</w:t>
            </w:r>
            <w:r>
              <w:rPr>
                <w:noProof/>
                <w:sz w:val="17"/>
                <w:szCs w:val="17"/>
              </w:rPr>
              <w:t>5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571CB768" w14:textId="77777777" w:rsidTr="006266E6">
        <w:tc>
          <w:tcPr>
            <w:tcW w:w="348" w:type="pct"/>
          </w:tcPr>
          <w:p w14:paraId="5A8998F2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1975</w:t>
            </w:r>
          </w:p>
        </w:tc>
        <w:tc>
          <w:tcPr>
            <w:tcW w:w="2179" w:type="pct"/>
          </w:tcPr>
          <w:p w14:paraId="6BBD542D" w14:textId="77777777" w:rsidR="00BF482B" w:rsidRPr="00FD3548" w:rsidRDefault="00BF482B" w:rsidP="006266E6">
            <w:pPr>
              <w:spacing w:line="240" w:lineRule="auto"/>
              <w:contextualSpacing/>
              <w:rPr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-First study regarded as proteomics. </w:t>
            </w:r>
            <w:r w:rsidRPr="00FD3548">
              <w:rPr>
                <w:noProof/>
                <w:sz w:val="17"/>
                <w:szCs w:val="17"/>
              </w:rPr>
              <w:t>[20</w:t>
            </w:r>
            <w:r>
              <w:rPr>
                <w:noProof/>
                <w:sz w:val="17"/>
                <w:szCs w:val="17"/>
              </w:rPr>
              <w:t>6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  <w:p w14:paraId="59534180" w14:textId="77777777" w:rsidR="00BF482B" w:rsidRPr="00FD3548" w:rsidRDefault="00BF482B" w:rsidP="006266E6">
            <w:pPr>
              <w:spacing w:line="240" w:lineRule="auto"/>
              <w:contextualSpacing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-Original DNA array: colony hybridization method. </w:t>
            </w:r>
            <w:r w:rsidRPr="00FD3548">
              <w:rPr>
                <w:noProof/>
                <w:sz w:val="17"/>
                <w:szCs w:val="17"/>
              </w:rPr>
              <w:t>[20</w:t>
            </w:r>
            <w:r>
              <w:rPr>
                <w:noProof/>
                <w:sz w:val="17"/>
                <w:szCs w:val="17"/>
              </w:rPr>
              <w:t>7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  <w:tc>
          <w:tcPr>
            <w:tcW w:w="2473" w:type="pct"/>
          </w:tcPr>
          <w:p w14:paraId="6A04AEC7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Registration of the formamidine amitraz for use in the control of ticks. </w:t>
            </w:r>
            <w:r w:rsidRPr="00FD3548">
              <w:rPr>
                <w:noProof/>
                <w:sz w:val="17"/>
                <w:szCs w:val="17"/>
              </w:rPr>
              <w:t>[20</w:t>
            </w:r>
            <w:r>
              <w:rPr>
                <w:noProof/>
                <w:sz w:val="17"/>
                <w:szCs w:val="17"/>
              </w:rPr>
              <w:t>8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  <w:p w14:paraId="50B1FBFB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</w:tr>
      <w:tr w:rsidR="00BF482B" w:rsidRPr="00FD3548" w14:paraId="078EB2DB" w14:textId="77777777" w:rsidTr="006266E6">
        <w:tc>
          <w:tcPr>
            <w:tcW w:w="348" w:type="pct"/>
          </w:tcPr>
          <w:p w14:paraId="03B4E7DA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1977</w:t>
            </w:r>
          </w:p>
        </w:tc>
        <w:tc>
          <w:tcPr>
            <w:tcW w:w="2179" w:type="pct"/>
          </w:tcPr>
          <w:p w14:paraId="4E2F4C38" w14:textId="77777777" w:rsidR="00BF482B" w:rsidRPr="00FD3548" w:rsidRDefault="00BF482B" w:rsidP="006266E6">
            <w:pPr>
              <w:spacing w:line="240" w:lineRule="auto"/>
              <w:contextualSpacing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-DNA sanger sequencing invented. </w:t>
            </w:r>
            <w:r w:rsidRPr="00FD3548">
              <w:rPr>
                <w:noProof/>
                <w:sz w:val="17"/>
                <w:szCs w:val="17"/>
              </w:rPr>
              <w:t>[2</w:t>
            </w:r>
            <w:r>
              <w:rPr>
                <w:noProof/>
                <w:sz w:val="17"/>
                <w:szCs w:val="17"/>
              </w:rPr>
              <w:t>09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  <w:p w14:paraId="078BD8C3" w14:textId="77777777" w:rsidR="00BF482B" w:rsidRPr="00FD3548" w:rsidRDefault="00BF482B" w:rsidP="006266E6">
            <w:pPr>
              <w:spacing w:line="240" w:lineRule="auto"/>
              <w:contextualSpacing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-The first functional recombinant protein (somatostatin) was produced in </w:t>
            </w:r>
            <w:r w:rsidRPr="00FD3548">
              <w:rPr>
                <w:i/>
                <w:iCs/>
                <w:sz w:val="17"/>
                <w:szCs w:val="17"/>
              </w:rPr>
              <w:t xml:space="preserve">E. coli. </w:t>
            </w:r>
            <w:r w:rsidRPr="00FD3548">
              <w:rPr>
                <w:noProof/>
                <w:sz w:val="17"/>
                <w:szCs w:val="17"/>
              </w:rPr>
              <w:t>[21</w:t>
            </w:r>
            <w:r>
              <w:rPr>
                <w:noProof/>
                <w:sz w:val="17"/>
                <w:szCs w:val="17"/>
              </w:rPr>
              <w:t>0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  <w:tc>
          <w:tcPr>
            <w:tcW w:w="2473" w:type="pct"/>
          </w:tcPr>
          <w:p w14:paraId="1B077135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Introduction of synthetic pyrethroids for use in tick control. </w:t>
            </w:r>
            <w:r w:rsidRPr="00FD3548">
              <w:rPr>
                <w:bCs/>
                <w:noProof/>
                <w:sz w:val="17"/>
                <w:szCs w:val="17"/>
              </w:rPr>
              <w:t>[21</w:t>
            </w:r>
            <w:r>
              <w:rPr>
                <w:bCs/>
                <w:noProof/>
                <w:sz w:val="17"/>
                <w:szCs w:val="17"/>
              </w:rPr>
              <w:t>1</w:t>
            </w:r>
            <w:r w:rsidRPr="00FD3548">
              <w:rPr>
                <w:bCs/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2D13BEB9" w14:textId="77777777" w:rsidTr="006266E6">
        <w:tc>
          <w:tcPr>
            <w:tcW w:w="348" w:type="pct"/>
          </w:tcPr>
          <w:p w14:paraId="087042AB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1979</w:t>
            </w:r>
          </w:p>
        </w:tc>
        <w:tc>
          <w:tcPr>
            <w:tcW w:w="2179" w:type="pct"/>
          </w:tcPr>
          <w:p w14:paraId="55BA5C0F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Smallpox finally eradicated through intense global vaccination program initiated by the WHO. </w:t>
            </w:r>
            <w:r w:rsidRPr="00FD3548">
              <w:rPr>
                <w:noProof/>
                <w:sz w:val="17"/>
                <w:szCs w:val="17"/>
              </w:rPr>
              <w:t>[21</w:t>
            </w:r>
            <w:r>
              <w:rPr>
                <w:noProof/>
                <w:sz w:val="17"/>
                <w:szCs w:val="17"/>
              </w:rPr>
              <w:t>2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  <w:tc>
          <w:tcPr>
            <w:tcW w:w="2473" w:type="pct"/>
          </w:tcPr>
          <w:p w14:paraId="696A7F4B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-First vaccination of cattle with extracts from </w:t>
            </w:r>
            <w:r w:rsidRPr="00FD3548">
              <w:rPr>
                <w:i/>
                <w:iCs/>
                <w:sz w:val="17"/>
                <w:szCs w:val="17"/>
              </w:rPr>
              <w:t xml:space="preserve">Dermacentor </w:t>
            </w:r>
            <w:proofErr w:type="spellStart"/>
            <w:r w:rsidRPr="00FD3548">
              <w:rPr>
                <w:i/>
                <w:iCs/>
                <w:sz w:val="17"/>
                <w:szCs w:val="17"/>
              </w:rPr>
              <w:t>andersoni</w:t>
            </w:r>
            <w:proofErr w:type="spellEnd"/>
            <w:r w:rsidRPr="00FD3548">
              <w:rPr>
                <w:i/>
                <w:iCs/>
                <w:sz w:val="17"/>
                <w:szCs w:val="17"/>
              </w:rPr>
              <w:t xml:space="preserve"> </w:t>
            </w:r>
            <w:r w:rsidRPr="00FD3548">
              <w:rPr>
                <w:sz w:val="17"/>
                <w:szCs w:val="17"/>
              </w:rPr>
              <w:t>ticks. [40]</w:t>
            </w:r>
          </w:p>
          <w:p w14:paraId="35A243E7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-First report of resistance to the pyrethroid permethrin in </w:t>
            </w:r>
            <w:r w:rsidRPr="00FD3548">
              <w:rPr>
                <w:i/>
                <w:sz w:val="17"/>
                <w:szCs w:val="17"/>
              </w:rPr>
              <w:t xml:space="preserve">R. </w:t>
            </w:r>
            <w:proofErr w:type="spellStart"/>
            <w:r w:rsidRPr="00FD3548">
              <w:rPr>
                <w:i/>
                <w:sz w:val="17"/>
                <w:szCs w:val="17"/>
              </w:rPr>
              <w:t>microplus</w:t>
            </w:r>
            <w:proofErr w:type="spellEnd"/>
            <w:r w:rsidRPr="00FD3548">
              <w:rPr>
                <w:sz w:val="17"/>
                <w:szCs w:val="17"/>
              </w:rPr>
              <w:t xml:space="preserve"> from Australia. </w:t>
            </w:r>
            <w:r w:rsidRPr="00FD3548">
              <w:rPr>
                <w:bCs/>
                <w:noProof/>
                <w:sz w:val="17"/>
                <w:szCs w:val="17"/>
              </w:rPr>
              <w:t>[21</w:t>
            </w:r>
            <w:r>
              <w:rPr>
                <w:bCs/>
                <w:noProof/>
                <w:sz w:val="17"/>
                <w:szCs w:val="17"/>
              </w:rPr>
              <w:t>1</w:t>
            </w:r>
            <w:r w:rsidRPr="00FD3548">
              <w:rPr>
                <w:bCs/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447C201E" w14:textId="77777777" w:rsidTr="006266E6">
        <w:tc>
          <w:tcPr>
            <w:tcW w:w="348" w:type="pct"/>
          </w:tcPr>
          <w:p w14:paraId="698895D2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1981</w:t>
            </w:r>
          </w:p>
        </w:tc>
        <w:tc>
          <w:tcPr>
            <w:tcW w:w="2179" w:type="pct"/>
          </w:tcPr>
          <w:p w14:paraId="37E89898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First effective vaccines against parasitic diseases in livestock: DICTOL and DIFIL. Irradiated larval vaccines against </w:t>
            </w:r>
            <w:r w:rsidRPr="00FD3548">
              <w:rPr>
                <w:i/>
                <w:iCs/>
                <w:sz w:val="17"/>
                <w:szCs w:val="17"/>
              </w:rPr>
              <w:t>D. viviparous</w:t>
            </w:r>
            <w:r w:rsidRPr="00FD3548">
              <w:rPr>
                <w:sz w:val="17"/>
                <w:szCs w:val="17"/>
              </w:rPr>
              <w:t xml:space="preserve"> infection in cattle and </w:t>
            </w:r>
            <w:r w:rsidRPr="00FD3548">
              <w:rPr>
                <w:i/>
                <w:iCs/>
                <w:sz w:val="17"/>
                <w:szCs w:val="17"/>
              </w:rPr>
              <w:t>D. filaria</w:t>
            </w:r>
            <w:r w:rsidRPr="00FD3548">
              <w:rPr>
                <w:sz w:val="17"/>
                <w:szCs w:val="17"/>
              </w:rPr>
              <w:t xml:space="preserve"> in sheep. </w:t>
            </w:r>
            <w:r w:rsidRPr="00FD3548">
              <w:rPr>
                <w:noProof/>
                <w:sz w:val="17"/>
                <w:szCs w:val="17"/>
              </w:rPr>
              <w:t>[21</w:t>
            </w:r>
            <w:r>
              <w:rPr>
                <w:noProof/>
                <w:sz w:val="17"/>
                <w:szCs w:val="17"/>
              </w:rPr>
              <w:t>3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  <w:tc>
          <w:tcPr>
            <w:tcW w:w="2473" w:type="pct"/>
          </w:tcPr>
          <w:p w14:paraId="7132C9FF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Introduction of macrocyclic lactones into the acaricidal market. </w:t>
            </w:r>
            <w:r w:rsidRPr="00FD3548">
              <w:rPr>
                <w:noProof/>
                <w:sz w:val="17"/>
                <w:szCs w:val="17"/>
              </w:rPr>
              <w:t>[21</w:t>
            </w:r>
            <w:r>
              <w:rPr>
                <w:noProof/>
                <w:sz w:val="17"/>
                <w:szCs w:val="17"/>
              </w:rPr>
              <w:t>4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0309B3E7" w14:textId="77777777" w:rsidTr="006266E6">
        <w:tc>
          <w:tcPr>
            <w:tcW w:w="348" w:type="pct"/>
          </w:tcPr>
          <w:p w14:paraId="68E8E8B3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1982</w:t>
            </w:r>
          </w:p>
        </w:tc>
        <w:tc>
          <w:tcPr>
            <w:tcW w:w="2179" w:type="pct"/>
          </w:tcPr>
          <w:p w14:paraId="4A341802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The commercialization of the first protein produced through recombinant DNA technology: human insulin produced in </w:t>
            </w:r>
            <w:r w:rsidRPr="00FD3548">
              <w:rPr>
                <w:i/>
                <w:iCs/>
                <w:sz w:val="17"/>
                <w:szCs w:val="17"/>
              </w:rPr>
              <w:t>E. coli</w:t>
            </w:r>
            <w:r w:rsidRPr="00FD3548">
              <w:rPr>
                <w:sz w:val="17"/>
                <w:szCs w:val="17"/>
              </w:rPr>
              <w:t xml:space="preserve"> (</w:t>
            </w:r>
            <w:proofErr w:type="spellStart"/>
            <w:r w:rsidRPr="00FD3548">
              <w:rPr>
                <w:sz w:val="17"/>
                <w:szCs w:val="17"/>
              </w:rPr>
              <w:t>Genetech</w:t>
            </w:r>
            <w:proofErr w:type="spellEnd"/>
            <w:r w:rsidRPr="00FD3548">
              <w:rPr>
                <w:sz w:val="17"/>
                <w:szCs w:val="17"/>
              </w:rPr>
              <w:t xml:space="preserve"> Inc.). </w:t>
            </w:r>
            <w:r w:rsidRPr="00FD3548">
              <w:rPr>
                <w:noProof/>
                <w:sz w:val="17"/>
                <w:szCs w:val="17"/>
              </w:rPr>
              <w:t>[21</w:t>
            </w:r>
            <w:r>
              <w:rPr>
                <w:noProof/>
                <w:sz w:val="17"/>
                <w:szCs w:val="17"/>
              </w:rPr>
              <w:t>5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  <w:tc>
          <w:tcPr>
            <w:tcW w:w="2473" w:type="pct"/>
          </w:tcPr>
          <w:p w14:paraId="4B89DDAB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</w:tr>
      <w:tr w:rsidR="00BF482B" w:rsidRPr="00FD3548" w14:paraId="41A6D2AA" w14:textId="77777777" w:rsidTr="006266E6">
        <w:tc>
          <w:tcPr>
            <w:tcW w:w="348" w:type="pct"/>
          </w:tcPr>
          <w:p w14:paraId="26476309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1983</w:t>
            </w:r>
          </w:p>
        </w:tc>
        <w:tc>
          <w:tcPr>
            <w:tcW w:w="2179" w:type="pct"/>
          </w:tcPr>
          <w:p w14:paraId="1BAF1A01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Development of polymerase chain reaction (PCR) invented. </w:t>
            </w:r>
            <w:r w:rsidRPr="00FD3548">
              <w:rPr>
                <w:noProof/>
                <w:sz w:val="17"/>
                <w:szCs w:val="17"/>
              </w:rPr>
              <w:t>[21</w:t>
            </w:r>
            <w:r>
              <w:rPr>
                <w:noProof/>
                <w:sz w:val="17"/>
                <w:szCs w:val="17"/>
              </w:rPr>
              <w:t>6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  <w:tc>
          <w:tcPr>
            <w:tcW w:w="2473" w:type="pct"/>
          </w:tcPr>
          <w:p w14:paraId="278558A7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</w:tr>
      <w:tr w:rsidR="00BF482B" w:rsidRPr="00FD3548" w14:paraId="56E5C00C" w14:textId="77777777" w:rsidTr="006266E6">
        <w:tc>
          <w:tcPr>
            <w:tcW w:w="348" w:type="pct"/>
          </w:tcPr>
          <w:p w14:paraId="37EC8EFD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1985</w:t>
            </w:r>
          </w:p>
        </w:tc>
        <w:tc>
          <w:tcPr>
            <w:tcW w:w="2179" w:type="pct"/>
          </w:tcPr>
          <w:p w14:paraId="0936417A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Phage display </w:t>
            </w:r>
            <w:proofErr w:type="gramStart"/>
            <w:r w:rsidRPr="00FD3548">
              <w:rPr>
                <w:sz w:val="17"/>
                <w:szCs w:val="17"/>
              </w:rPr>
              <w:t>discovered,</w:t>
            </w:r>
            <w:proofErr w:type="gramEnd"/>
            <w:r w:rsidRPr="00FD3548">
              <w:rPr>
                <w:sz w:val="17"/>
                <w:szCs w:val="17"/>
              </w:rPr>
              <w:t xml:space="preserve"> when George Smith showed that peptides can be expressed on the surface of filamentous bacteriophage. </w:t>
            </w:r>
            <w:r w:rsidRPr="00FD3548">
              <w:rPr>
                <w:sz w:val="17"/>
                <w:szCs w:val="17"/>
                <w:lang w:val="en"/>
              </w:rPr>
              <w:t xml:space="preserve">In 1988, Stephen Parmley and George Smith described </w:t>
            </w:r>
            <w:proofErr w:type="spellStart"/>
            <w:r w:rsidRPr="00FD3548">
              <w:rPr>
                <w:sz w:val="17"/>
                <w:szCs w:val="17"/>
                <w:lang w:val="en"/>
              </w:rPr>
              <w:t>biopanning</w:t>
            </w:r>
            <w:proofErr w:type="spellEnd"/>
            <w:r w:rsidRPr="00FD3548">
              <w:rPr>
                <w:sz w:val="17"/>
                <w:szCs w:val="17"/>
                <w:lang w:val="en"/>
              </w:rPr>
              <w:t xml:space="preserve"> for affinity selection and demonstrated that recursive rounds of selection could </w:t>
            </w:r>
            <w:proofErr w:type="gramStart"/>
            <w:r w:rsidRPr="00FD3548">
              <w:rPr>
                <w:sz w:val="17"/>
                <w:szCs w:val="17"/>
                <w:lang w:val="en"/>
              </w:rPr>
              <w:t>enrich for</w:t>
            </w:r>
            <w:proofErr w:type="gramEnd"/>
            <w:r w:rsidRPr="00FD3548">
              <w:rPr>
                <w:sz w:val="17"/>
                <w:szCs w:val="17"/>
                <w:lang w:val="en"/>
              </w:rPr>
              <w:t xml:space="preserve"> clones present at 1 in a billion or less. In 1990, Jamie Scott and George Smith described </w:t>
            </w:r>
            <w:proofErr w:type="gramStart"/>
            <w:r w:rsidRPr="00FD3548">
              <w:rPr>
                <w:sz w:val="17"/>
                <w:szCs w:val="17"/>
                <w:lang w:val="en"/>
              </w:rPr>
              <w:t>creation</w:t>
            </w:r>
            <w:proofErr w:type="gramEnd"/>
            <w:r w:rsidRPr="00FD3548">
              <w:rPr>
                <w:sz w:val="17"/>
                <w:szCs w:val="17"/>
                <w:lang w:val="en"/>
              </w:rPr>
              <w:t xml:space="preserve"> of large random peptide libraries displayed on filamentous phage. </w:t>
            </w:r>
            <w:r w:rsidRPr="00FD3548">
              <w:rPr>
                <w:noProof/>
                <w:sz w:val="17"/>
                <w:szCs w:val="17"/>
                <w:lang w:val="en"/>
              </w:rPr>
              <w:t>[13</w:t>
            </w:r>
            <w:r>
              <w:rPr>
                <w:noProof/>
                <w:sz w:val="17"/>
                <w:szCs w:val="17"/>
                <w:lang w:val="en"/>
              </w:rPr>
              <w:t>7</w:t>
            </w:r>
            <w:r w:rsidRPr="00FD3548">
              <w:rPr>
                <w:noProof/>
                <w:sz w:val="17"/>
                <w:szCs w:val="17"/>
                <w:lang w:val="en"/>
              </w:rPr>
              <w:t>]</w:t>
            </w:r>
          </w:p>
        </w:tc>
        <w:tc>
          <w:tcPr>
            <w:tcW w:w="2473" w:type="pct"/>
          </w:tcPr>
          <w:p w14:paraId="017A9654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</w:tr>
      <w:tr w:rsidR="00BF482B" w:rsidRPr="00FD3548" w14:paraId="7D9FE338" w14:textId="77777777" w:rsidTr="006266E6">
        <w:tc>
          <w:tcPr>
            <w:tcW w:w="348" w:type="pct"/>
          </w:tcPr>
          <w:p w14:paraId="47057AA8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1986</w:t>
            </w:r>
          </w:p>
        </w:tc>
        <w:tc>
          <w:tcPr>
            <w:tcW w:w="2179" w:type="pct"/>
          </w:tcPr>
          <w:p w14:paraId="383F4C5C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>First commercialized vaccine using yeast (</w:t>
            </w:r>
            <w:r w:rsidRPr="00FD3548">
              <w:rPr>
                <w:i/>
                <w:iCs/>
                <w:sz w:val="17"/>
                <w:szCs w:val="17"/>
              </w:rPr>
              <w:t>Saccharomyces cerevisiae</w:t>
            </w:r>
            <w:r w:rsidRPr="00FD3548">
              <w:rPr>
                <w:sz w:val="17"/>
                <w:szCs w:val="17"/>
              </w:rPr>
              <w:t xml:space="preserve">) as a production system: Hepatitis B vaccine by Merck Sharp &amp; Dohme Research Laboratories. </w:t>
            </w:r>
            <w:r w:rsidRPr="00FD3548">
              <w:rPr>
                <w:noProof/>
                <w:sz w:val="17"/>
                <w:szCs w:val="17"/>
              </w:rPr>
              <w:t>[17]</w:t>
            </w:r>
          </w:p>
        </w:tc>
        <w:tc>
          <w:tcPr>
            <w:tcW w:w="2473" w:type="pct"/>
          </w:tcPr>
          <w:p w14:paraId="6F612A47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First vaccination of cattle against </w:t>
            </w:r>
            <w:r w:rsidRPr="00FD3548">
              <w:rPr>
                <w:i/>
                <w:iCs/>
                <w:sz w:val="17"/>
                <w:szCs w:val="17"/>
              </w:rPr>
              <w:t xml:space="preserve">R. </w:t>
            </w:r>
            <w:proofErr w:type="spellStart"/>
            <w:r w:rsidRPr="00FD3548">
              <w:rPr>
                <w:i/>
                <w:iCs/>
                <w:sz w:val="17"/>
                <w:szCs w:val="17"/>
              </w:rPr>
              <w:t>microplus</w:t>
            </w:r>
            <w:proofErr w:type="spellEnd"/>
            <w:r w:rsidRPr="00FD3548">
              <w:rPr>
                <w:sz w:val="17"/>
                <w:szCs w:val="17"/>
              </w:rPr>
              <w:t xml:space="preserve"> using extracts derived from adult females. </w:t>
            </w:r>
            <w:r w:rsidRPr="00FD3548">
              <w:rPr>
                <w:noProof/>
                <w:sz w:val="17"/>
                <w:szCs w:val="17"/>
              </w:rPr>
              <w:t>[43]</w:t>
            </w:r>
          </w:p>
        </w:tc>
      </w:tr>
      <w:tr w:rsidR="00BF482B" w:rsidRPr="00FD3548" w14:paraId="31A9E360" w14:textId="77777777" w:rsidTr="006266E6">
        <w:tc>
          <w:tcPr>
            <w:tcW w:w="348" w:type="pct"/>
          </w:tcPr>
          <w:p w14:paraId="79DCDE3E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lastRenderedPageBreak/>
              <w:t>1987</w:t>
            </w:r>
          </w:p>
        </w:tc>
        <w:tc>
          <w:tcPr>
            <w:tcW w:w="2179" w:type="pct"/>
          </w:tcPr>
          <w:p w14:paraId="2946D6F4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1DB10DCF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-Introduction of fipronil into the acaricidal market. </w:t>
            </w:r>
            <w:r w:rsidRPr="00FD3548">
              <w:rPr>
                <w:noProof/>
                <w:sz w:val="17"/>
                <w:szCs w:val="17"/>
              </w:rPr>
              <w:t>[21</w:t>
            </w:r>
            <w:r>
              <w:rPr>
                <w:noProof/>
                <w:sz w:val="17"/>
                <w:szCs w:val="17"/>
              </w:rPr>
              <w:t>7</w:t>
            </w:r>
            <w:r w:rsidRPr="00FD3548">
              <w:rPr>
                <w:noProof/>
                <w:sz w:val="17"/>
                <w:szCs w:val="17"/>
              </w:rPr>
              <w:t>, 21</w:t>
            </w:r>
            <w:r>
              <w:rPr>
                <w:noProof/>
                <w:sz w:val="17"/>
                <w:szCs w:val="17"/>
              </w:rPr>
              <w:t>8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  <w:p w14:paraId="2C6B7666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-First report of resistance to organophosphates in </w:t>
            </w:r>
            <w:r w:rsidRPr="00FD3548">
              <w:rPr>
                <w:i/>
                <w:sz w:val="17"/>
                <w:szCs w:val="17"/>
              </w:rPr>
              <w:t xml:space="preserve">R. </w:t>
            </w:r>
            <w:proofErr w:type="spellStart"/>
            <w:r w:rsidRPr="00FD3548">
              <w:rPr>
                <w:i/>
                <w:sz w:val="17"/>
                <w:szCs w:val="17"/>
              </w:rPr>
              <w:t>decoloratus</w:t>
            </w:r>
            <w:proofErr w:type="spellEnd"/>
            <w:r w:rsidRPr="00FD3548">
              <w:rPr>
                <w:sz w:val="17"/>
                <w:szCs w:val="17"/>
              </w:rPr>
              <w:t xml:space="preserve"> and </w:t>
            </w:r>
            <w:proofErr w:type="spellStart"/>
            <w:r w:rsidRPr="00FD3548">
              <w:rPr>
                <w:i/>
                <w:sz w:val="17"/>
                <w:szCs w:val="17"/>
              </w:rPr>
              <w:t>Amblyomma</w:t>
            </w:r>
            <w:proofErr w:type="spellEnd"/>
            <w:r w:rsidRPr="00FD3548">
              <w:rPr>
                <w:i/>
                <w:sz w:val="17"/>
                <w:szCs w:val="17"/>
              </w:rPr>
              <w:t xml:space="preserve"> variegatum</w:t>
            </w:r>
            <w:r w:rsidRPr="00FD3548">
              <w:rPr>
                <w:sz w:val="17"/>
                <w:szCs w:val="17"/>
              </w:rPr>
              <w:t xml:space="preserve"> ticks from Zambia. </w:t>
            </w:r>
            <w:r w:rsidRPr="00FD3548">
              <w:rPr>
                <w:noProof/>
                <w:sz w:val="17"/>
                <w:szCs w:val="17"/>
              </w:rPr>
              <w:t>[2</w:t>
            </w:r>
            <w:r>
              <w:rPr>
                <w:noProof/>
                <w:sz w:val="17"/>
                <w:szCs w:val="17"/>
              </w:rPr>
              <w:t>19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03A9FBE0" w14:textId="77777777" w:rsidTr="006266E6">
        <w:tc>
          <w:tcPr>
            <w:tcW w:w="348" w:type="pct"/>
          </w:tcPr>
          <w:p w14:paraId="5D8495D1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1989</w:t>
            </w:r>
          </w:p>
        </w:tc>
        <w:tc>
          <w:tcPr>
            <w:tcW w:w="2179" w:type="pct"/>
          </w:tcPr>
          <w:p w14:paraId="427458C1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047DB830" w14:textId="77777777" w:rsidR="00BF482B" w:rsidRPr="00FD3548" w:rsidRDefault="00BF482B" w:rsidP="006266E6">
            <w:pPr>
              <w:spacing w:line="240" w:lineRule="auto"/>
              <w:rPr>
                <w:b/>
                <w:i/>
                <w:iCs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-Identification of Bm86 as a protective antigen from </w:t>
            </w:r>
            <w:r w:rsidRPr="00FD3548">
              <w:rPr>
                <w:i/>
                <w:iCs/>
                <w:sz w:val="17"/>
                <w:szCs w:val="17"/>
              </w:rPr>
              <w:t xml:space="preserve">R. </w:t>
            </w:r>
            <w:proofErr w:type="spellStart"/>
            <w:r w:rsidRPr="00FD3548">
              <w:rPr>
                <w:i/>
                <w:iCs/>
                <w:sz w:val="17"/>
                <w:szCs w:val="17"/>
              </w:rPr>
              <w:t>microplus</w:t>
            </w:r>
            <w:proofErr w:type="spellEnd"/>
            <w:r w:rsidRPr="00FD3548">
              <w:rPr>
                <w:i/>
                <w:iCs/>
                <w:sz w:val="17"/>
                <w:szCs w:val="17"/>
              </w:rPr>
              <w:t xml:space="preserve">. </w:t>
            </w:r>
            <w:r w:rsidRPr="00FD3548">
              <w:rPr>
                <w:noProof/>
                <w:sz w:val="17"/>
                <w:szCs w:val="17"/>
              </w:rPr>
              <w:t>[45]</w:t>
            </w:r>
          </w:p>
          <w:p w14:paraId="660FB545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bCs/>
                <w:sz w:val="17"/>
                <w:szCs w:val="17"/>
              </w:rPr>
              <w:t xml:space="preserve">-Cloning and expression of Bm86 in </w:t>
            </w:r>
            <w:r w:rsidRPr="00FD3548">
              <w:rPr>
                <w:bCs/>
                <w:i/>
                <w:iCs/>
                <w:sz w:val="17"/>
                <w:szCs w:val="17"/>
              </w:rPr>
              <w:t xml:space="preserve">E. coli. </w:t>
            </w:r>
            <w:r w:rsidRPr="00FD3548">
              <w:rPr>
                <w:bCs/>
                <w:noProof/>
                <w:sz w:val="17"/>
                <w:szCs w:val="17"/>
              </w:rPr>
              <w:t>[19]</w:t>
            </w:r>
          </w:p>
        </w:tc>
      </w:tr>
      <w:tr w:rsidR="00BF482B" w:rsidRPr="00FD3548" w14:paraId="002AEB38" w14:textId="77777777" w:rsidTr="006266E6">
        <w:tc>
          <w:tcPr>
            <w:tcW w:w="348" w:type="pct"/>
          </w:tcPr>
          <w:p w14:paraId="2B3071C1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1993</w:t>
            </w:r>
          </w:p>
        </w:tc>
        <w:tc>
          <w:tcPr>
            <w:tcW w:w="2179" w:type="pct"/>
          </w:tcPr>
          <w:p w14:paraId="7C88C77C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2659E01A" w14:textId="77777777" w:rsidR="00BF482B" w:rsidRPr="00FD3548" w:rsidRDefault="00BF482B" w:rsidP="006266E6">
            <w:pPr>
              <w:spacing w:line="240" w:lineRule="auto"/>
              <w:rPr>
                <w:rFonts w:cstheme="minorHAnsi"/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-Registration of the Bm86 vaccine </w:t>
            </w:r>
            <w:proofErr w:type="spellStart"/>
            <w:r w:rsidRPr="00FD3548">
              <w:rPr>
                <w:rFonts w:cstheme="minorHAnsi"/>
                <w:sz w:val="17"/>
                <w:szCs w:val="17"/>
              </w:rPr>
              <w:t>Gavac</w:t>
            </w:r>
            <w:proofErr w:type="spellEnd"/>
            <w:r w:rsidRPr="00FD3548">
              <w:rPr>
                <w:rFonts w:cstheme="minorHAnsi"/>
                <w:sz w:val="16"/>
                <w:szCs w:val="16"/>
                <w:vertAlign w:val="superscript"/>
              </w:rPr>
              <w:t>®</w:t>
            </w:r>
            <w:r w:rsidRPr="00FD3548">
              <w:rPr>
                <w:rFonts w:cstheme="minorHAnsi"/>
                <w:sz w:val="17"/>
                <w:szCs w:val="17"/>
              </w:rPr>
              <w:t xml:space="preserve"> (Cuba). </w:t>
            </w:r>
            <w:r w:rsidRPr="00FD3548">
              <w:rPr>
                <w:rFonts w:cstheme="minorHAnsi"/>
                <w:noProof/>
                <w:sz w:val="17"/>
                <w:szCs w:val="17"/>
              </w:rPr>
              <w:t>[59]</w:t>
            </w:r>
          </w:p>
          <w:p w14:paraId="60F70941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rFonts w:cstheme="minorHAnsi"/>
                <w:sz w:val="17"/>
                <w:szCs w:val="17"/>
              </w:rPr>
              <w:t xml:space="preserve">-Bm86 localization on the surface of tick midgut cells. </w:t>
            </w:r>
            <w:r w:rsidRPr="00FD3548">
              <w:rPr>
                <w:rFonts w:cstheme="minorHAnsi"/>
                <w:noProof/>
                <w:sz w:val="17"/>
                <w:szCs w:val="17"/>
              </w:rPr>
              <w:t>[50]</w:t>
            </w:r>
          </w:p>
        </w:tc>
      </w:tr>
      <w:tr w:rsidR="00BF482B" w:rsidRPr="00FD3548" w14:paraId="277E42C9" w14:textId="77777777" w:rsidTr="006266E6">
        <w:tc>
          <w:tcPr>
            <w:tcW w:w="348" w:type="pct"/>
          </w:tcPr>
          <w:p w14:paraId="098E6657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1994</w:t>
            </w:r>
          </w:p>
        </w:tc>
        <w:tc>
          <w:tcPr>
            <w:tcW w:w="2179" w:type="pct"/>
          </w:tcPr>
          <w:p w14:paraId="36F8C46A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0093F031" w14:textId="77777777" w:rsidR="00BF482B" w:rsidRPr="00FD3548" w:rsidRDefault="00BF482B" w:rsidP="006266E6">
            <w:pPr>
              <w:spacing w:line="240" w:lineRule="auto"/>
              <w:rPr>
                <w:rFonts w:cstheme="minorHAnsi"/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-Commercialization of the first Bm86-based tick vaccine </w:t>
            </w:r>
            <w:proofErr w:type="spellStart"/>
            <w:r w:rsidRPr="00FD3548">
              <w:rPr>
                <w:sz w:val="17"/>
                <w:szCs w:val="17"/>
              </w:rPr>
              <w:t>TickGARD</w:t>
            </w:r>
            <w:proofErr w:type="spellEnd"/>
            <w:r w:rsidRPr="00FD3548">
              <w:rPr>
                <w:rFonts w:cstheme="minorHAnsi"/>
                <w:sz w:val="16"/>
                <w:szCs w:val="16"/>
                <w:vertAlign w:val="superscript"/>
              </w:rPr>
              <w:t>®</w:t>
            </w:r>
            <w:r w:rsidRPr="00FD3548">
              <w:rPr>
                <w:rFonts w:cstheme="minorHAnsi"/>
                <w:sz w:val="17"/>
                <w:szCs w:val="17"/>
              </w:rPr>
              <w:t xml:space="preserve"> produced in </w:t>
            </w:r>
            <w:r w:rsidRPr="00FD3548">
              <w:rPr>
                <w:rFonts w:cstheme="minorHAnsi"/>
                <w:i/>
                <w:iCs/>
                <w:sz w:val="17"/>
                <w:szCs w:val="17"/>
              </w:rPr>
              <w:t>E. coli</w:t>
            </w:r>
            <w:r w:rsidRPr="00FD3548">
              <w:rPr>
                <w:rFonts w:cstheme="minorHAnsi"/>
                <w:sz w:val="17"/>
                <w:szCs w:val="17"/>
              </w:rPr>
              <w:t xml:space="preserve"> (Australia). </w:t>
            </w:r>
            <w:r w:rsidRPr="00FD3548">
              <w:rPr>
                <w:rFonts w:cstheme="minorHAnsi"/>
                <w:noProof/>
                <w:sz w:val="17"/>
                <w:szCs w:val="17"/>
              </w:rPr>
              <w:t>[54]</w:t>
            </w:r>
          </w:p>
          <w:p w14:paraId="46723C40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-Introduction of fluazuron into the acaricidal market. </w:t>
            </w:r>
            <w:r w:rsidRPr="00FD3548">
              <w:rPr>
                <w:bCs/>
                <w:noProof/>
                <w:sz w:val="17"/>
                <w:szCs w:val="17"/>
              </w:rPr>
              <w:t>[22</w:t>
            </w:r>
            <w:r>
              <w:rPr>
                <w:bCs/>
                <w:noProof/>
                <w:sz w:val="17"/>
                <w:szCs w:val="17"/>
              </w:rPr>
              <w:t>0</w:t>
            </w:r>
            <w:r w:rsidRPr="00FD3548">
              <w:rPr>
                <w:bCs/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7335FBA4" w14:textId="77777777" w:rsidTr="006266E6">
        <w:tc>
          <w:tcPr>
            <w:tcW w:w="348" w:type="pct"/>
          </w:tcPr>
          <w:p w14:paraId="31D4EEAA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1995</w:t>
            </w:r>
          </w:p>
        </w:tc>
        <w:tc>
          <w:tcPr>
            <w:tcW w:w="2179" w:type="pct"/>
          </w:tcPr>
          <w:p w14:paraId="50D4BAD6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Invention of expression library immunization (ELI): protection against mycoplasma infection. </w:t>
            </w:r>
            <w:r w:rsidRPr="00FD3548">
              <w:rPr>
                <w:noProof/>
                <w:sz w:val="17"/>
                <w:szCs w:val="17"/>
              </w:rPr>
              <w:t>[11</w:t>
            </w:r>
            <w:r>
              <w:rPr>
                <w:noProof/>
                <w:sz w:val="17"/>
                <w:szCs w:val="17"/>
              </w:rPr>
              <w:t>6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  <w:tc>
          <w:tcPr>
            <w:tcW w:w="2473" w:type="pct"/>
          </w:tcPr>
          <w:p w14:paraId="0C107DBC" w14:textId="77777777" w:rsidR="00BF482B" w:rsidRPr="00FD3548" w:rsidRDefault="00BF482B" w:rsidP="006266E6">
            <w:pPr>
              <w:spacing w:line="240" w:lineRule="auto"/>
              <w:rPr>
                <w:rFonts w:cstheme="minorHAnsi"/>
                <w:b/>
                <w:iCs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-Commercialization of </w:t>
            </w:r>
            <w:proofErr w:type="spellStart"/>
            <w:r w:rsidRPr="00FD3548">
              <w:rPr>
                <w:rFonts w:cstheme="minorHAnsi"/>
                <w:sz w:val="17"/>
                <w:szCs w:val="17"/>
              </w:rPr>
              <w:t>TickGARD</w:t>
            </w:r>
            <w:proofErr w:type="spellEnd"/>
            <w:r w:rsidRPr="00FD3548">
              <w:rPr>
                <w:rFonts w:cstheme="minorHAnsi"/>
                <w:sz w:val="17"/>
                <w:szCs w:val="17"/>
                <w:vertAlign w:val="superscript"/>
              </w:rPr>
              <w:t xml:space="preserve">® </w:t>
            </w:r>
            <w:r w:rsidRPr="00FD3548">
              <w:rPr>
                <w:rFonts w:cstheme="minorHAnsi"/>
                <w:sz w:val="17"/>
                <w:szCs w:val="17"/>
              </w:rPr>
              <w:t xml:space="preserve">Plus where Bm86 was produced in </w:t>
            </w:r>
            <w:r w:rsidRPr="00FD3548">
              <w:rPr>
                <w:rFonts w:cstheme="minorHAnsi"/>
                <w:i/>
                <w:iCs/>
                <w:sz w:val="17"/>
                <w:szCs w:val="17"/>
              </w:rPr>
              <w:t xml:space="preserve">Pichia pastoris. </w:t>
            </w:r>
            <w:r w:rsidRPr="00FD3548">
              <w:rPr>
                <w:rFonts w:cstheme="minorHAnsi"/>
                <w:noProof/>
                <w:sz w:val="17"/>
                <w:szCs w:val="17"/>
              </w:rPr>
              <w:t>[47]</w:t>
            </w:r>
          </w:p>
          <w:p w14:paraId="6FB44E8A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rFonts w:cstheme="minorHAnsi"/>
                <w:iCs/>
                <w:sz w:val="17"/>
                <w:szCs w:val="17"/>
              </w:rPr>
              <w:t xml:space="preserve">-First report of amitraz resistance in </w:t>
            </w:r>
            <w:r w:rsidRPr="00FD3548">
              <w:rPr>
                <w:rFonts w:cstheme="minorHAnsi"/>
                <w:i/>
                <w:iCs/>
                <w:sz w:val="17"/>
                <w:szCs w:val="17"/>
              </w:rPr>
              <w:t xml:space="preserve">R. </w:t>
            </w:r>
            <w:proofErr w:type="spellStart"/>
            <w:r w:rsidRPr="00FD3548">
              <w:rPr>
                <w:rFonts w:cstheme="minorHAnsi"/>
                <w:i/>
                <w:iCs/>
                <w:sz w:val="17"/>
                <w:szCs w:val="17"/>
              </w:rPr>
              <w:t>microplus</w:t>
            </w:r>
            <w:proofErr w:type="spellEnd"/>
            <w:r w:rsidRPr="00FD3548">
              <w:rPr>
                <w:rFonts w:cstheme="minorHAnsi"/>
                <w:i/>
                <w:iCs/>
                <w:sz w:val="17"/>
                <w:szCs w:val="17"/>
              </w:rPr>
              <w:t xml:space="preserve"> </w:t>
            </w:r>
            <w:r w:rsidRPr="00FD3548">
              <w:rPr>
                <w:rFonts w:cstheme="minorHAnsi"/>
                <w:iCs/>
                <w:sz w:val="17"/>
                <w:szCs w:val="17"/>
              </w:rPr>
              <w:t xml:space="preserve">ticks from Brazil. </w:t>
            </w:r>
            <w:r w:rsidRPr="00FD3548">
              <w:rPr>
                <w:rFonts w:cstheme="minorHAnsi"/>
                <w:iCs/>
                <w:noProof/>
                <w:sz w:val="17"/>
                <w:szCs w:val="17"/>
              </w:rPr>
              <w:t>[22</w:t>
            </w:r>
            <w:r>
              <w:rPr>
                <w:rFonts w:cstheme="minorHAnsi"/>
                <w:iCs/>
                <w:noProof/>
                <w:sz w:val="17"/>
                <w:szCs w:val="17"/>
              </w:rPr>
              <w:t>1</w:t>
            </w:r>
            <w:r w:rsidRPr="00FD3548">
              <w:rPr>
                <w:rFonts w:cstheme="minorHAnsi"/>
                <w:iCs/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21A07612" w14:textId="77777777" w:rsidTr="006266E6">
        <w:tc>
          <w:tcPr>
            <w:tcW w:w="348" w:type="pct"/>
          </w:tcPr>
          <w:p w14:paraId="7903B7FD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1996</w:t>
            </w:r>
          </w:p>
        </w:tc>
        <w:tc>
          <w:tcPr>
            <w:tcW w:w="2179" w:type="pct"/>
          </w:tcPr>
          <w:p w14:paraId="1EB65707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DNA microarrays invented. </w:t>
            </w:r>
            <w:r w:rsidRPr="00FD3548">
              <w:rPr>
                <w:noProof/>
                <w:sz w:val="17"/>
                <w:szCs w:val="17"/>
              </w:rPr>
              <w:t>[11</w:t>
            </w:r>
            <w:r>
              <w:rPr>
                <w:noProof/>
                <w:sz w:val="17"/>
                <w:szCs w:val="17"/>
              </w:rPr>
              <w:t>7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  <w:tc>
          <w:tcPr>
            <w:tcW w:w="2473" w:type="pct"/>
          </w:tcPr>
          <w:p w14:paraId="54357398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The first Bm86-based combination vaccine with Bm91: enhanced efficacy demonstrated. </w:t>
            </w:r>
            <w:r w:rsidRPr="00FD3548">
              <w:rPr>
                <w:noProof/>
                <w:sz w:val="17"/>
                <w:szCs w:val="17"/>
              </w:rPr>
              <w:t>[62]</w:t>
            </w:r>
          </w:p>
        </w:tc>
      </w:tr>
      <w:tr w:rsidR="00BF482B" w:rsidRPr="00FD3548" w14:paraId="67049DF2" w14:textId="77777777" w:rsidTr="006266E6">
        <w:tc>
          <w:tcPr>
            <w:tcW w:w="348" w:type="pct"/>
          </w:tcPr>
          <w:p w14:paraId="23DE60F0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1997</w:t>
            </w:r>
          </w:p>
        </w:tc>
        <w:tc>
          <w:tcPr>
            <w:tcW w:w="2179" w:type="pct"/>
          </w:tcPr>
          <w:p w14:paraId="2539AD35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30B691D0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Large-scale production of the recombinant Bm86 vaccine </w:t>
            </w:r>
            <w:proofErr w:type="spellStart"/>
            <w:r w:rsidRPr="00FD3548">
              <w:rPr>
                <w:rFonts w:cstheme="minorHAnsi"/>
                <w:sz w:val="17"/>
                <w:szCs w:val="17"/>
              </w:rPr>
              <w:t>Gavac</w:t>
            </w:r>
            <w:proofErr w:type="spellEnd"/>
            <w:proofErr w:type="gramStart"/>
            <w:r w:rsidRPr="00FD3548">
              <w:rPr>
                <w:rFonts w:cstheme="minorHAnsi"/>
                <w:sz w:val="16"/>
                <w:szCs w:val="16"/>
                <w:vertAlign w:val="superscript"/>
              </w:rPr>
              <w:t>®</w:t>
            </w:r>
            <w:r w:rsidRPr="00FD3548">
              <w:rPr>
                <w:rFonts w:cstheme="minorHAnsi"/>
                <w:sz w:val="17"/>
                <w:szCs w:val="17"/>
              </w:rPr>
              <w:t xml:space="preserve"> </w:t>
            </w:r>
            <w:r w:rsidRPr="00FD3548">
              <w:rPr>
                <w:sz w:val="17"/>
                <w:szCs w:val="17"/>
              </w:rPr>
              <w:t xml:space="preserve"> in</w:t>
            </w:r>
            <w:proofErr w:type="gramEnd"/>
            <w:r w:rsidRPr="00FD3548">
              <w:rPr>
                <w:sz w:val="17"/>
                <w:szCs w:val="17"/>
              </w:rPr>
              <w:t xml:space="preserve"> </w:t>
            </w:r>
            <w:r w:rsidRPr="00FD3548">
              <w:rPr>
                <w:i/>
                <w:iCs/>
                <w:sz w:val="17"/>
                <w:szCs w:val="17"/>
              </w:rPr>
              <w:t xml:space="preserve">Pichia pastoris. </w:t>
            </w:r>
            <w:r w:rsidRPr="00FD3548">
              <w:rPr>
                <w:noProof/>
                <w:sz w:val="17"/>
                <w:szCs w:val="17"/>
              </w:rPr>
              <w:t>[59]</w:t>
            </w:r>
          </w:p>
        </w:tc>
      </w:tr>
      <w:tr w:rsidR="00BF482B" w:rsidRPr="00FD3548" w14:paraId="35CBBA0E" w14:textId="77777777" w:rsidTr="006266E6">
        <w:tc>
          <w:tcPr>
            <w:tcW w:w="348" w:type="pct"/>
          </w:tcPr>
          <w:p w14:paraId="372C2E66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1998</w:t>
            </w:r>
          </w:p>
        </w:tc>
        <w:tc>
          <w:tcPr>
            <w:tcW w:w="2179" w:type="pct"/>
          </w:tcPr>
          <w:p w14:paraId="34FCBE98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RNA interference discovered: </w:t>
            </w:r>
            <w:r w:rsidRPr="00FD3548">
              <w:rPr>
                <w:i/>
                <w:iCs/>
                <w:sz w:val="17"/>
                <w:szCs w:val="17"/>
              </w:rPr>
              <w:t xml:space="preserve">Caenorhabditis elegans. </w:t>
            </w:r>
            <w:r w:rsidRPr="00FD3548">
              <w:rPr>
                <w:noProof/>
                <w:sz w:val="17"/>
                <w:szCs w:val="17"/>
              </w:rPr>
              <w:t>[11</w:t>
            </w:r>
            <w:r>
              <w:rPr>
                <w:noProof/>
                <w:sz w:val="17"/>
                <w:szCs w:val="17"/>
              </w:rPr>
              <w:t>8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  <w:tc>
          <w:tcPr>
            <w:tcW w:w="2473" w:type="pct"/>
          </w:tcPr>
          <w:p w14:paraId="5F28A841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>First study evaluating cross-species protection of Bm86-based vaccines (</w:t>
            </w:r>
            <w:proofErr w:type="spellStart"/>
            <w:r w:rsidRPr="00FD3548">
              <w:rPr>
                <w:sz w:val="17"/>
                <w:szCs w:val="17"/>
              </w:rPr>
              <w:t>Gavac</w:t>
            </w:r>
            <w:proofErr w:type="spellEnd"/>
            <w:proofErr w:type="gramStart"/>
            <w:r w:rsidRPr="00FD3548">
              <w:rPr>
                <w:rFonts w:cstheme="minorHAnsi"/>
                <w:sz w:val="16"/>
                <w:szCs w:val="16"/>
                <w:vertAlign w:val="superscript"/>
              </w:rPr>
              <w:t>®</w:t>
            </w:r>
            <w:r w:rsidRPr="00FD3548">
              <w:rPr>
                <w:sz w:val="17"/>
                <w:szCs w:val="17"/>
              </w:rPr>
              <w:t xml:space="preserve"> )</w:t>
            </w:r>
            <w:proofErr w:type="gramEnd"/>
            <w:r w:rsidRPr="00FD3548">
              <w:rPr>
                <w:sz w:val="17"/>
                <w:szCs w:val="17"/>
              </w:rPr>
              <w:t xml:space="preserve"> against </w:t>
            </w:r>
            <w:r w:rsidRPr="00FD3548">
              <w:rPr>
                <w:i/>
                <w:iCs/>
                <w:sz w:val="17"/>
                <w:szCs w:val="17"/>
              </w:rPr>
              <w:t xml:space="preserve">R. </w:t>
            </w:r>
            <w:proofErr w:type="spellStart"/>
            <w:r w:rsidRPr="00FD3548">
              <w:rPr>
                <w:i/>
                <w:iCs/>
                <w:sz w:val="17"/>
                <w:szCs w:val="17"/>
              </w:rPr>
              <w:t>annulatus</w:t>
            </w:r>
            <w:proofErr w:type="spellEnd"/>
            <w:r w:rsidRPr="00FD3548">
              <w:rPr>
                <w:i/>
                <w:iCs/>
                <w:sz w:val="17"/>
                <w:szCs w:val="17"/>
              </w:rPr>
              <w:t xml:space="preserve">. </w:t>
            </w:r>
            <w:r w:rsidRPr="00FD3548">
              <w:rPr>
                <w:noProof/>
                <w:sz w:val="17"/>
                <w:szCs w:val="17"/>
              </w:rPr>
              <w:t>[9</w:t>
            </w:r>
            <w:r>
              <w:rPr>
                <w:noProof/>
                <w:sz w:val="17"/>
                <w:szCs w:val="17"/>
              </w:rPr>
              <w:t>4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3243D065" w14:textId="77777777" w:rsidTr="006266E6">
        <w:tc>
          <w:tcPr>
            <w:tcW w:w="348" w:type="pct"/>
          </w:tcPr>
          <w:p w14:paraId="63AD68E6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1999</w:t>
            </w:r>
          </w:p>
        </w:tc>
        <w:tc>
          <w:tcPr>
            <w:tcW w:w="2179" w:type="pct"/>
          </w:tcPr>
          <w:p w14:paraId="0E9E3A24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672930D9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Evaluation of </w:t>
            </w:r>
            <w:proofErr w:type="spellStart"/>
            <w:r w:rsidRPr="00FD3548">
              <w:rPr>
                <w:sz w:val="17"/>
                <w:szCs w:val="17"/>
              </w:rPr>
              <w:t>Gavac</w:t>
            </w:r>
            <w:proofErr w:type="spellEnd"/>
            <w:r w:rsidRPr="00FD3548">
              <w:rPr>
                <w:rFonts w:cstheme="minorHAnsi"/>
                <w:sz w:val="16"/>
                <w:szCs w:val="16"/>
                <w:vertAlign w:val="superscript"/>
              </w:rPr>
              <w:t>®</w:t>
            </w:r>
            <w:r w:rsidRPr="00FD3548">
              <w:rPr>
                <w:sz w:val="17"/>
                <w:szCs w:val="17"/>
              </w:rPr>
              <w:t xml:space="preserve"> and </w:t>
            </w:r>
            <w:proofErr w:type="spellStart"/>
            <w:r w:rsidRPr="00FD3548">
              <w:rPr>
                <w:sz w:val="17"/>
                <w:szCs w:val="17"/>
              </w:rPr>
              <w:t>TickGARD</w:t>
            </w:r>
            <w:proofErr w:type="spellEnd"/>
            <w:r w:rsidRPr="00FD3548">
              <w:rPr>
                <w:rFonts w:cstheme="minorHAnsi"/>
                <w:sz w:val="16"/>
                <w:szCs w:val="16"/>
                <w:vertAlign w:val="superscript"/>
              </w:rPr>
              <w:t>®</w:t>
            </w:r>
            <w:r w:rsidRPr="00FD3548">
              <w:rPr>
                <w:sz w:val="17"/>
                <w:szCs w:val="17"/>
              </w:rPr>
              <w:t xml:space="preserve"> in field trials: first observed variation in efficacy. </w:t>
            </w:r>
            <w:r w:rsidRPr="00FD3548">
              <w:rPr>
                <w:noProof/>
                <w:sz w:val="17"/>
                <w:szCs w:val="17"/>
              </w:rPr>
              <w:t>[60, 68]</w:t>
            </w:r>
          </w:p>
        </w:tc>
      </w:tr>
      <w:tr w:rsidR="00BF482B" w:rsidRPr="00FD3548" w14:paraId="55CA969B" w14:textId="77777777" w:rsidTr="006266E6">
        <w:tc>
          <w:tcPr>
            <w:tcW w:w="348" w:type="pct"/>
          </w:tcPr>
          <w:p w14:paraId="6E9E8B2E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2000</w:t>
            </w:r>
          </w:p>
        </w:tc>
        <w:tc>
          <w:tcPr>
            <w:tcW w:w="2179" w:type="pct"/>
          </w:tcPr>
          <w:p w14:paraId="534E5168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Launch of the first next generation sequencing technologies (Lynx Therapeutics: Massively parallel signature sequencing). </w:t>
            </w:r>
            <w:r w:rsidRPr="00FD3548">
              <w:rPr>
                <w:noProof/>
                <w:sz w:val="17"/>
                <w:szCs w:val="17"/>
              </w:rPr>
              <w:t>[1</w:t>
            </w:r>
            <w:r>
              <w:rPr>
                <w:noProof/>
                <w:sz w:val="17"/>
                <w:szCs w:val="17"/>
              </w:rPr>
              <w:t>19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  <w:tc>
          <w:tcPr>
            <w:tcW w:w="2473" w:type="pct"/>
          </w:tcPr>
          <w:p w14:paraId="7E95D99F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Identification of Bm95 and commercialization of </w:t>
            </w:r>
            <w:proofErr w:type="spellStart"/>
            <w:r w:rsidRPr="00FD3548">
              <w:rPr>
                <w:sz w:val="17"/>
                <w:szCs w:val="17"/>
              </w:rPr>
              <w:t>Gavac</w:t>
            </w:r>
            <w:proofErr w:type="spellEnd"/>
            <w:r w:rsidRPr="00FD3548">
              <w:rPr>
                <w:sz w:val="17"/>
                <w:szCs w:val="17"/>
              </w:rPr>
              <w:t xml:space="preserve"> Plus</w:t>
            </w:r>
            <w:r w:rsidRPr="00FD3548">
              <w:rPr>
                <w:rFonts w:cstheme="minorHAnsi"/>
                <w:sz w:val="16"/>
                <w:szCs w:val="16"/>
                <w:vertAlign w:val="superscript"/>
              </w:rPr>
              <w:t>®</w:t>
            </w:r>
            <w:r w:rsidRPr="00FD3548">
              <w:rPr>
                <w:sz w:val="17"/>
                <w:szCs w:val="17"/>
              </w:rPr>
              <w:t xml:space="preserve"> (Cuba). </w:t>
            </w:r>
            <w:r w:rsidRPr="00FD3548">
              <w:rPr>
                <w:noProof/>
                <w:sz w:val="17"/>
                <w:szCs w:val="17"/>
              </w:rPr>
              <w:t>[7</w:t>
            </w:r>
            <w:r>
              <w:rPr>
                <w:noProof/>
                <w:sz w:val="17"/>
                <w:szCs w:val="17"/>
              </w:rPr>
              <w:t>0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25CE245B" w14:textId="77777777" w:rsidTr="006266E6">
        <w:tc>
          <w:tcPr>
            <w:tcW w:w="348" w:type="pct"/>
          </w:tcPr>
          <w:p w14:paraId="58009D3C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2001</w:t>
            </w:r>
          </w:p>
        </w:tc>
        <w:tc>
          <w:tcPr>
            <w:tcW w:w="2179" w:type="pct"/>
          </w:tcPr>
          <w:p w14:paraId="2A9CFA57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633C9287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First report of resistance to the macrocyclic lactone </w:t>
            </w:r>
            <w:proofErr w:type="spellStart"/>
            <w:r w:rsidRPr="00FD3548">
              <w:rPr>
                <w:sz w:val="17"/>
                <w:szCs w:val="17"/>
              </w:rPr>
              <w:t>avermectin</w:t>
            </w:r>
            <w:proofErr w:type="spellEnd"/>
            <w:r w:rsidRPr="00FD3548">
              <w:rPr>
                <w:sz w:val="17"/>
                <w:szCs w:val="17"/>
              </w:rPr>
              <w:t xml:space="preserve"> in </w:t>
            </w:r>
            <w:r w:rsidRPr="00FD3548">
              <w:rPr>
                <w:i/>
                <w:sz w:val="17"/>
                <w:szCs w:val="17"/>
              </w:rPr>
              <w:t xml:space="preserve">R. </w:t>
            </w:r>
            <w:proofErr w:type="spellStart"/>
            <w:r w:rsidRPr="00FD3548">
              <w:rPr>
                <w:i/>
                <w:sz w:val="17"/>
                <w:szCs w:val="17"/>
              </w:rPr>
              <w:t>microplus</w:t>
            </w:r>
            <w:proofErr w:type="spellEnd"/>
            <w:r w:rsidRPr="00FD3548">
              <w:rPr>
                <w:sz w:val="17"/>
                <w:szCs w:val="17"/>
              </w:rPr>
              <w:t xml:space="preserve"> ticks from Brazil. </w:t>
            </w:r>
            <w:r w:rsidRPr="00FD3548">
              <w:rPr>
                <w:noProof/>
                <w:sz w:val="17"/>
                <w:szCs w:val="17"/>
              </w:rPr>
              <w:t>[22</w:t>
            </w:r>
            <w:r>
              <w:rPr>
                <w:noProof/>
                <w:sz w:val="17"/>
                <w:szCs w:val="17"/>
              </w:rPr>
              <w:t>2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1D2E6C2F" w14:textId="77777777" w:rsidTr="006266E6">
        <w:tc>
          <w:tcPr>
            <w:tcW w:w="348" w:type="pct"/>
          </w:tcPr>
          <w:p w14:paraId="70556C54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2002</w:t>
            </w:r>
          </w:p>
        </w:tc>
        <w:tc>
          <w:tcPr>
            <w:tcW w:w="2179" w:type="pct"/>
          </w:tcPr>
          <w:p w14:paraId="1829D857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185D44F8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highlight w:val="yellow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-First application of RNA interference in ticks. </w:t>
            </w:r>
            <w:r w:rsidRPr="00FD3548">
              <w:rPr>
                <w:noProof/>
                <w:sz w:val="17"/>
                <w:szCs w:val="17"/>
              </w:rPr>
              <w:t>[13</w:t>
            </w:r>
            <w:r>
              <w:rPr>
                <w:noProof/>
                <w:sz w:val="17"/>
                <w:szCs w:val="17"/>
              </w:rPr>
              <w:t>0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  <w:p w14:paraId="4D2B9CE2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-First epitope mapping of Bm86 and the first Bm86-based peptide vaccines. </w:t>
            </w:r>
            <w:r w:rsidRPr="00FD3548">
              <w:rPr>
                <w:noProof/>
                <w:sz w:val="17"/>
                <w:szCs w:val="17"/>
              </w:rPr>
              <w:t>[8</w:t>
            </w:r>
            <w:r>
              <w:rPr>
                <w:noProof/>
                <w:sz w:val="17"/>
                <w:szCs w:val="17"/>
              </w:rPr>
              <w:t>4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0526680C" w14:textId="77777777" w:rsidTr="006266E6">
        <w:tc>
          <w:tcPr>
            <w:tcW w:w="348" w:type="pct"/>
          </w:tcPr>
          <w:p w14:paraId="18F91800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2003</w:t>
            </w:r>
          </w:p>
        </w:tc>
        <w:tc>
          <w:tcPr>
            <w:tcW w:w="2179" w:type="pct"/>
          </w:tcPr>
          <w:p w14:paraId="271A7212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3C96ED9D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Identification of protective antigens for control of </w:t>
            </w:r>
            <w:r w:rsidRPr="00FD3548">
              <w:rPr>
                <w:i/>
                <w:iCs/>
                <w:sz w:val="17"/>
                <w:szCs w:val="17"/>
              </w:rPr>
              <w:t>Ixodes scapularis</w:t>
            </w:r>
            <w:r w:rsidRPr="00FD3548">
              <w:rPr>
                <w:sz w:val="17"/>
                <w:szCs w:val="17"/>
              </w:rPr>
              <w:t xml:space="preserve"> using ELI: identification of </w:t>
            </w:r>
            <w:proofErr w:type="spellStart"/>
            <w:r w:rsidRPr="00FD3548">
              <w:rPr>
                <w:sz w:val="17"/>
                <w:szCs w:val="17"/>
              </w:rPr>
              <w:t>Subolesin</w:t>
            </w:r>
            <w:proofErr w:type="spellEnd"/>
            <w:r w:rsidRPr="00FD3548">
              <w:rPr>
                <w:sz w:val="17"/>
                <w:szCs w:val="17"/>
              </w:rPr>
              <w:t xml:space="preserve">. </w:t>
            </w:r>
            <w:r w:rsidRPr="00FD3548">
              <w:rPr>
                <w:noProof/>
                <w:sz w:val="17"/>
                <w:szCs w:val="17"/>
              </w:rPr>
              <w:t>[13</w:t>
            </w:r>
            <w:r>
              <w:rPr>
                <w:noProof/>
                <w:sz w:val="17"/>
                <w:szCs w:val="17"/>
              </w:rPr>
              <w:t>1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523EB4C0" w14:textId="77777777" w:rsidTr="006266E6">
        <w:tc>
          <w:tcPr>
            <w:tcW w:w="348" w:type="pct"/>
          </w:tcPr>
          <w:p w14:paraId="2D7236D4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2005</w:t>
            </w:r>
          </w:p>
        </w:tc>
        <w:tc>
          <w:tcPr>
            <w:tcW w:w="2179" w:type="pct"/>
          </w:tcPr>
          <w:p w14:paraId="11AE2BC6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Development of the nanopore sequencing technology and founding of the Oxford Nanopore Technologies Ltd. </w:t>
            </w:r>
            <w:r w:rsidRPr="00FD3548">
              <w:rPr>
                <w:noProof/>
                <w:sz w:val="17"/>
                <w:szCs w:val="17"/>
              </w:rPr>
              <w:t>[22</w:t>
            </w:r>
            <w:r>
              <w:rPr>
                <w:noProof/>
                <w:sz w:val="17"/>
                <w:szCs w:val="17"/>
              </w:rPr>
              <w:t>3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  <w:tc>
          <w:tcPr>
            <w:tcW w:w="2473" w:type="pct"/>
          </w:tcPr>
          <w:p w14:paraId="61D20CB7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The </w:t>
            </w:r>
            <w:r w:rsidRPr="00FD3548">
              <w:rPr>
                <w:i/>
                <w:iCs/>
                <w:sz w:val="17"/>
                <w:szCs w:val="17"/>
              </w:rPr>
              <w:t>I. scapularis</w:t>
            </w:r>
            <w:r w:rsidRPr="00FD3548">
              <w:rPr>
                <w:sz w:val="17"/>
                <w:szCs w:val="17"/>
              </w:rPr>
              <w:t xml:space="preserve"> genome project. </w:t>
            </w:r>
            <w:r w:rsidRPr="00FD3548">
              <w:rPr>
                <w:noProof/>
                <w:sz w:val="17"/>
                <w:szCs w:val="17"/>
              </w:rPr>
              <w:t>[12</w:t>
            </w:r>
            <w:r>
              <w:rPr>
                <w:noProof/>
                <w:sz w:val="17"/>
                <w:szCs w:val="17"/>
              </w:rPr>
              <w:t>0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7A94C66A" w14:textId="77777777" w:rsidTr="006266E6">
        <w:tc>
          <w:tcPr>
            <w:tcW w:w="348" w:type="pct"/>
          </w:tcPr>
          <w:p w14:paraId="4AA915A5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2006</w:t>
            </w:r>
          </w:p>
        </w:tc>
        <w:tc>
          <w:tcPr>
            <w:tcW w:w="2179" w:type="pct"/>
          </w:tcPr>
          <w:p w14:paraId="53B04A5C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First studies to report RNA sequencing. </w:t>
            </w:r>
            <w:r w:rsidRPr="00FD3548">
              <w:rPr>
                <w:noProof/>
                <w:sz w:val="17"/>
                <w:szCs w:val="17"/>
              </w:rPr>
              <w:t>[126, 127]</w:t>
            </w:r>
          </w:p>
        </w:tc>
        <w:tc>
          <w:tcPr>
            <w:tcW w:w="2473" w:type="pct"/>
          </w:tcPr>
          <w:p w14:paraId="2D218915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The </w:t>
            </w:r>
            <w:r w:rsidRPr="00FD3548">
              <w:rPr>
                <w:i/>
                <w:iCs/>
                <w:sz w:val="17"/>
                <w:szCs w:val="17"/>
              </w:rPr>
              <w:t xml:space="preserve">R. </w:t>
            </w:r>
            <w:proofErr w:type="spellStart"/>
            <w:r w:rsidRPr="00FD3548">
              <w:rPr>
                <w:i/>
                <w:iCs/>
                <w:sz w:val="17"/>
                <w:szCs w:val="17"/>
              </w:rPr>
              <w:t>microplus</w:t>
            </w:r>
            <w:proofErr w:type="spellEnd"/>
            <w:r w:rsidRPr="00FD3548">
              <w:rPr>
                <w:sz w:val="17"/>
                <w:szCs w:val="17"/>
              </w:rPr>
              <w:t xml:space="preserve"> genome project. </w:t>
            </w:r>
            <w:r w:rsidRPr="00FD3548">
              <w:rPr>
                <w:noProof/>
                <w:sz w:val="17"/>
                <w:szCs w:val="17"/>
              </w:rPr>
              <w:t>[12</w:t>
            </w:r>
            <w:r>
              <w:rPr>
                <w:noProof/>
                <w:sz w:val="17"/>
                <w:szCs w:val="17"/>
              </w:rPr>
              <w:t>1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366F3BFB" w14:textId="77777777" w:rsidTr="006266E6">
        <w:tc>
          <w:tcPr>
            <w:tcW w:w="348" w:type="pct"/>
          </w:tcPr>
          <w:p w14:paraId="388CBDE7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2007</w:t>
            </w:r>
          </w:p>
        </w:tc>
        <w:tc>
          <w:tcPr>
            <w:tcW w:w="2179" w:type="pct"/>
          </w:tcPr>
          <w:p w14:paraId="0A5E2841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593AF737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-First gene silencing of </w:t>
            </w:r>
            <w:r w:rsidRPr="00FD3548">
              <w:rPr>
                <w:i/>
                <w:iCs/>
                <w:sz w:val="17"/>
                <w:szCs w:val="17"/>
              </w:rPr>
              <w:t xml:space="preserve">R. </w:t>
            </w:r>
            <w:proofErr w:type="spellStart"/>
            <w:r w:rsidRPr="00FD3548">
              <w:rPr>
                <w:i/>
                <w:iCs/>
                <w:sz w:val="17"/>
                <w:szCs w:val="17"/>
              </w:rPr>
              <w:t>microplus</w:t>
            </w:r>
            <w:proofErr w:type="spellEnd"/>
            <w:r w:rsidRPr="00FD3548">
              <w:rPr>
                <w:sz w:val="17"/>
                <w:szCs w:val="17"/>
              </w:rPr>
              <w:t xml:space="preserve"> protective antigens: Bm86, Bm91 and </w:t>
            </w:r>
            <w:proofErr w:type="spellStart"/>
            <w:r w:rsidRPr="00FD3548">
              <w:rPr>
                <w:sz w:val="17"/>
                <w:szCs w:val="17"/>
              </w:rPr>
              <w:t>Subolesin</w:t>
            </w:r>
            <w:proofErr w:type="spellEnd"/>
            <w:r w:rsidRPr="00FD3548">
              <w:rPr>
                <w:sz w:val="17"/>
                <w:szCs w:val="17"/>
              </w:rPr>
              <w:t xml:space="preserve">. </w:t>
            </w:r>
            <w:r w:rsidRPr="00FD3548">
              <w:rPr>
                <w:noProof/>
                <w:sz w:val="17"/>
                <w:szCs w:val="17"/>
              </w:rPr>
              <w:t>[13</w:t>
            </w:r>
            <w:r>
              <w:rPr>
                <w:noProof/>
                <w:sz w:val="17"/>
                <w:szCs w:val="17"/>
              </w:rPr>
              <w:t>3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  <w:p w14:paraId="462ADC43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-First application of </w:t>
            </w:r>
            <w:proofErr w:type="spellStart"/>
            <w:r w:rsidRPr="00FD3548">
              <w:rPr>
                <w:sz w:val="17"/>
                <w:szCs w:val="17"/>
              </w:rPr>
              <w:t>RNAseq</w:t>
            </w:r>
            <w:proofErr w:type="spellEnd"/>
            <w:r w:rsidRPr="00FD3548">
              <w:rPr>
                <w:sz w:val="17"/>
                <w:szCs w:val="17"/>
              </w:rPr>
              <w:t xml:space="preserve"> in ticks (</w:t>
            </w:r>
            <w:proofErr w:type="spellStart"/>
            <w:r w:rsidRPr="00FD3548">
              <w:rPr>
                <w:sz w:val="17"/>
                <w:szCs w:val="17"/>
              </w:rPr>
              <w:t>vitellogin</w:t>
            </w:r>
            <w:proofErr w:type="spellEnd"/>
            <w:r w:rsidRPr="00FD3548">
              <w:rPr>
                <w:sz w:val="17"/>
                <w:szCs w:val="17"/>
              </w:rPr>
              <w:t xml:space="preserve"> mRNA </w:t>
            </w:r>
            <w:r w:rsidRPr="00FD3548">
              <w:rPr>
                <w:i/>
                <w:iCs/>
                <w:sz w:val="17"/>
                <w:szCs w:val="17"/>
              </w:rPr>
              <w:t>Dermacentor variabilis</w:t>
            </w:r>
            <w:r w:rsidRPr="00FD3548">
              <w:rPr>
                <w:sz w:val="17"/>
                <w:szCs w:val="17"/>
              </w:rPr>
              <w:t xml:space="preserve">). </w:t>
            </w:r>
            <w:r w:rsidRPr="00FD3548">
              <w:rPr>
                <w:noProof/>
                <w:sz w:val="17"/>
                <w:szCs w:val="17"/>
              </w:rPr>
              <w:t>[12</w:t>
            </w:r>
            <w:r>
              <w:rPr>
                <w:noProof/>
                <w:sz w:val="17"/>
                <w:szCs w:val="17"/>
              </w:rPr>
              <w:t>7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  <w:p w14:paraId="7550C3AA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-First report of fipronil resistant </w:t>
            </w:r>
            <w:r w:rsidRPr="00FD3548">
              <w:rPr>
                <w:i/>
                <w:sz w:val="17"/>
                <w:szCs w:val="17"/>
              </w:rPr>
              <w:t xml:space="preserve">R. </w:t>
            </w:r>
            <w:proofErr w:type="spellStart"/>
            <w:r w:rsidRPr="00FD3548">
              <w:rPr>
                <w:i/>
                <w:sz w:val="17"/>
                <w:szCs w:val="17"/>
              </w:rPr>
              <w:t>microplus</w:t>
            </w:r>
            <w:proofErr w:type="spellEnd"/>
            <w:r w:rsidRPr="00FD3548">
              <w:rPr>
                <w:sz w:val="17"/>
                <w:szCs w:val="17"/>
              </w:rPr>
              <w:t xml:space="preserve"> ticks from Uruguay. </w:t>
            </w:r>
            <w:r w:rsidRPr="00FD3548">
              <w:rPr>
                <w:noProof/>
                <w:sz w:val="17"/>
                <w:szCs w:val="17"/>
              </w:rPr>
              <w:t>[22</w:t>
            </w:r>
            <w:r>
              <w:rPr>
                <w:noProof/>
                <w:sz w:val="17"/>
                <w:szCs w:val="17"/>
              </w:rPr>
              <w:t>4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47E9226B" w14:textId="77777777" w:rsidTr="006266E6">
        <w:tc>
          <w:tcPr>
            <w:tcW w:w="348" w:type="pct"/>
          </w:tcPr>
          <w:p w14:paraId="645CE353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2008</w:t>
            </w:r>
          </w:p>
        </w:tc>
        <w:tc>
          <w:tcPr>
            <w:tcW w:w="2179" w:type="pct"/>
          </w:tcPr>
          <w:p w14:paraId="5A89CA82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First reports of </w:t>
            </w:r>
            <w:proofErr w:type="spellStart"/>
            <w:r w:rsidRPr="00FD3548">
              <w:rPr>
                <w:sz w:val="17"/>
                <w:szCs w:val="17"/>
              </w:rPr>
              <w:t>RNAseq</w:t>
            </w:r>
            <w:proofErr w:type="spellEnd"/>
            <w:r w:rsidRPr="00FD3548">
              <w:rPr>
                <w:sz w:val="17"/>
                <w:szCs w:val="17"/>
              </w:rPr>
              <w:t xml:space="preserve"> used to map and quantify transcriptomes. </w:t>
            </w:r>
            <w:r w:rsidRPr="00FD3548">
              <w:rPr>
                <w:noProof/>
                <w:sz w:val="17"/>
                <w:szCs w:val="17"/>
              </w:rPr>
              <w:t>[22</w:t>
            </w:r>
            <w:r>
              <w:rPr>
                <w:noProof/>
                <w:sz w:val="17"/>
                <w:szCs w:val="17"/>
              </w:rPr>
              <w:t>5</w:t>
            </w:r>
            <w:r w:rsidRPr="00FD3548">
              <w:rPr>
                <w:noProof/>
                <w:sz w:val="17"/>
                <w:szCs w:val="17"/>
              </w:rPr>
              <w:t>-22</w:t>
            </w:r>
            <w:r>
              <w:rPr>
                <w:noProof/>
                <w:sz w:val="17"/>
                <w:szCs w:val="17"/>
              </w:rPr>
              <w:t>7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  <w:tc>
          <w:tcPr>
            <w:tcW w:w="2473" w:type="pct"/>
          </w:tcPr>
          <w:p w14:paraId="732AB185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First application of microarrays in ticks: </w:t>
            </w:r>
            <w:r w:rsidRPr="00FD3548">
              <w:rPr>
                <w:i/>
                <w:iCs/>
                <w:sz w:val="17"/>
                <w:szCs w:val="17"/>
              </w:rPr>
              <w:t xml:space="preserve">R. </w:t>
            </w:r>
            <w:proofErr w:type="spellStart"/>
            <w:r w:rsidRPr="00FD3548">
              <w:rPr>
                <w:i/>
                <w:iCs/>
                <w:sz w:val="17"/>
                <w:szCs w:val="17"/>
              </w:rPr>
              <w:t>microplus</w:t>
            </w:r>
            <w:proofErr w:type="spellEnd"/>
            <w:r w:rsidRPr="00FD3548">
              <w:rPr>
                <w:i/>
                <w:iCs/>
                <w:sz w:val="17"/>
                <w:szCs w:val="17"/>
              </w:rPr>
              <w:t xml:space="preserve">. </w:t>
            </w:r>
            <w:r w:rsidRPr="00FD3548">
              <w:rPr>
                <w:noProof/>
                <w:sz w:val="17"/>
                <w:szCs w:val="17"/>
              </w:rPr>
              <w:t>[12</w:t>
            </w:r>
            <w:r>
              <w:rPr>
                <w:noProof/>
                <w:sz w:val="17"/>
                <w:szCs w:val="17"/>
              </w:rPr>
              <w:t>8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33922D7A" w14:textId="77777777" w:rsidTr="006266E6">
        <w:tc>
          <w:tcPr>
            <w:tcW w:w="348" w:type="pct"/>
          </w:tcPr>
          <w:p w14:paraId="55DA3A50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2009</w:t>
            </w:r>
          </w:p>
        </w:tc>
        <w:tc>
          <w:tcPr>
            <w:tcW w:w="2179" w:type="pct"/>
          </w:tcPr>
          <w:p w14:paraId="2FFBE7EE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6DFD5945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-Efficacy of Bm86 orthologs Ba86 </w:t>
            </w:r>
            <w:r w:rsidRPr="00FD3548">
              <w:rPr>
                <w:noProof/>
                <w:sz w:val="17"/>
                <w:szCs w:val="17"/>
              </w:rPr>
              <w:t>[7</w:t>
            </w:r>
            <w:r>
              <w:rPr>
                <w:noProof/>
                <w:sz w:val="17"/>
                <w:szCs w:val="17"/>
              </w:rPr>
              <w:t>7</w:t>
            </w:r>
            <w:r w:rsidRPr="00FD3548">
              <w:rPr>
                <w:noProof/>
                <w:sz w:val="17"/>
                <w:szCs w:val="17"/>
              </w:rPr>
              <w:t>]</w:t>
            </w:r>
            <w:r w:rsidRPr="00FD3548">
              <w:rPr>
                <w:sz w:val="17"/>
                <w:szCs w:val="17"/>
              </w:rPr>
              <w:t xml:space="preserve"> and rHaa86 </w:t>
            </w:r>
            <w:r w:rsidRPr="00FD3548">
              <w:rPr>
                <w:noProof/>
                <w:sz w:val="17"/>
                <w:szCs w:val="17"/>
              </w:rPr>
              <w:t>[10</w:t>
            </w:r>
            <w:r>
              <w:rPr>
                <w:noProof/>
                <w:sz w:val="17"/>
                <w:szCs w:val="17"/>
              </w:rPr>
              <w:t>2</w:t>
            </w:r>
            <w:r w:rsidRPr="00FD3548">
              <w:rPr>
                <w:noProof/>
                <w:sz w:val="17"/>
                <w:szCs w:val="17"/>
              </w:rPr>
              <w:t>]</w:t>
            </w:r>
            <w:r w:rsidRPr="00FD3548">
              <w:rPr>
                <w:sz w:val="17"/>
                <w:szCs w:val="17"/>
              </w:rPr>
              <w:t xml:space="preserve"> demonstrated in homologous vaccine trials.</w:t>
            </w:r>
          </w:p>
          <w:p w14:paraId="2B5694AB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-Bm86 </w:t>
            </w:r>
            <w:proofErr w:type="gramStart"/>
            <w:r w:rsidRPr="00FD3548">
              <w:rPr>
                <w:sz w:val="17"/>
                <w:szCs w:val="17"/>
              </w:rPr>
              <w:t>found</w:t>
            </w:r>
            <w:proofErr w:type="gramEnd"/>
            <w:r w:rsidRPr="00FD3548">
              <w:rPr>
                <w:sz w:val="17"/>
                <w:szCs w:val="17"/>
              </w:rPr>
              <w:t xml:space="preserve"> to be expressed at different levels in different tick species. </w:t>
            </w:r>
            <w:r w:rsidRPr="00FD3548">
              <w:rPr>
                <w:noProof/>
                <w:sz w:val="17"/>
                <w:szCs w:val="17"/>
              </w:rPr>
              <w:t>[1</w:t>
            </w:r>
            <w:r>
              <w:rPr>
                <w:noProof/>
                <w:sz w:val="17"/>
                <w:szCs w:val="17"/>
              </w:rPr>
              <w:t>09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5C927A54" w14:textId="77777777" w:rsidTr="006266E6">
        <w:tc>
          <w:tcPr>
            <w:tcW w:w="348" w:type="pct"/>
          </w:tcPr>
          <w:p w14:paraId="09E7747F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2010</w:t>
            </w:r>
          </w:p>
        </w:tc>
        <w:tc>
          <w:tcPr>
            <w:tcW w:w="2179" w:type="pct"/>
          </w:tcPr>
          <w:p w14:paraId="0F6CD114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5C9DB4CB" w14:textId="77777777" w:rsidR="00BF482B" w:rsidRPr="00FD3548" w:rsidRDefault="00BF482B" w:rsidP="006266E6">
            <w:pPr>
              <w:spacing w:line="240" w:lineRule="auto"/>
              <w:rPr>
                <w:rFonts w:cstheme="minorHAnsi"/>
                <w:b/>
                <w:iCs/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-Discontinuation of </w:t>
            </w:r>
            <w:proofErr w:type="spellStart"/>
            <w:r w:rsidRPr="00FD3548">
              <w:rPr>
                <w:sz w:val="17"/>
                <w:szCs w:val="17"/>
              </w:rPr>
              <w:t>TickGARD</w:t>
            </w:r>
            <w:proofErr w:type="spellEnd"/>
            <w:r w:rsidRPr="00FD3548">
              <w:rPr>
                <w:rFonts w:cstheme="minorHAnsi"/>
                <w:sz w:val="16"/>
                <w:szCs w:val="16"/>
                <w:vertAlign w:val="superscript"/>
              </w:rPr>
              <w:t>®</w:t>
            </w:r>
            <w:r w:rsidRPr="00FD3548">
              <w:rPr>
                <w:rFonts w:cstheme="minorHAnsi"/>
                <w:sz w:val="17"/>
                <w:szCs w:val="17"/>
              </w:rPr>
              <w:t xml:space="preserve"> and </w:t>
            </w:r>
            <w:proofErr w:type="spellStart"/>
            <w:r w:rsidRPr="00FD3548">
              <w:rPr>
                <w:rFonts w:cstheme="minorHAnsi"/>
                <w:sz w:val="17"/>
                <w:szCs w:val="17"/>
              </w:rPr>
              <w:t>TickGARD</w:t>
            </w:r>
            <w:proofErr w:type="spellEnd"/>
            <w:r w:rsidRPr="00FD3548">
              <w:rPr>
                <w:rFonts w:cstheme="minorHAnsi"/>
                <w:sz w:val="17"/>
                <w:szCs w:val="17"/>
                <w:vertAlign w:val="superscript"/>
              </w:rPr>
              <w:t>®</w:t>
            </w:r>
            <w:r w:rsidRPr="00FD3548">
              <w:rPr>
                <w:rFonts w:cstheme="minorHAnsi"/>
                <w:sz w:val="17"/>
                <w:szCs w:val="17"/>
              </w:rPr>
              <w:t xml:space="preserve"> Plus</w:t>
            </w:r>
            <w:r w:rsidRPr="00FD3548">
              <w:rPr>
                <w:rFonts w:cstheme="minorHAnsi"/>
                <w:i/>
                <w:iCs/>
                <w:sz w:val="17"/>
                <w:szCs w:val="17"/>
              </w:rPr>
              <w:t xml:space="preserve">. </w:t>
            </w:r>
            <w:r w:rsidRPr="00FD3548">
              <w:rPr>
                <w:rFonts w:cstheme="minorHAnsi"/>
                <w:noProof/>
                <w:sz w:val="17"/>
                <w:szCs w:val="17"/>
              </w:rPr>
              <w:t>[47]</w:t>
            </w:r>
          </w:p>
          <w:p w14:paraId="292DC95B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rFonts w:cstheme="minorHAnsi"/>
                <w:sz w:val="17"/>
                <w:szCs w:val="17"/>
              </w:rPr>
              <w:t xml:space="preserve">-Identification of Bm86 homologue -ATAQ. </w:t>
            </w:r>
            <w:r w:rsidRPr="00FD3548">
              <w:rPr>
                <w:rFonts w:cstheme="minorHAnsi"/>
                <w:noProof/>
                <w:sz w:val="17"/>
                <w:szCs w:val="17"/>
              </w:rPr>
              <w:t>[11</w:t>
            </w:r>
            <w:r>
              <w:rPr>
                <w:rFonts w:cstheme="minorHAnsi"/>
                <w:noProof/>
                <w:sz w:val="17"/>
                <w:szCs w:val="17"/>
              </w:rPr>
              <w:t>0</w:t>
            </w:r>
            <w:r w:rsidRPr="00FD3548">
              <w:rPr>
                <w:rFonts w:cstheme="minorHAnsi"/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487EED34" w14:textId="77777777" w:rsidTr="006266E6">
        <w:tc>
          <w:tcPr>
            <w:tcW w:w="348" w:type="pct"/>
          </w:tcPr>
          <w:p w14:paraId="7A6BD349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2013</w:t>
            </w:r>
          </w:p>
        </w:tc>
        <w:tc>
          <w:tcPr>
            <w:tcW w:w="2179" w:type="pct"/>
          </w:tcPr>
          <w:p w14:paraId="15959181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25FBD09D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The first reported transcriptomes for ticks (</w:t>
            </w:r>
            <w:r w:rsidRPr="00FD3548">
              <w:rPr>
                <w:i/>
                <w:iCs/>
                <w:sz w:val="17"/>
                <w:szCs w:val="17"/>
              </w:rPr>
              <w:t>I. scapularis [</w:t>
            </w:r>
            <w:r w:rsidRPr="00FD3548">
              <w:rPr>
                <w:noProof/>
                <w:sz w:val="17"/>
                <w:szCs w:val="17"/>
              </w:rPr>
              <w:t xml:space="preserve"> [22</w:t>
            </w:r>
            <w:r>
              <w:rPr>
                <w:noProof/>
                <w:sz w:val="17"/>
                <w:szCs w:val="17"/>
              </w:rPr>
              <w:t>8</w:t>
            </w:r>
            <w:r w:rsidRPr="00FD3548">
              <w:rPr>
                <w:noProof/>
                <w:sz w:val="17"/>
                <w:szCs w:val="17"/>
              </w:rPr>
              <w:t>]</w:t>
            </w:r>
            <w:r w:rsidRPr="00FD3548">
              <w:rPr>
                <w:sz w:val="17"/>
                <w:szCs w:val="17"/>
              </w:rPr>
              <w:t xml:space="preserve">] and </w:t>
            </w:r>
            <w:r w:rsidRPr="00FD3548">
              <w:rPr>
                <w:i/>
                <w:iCs/>
                <w:sz w:val="17"/>
                <w:szCs w:val="17"/>
              </w:rPr>
              <w:t xml:space="preserve">R. </w:t>
            </w:r>
            <w:proofErr w:type="spellStart"/>
            <w:r w:rsidRPr="00FD3548">
              <w:rPr>
                <w:i/>
                <w:iCs/>
                <w:sz w:val="17"/>
                <w:szCs w:val="17"/>
              </w:rPr>
              <w:t>microplus</w:t>
            </w:r>
            <w:proofErr w:type="spellEnd"/>
            <w:r w:rsidRPr="00FD3548">
              <w:rPr>
                <w:i/>
                <w:iCs/>
                <w:sz w:val="17"/>
                <w:szCs w:val="17"/>
              </w:rPr>
              <w:t xml:space="preserve"> </w:t>
            </w:r>
            <w:r w:rsidRPr="00FD3548">
              <w:rPr>
                <w:noProof/>
                <w:sz w:val="17"/>
                <w:szCs w:val="17"/>
              </w:rPr>
              <w:t>[2</w:t>
            </w:r>
            <w:r>
              <w:rPr>
                <w:noProof/>
                <w:sz w:val="17"/>
                <w:szCs w:val="17"/>
              </w:rPr>
              <w:t>29</w:t>
            </w:r>
            <w:r w:rsidRPr="00FD3548">
              <w:rPr>
                <w:noProof/>
                <w:sz w:val="17"/>
                <w:szCs w:val="17"/>
              </w:rPr>
              <w:t>, 23</w:t>
            </w:r>
            <w:r>
              <w:rPr>
                <w:noProof/>
                <w:sz w:val="17"/>
                <w:szCs w:val="17"/>
              </w:rPr>
              <w:t>0</w:t>
            </w:r>
            <w:r w:rsidRPr="00FD3548">
              <w:rPr>
                <w:noProof/>
                <w:sz w:val="17"/>
                <w:szCs w:val="17"/>
              </w:rPr>
              <w:t>]</w:t>
            </w:r>
            <w:r w:rsidRPr="00FD3548">
              <w:rPr>
                <w:sz w:val="17"/>
                <w:szCs w:val="17"/>
              </w:rPr>
              <w:t>.</w:t>
            </w:r>
          </w:p>
        </w:tc>
      </w:tr>
      <w:tr w:rsidR="00BF482B" w:rsidRPr="00FD3548" w14:paraId="2A17DC92" w14:textId="77777777" w:rsidTr="006266E6">
        <w:tc>
          <w:tcPr>
            <w:tcW w:w="348" w:type="pct"/>
          </w:tcPr>
          <w:p w14:paraId="485EB962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2014</w:t>
            </w:r>
          </w:p>
        </w:tc>
        <w:tc>
          <w:tcPr>
            <w:tcW w:w="2179" w:type="pct"/>
          </w:tcPr>
          <w:p w14:paraId="74FAC81A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Roll out of the first hand-held nanopore sequencing devices. </w:t>
            </w:r>
            <w:r w:rsidRPr="00FD3548">
              <w:rPr>
                <w:noProof/>
                <w:sz w:val="17"/>
                <w:szCs w:val="17"/>
              </w:rPr>
              <w:t>[22</w:t>
            </w:r>
            <w:r>
              <w:rPr>
                <w:noProof/>
                <w:sz w:val="17"/>
                <w:szCs w:val="17"/>
              </w:rPr>
              <w:t>3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  <w:tc>
          <w:tcPr>
            <w:tcW w:w="2473" w:type="pct"/>
          </w:tcPr>
          <w:p w14:paraId="53DB960A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>The first report of fluazuron resistant</w:t>
            </w:r>
            <w:r w:rsidRPr="00FD3548">
              <w:rPr>
                <w:i/>
                <w:sz w:val="17"/>
                <w:szCs w:val="17"/>
              </w:rPr>
              <w:t xml:space="preserve"> R. </w:t>
            </w:r>
            <w:proofErr w:type="spellStart"/>
            <w:r w:rsidRPr="00FD3548">
              <w:rPr>
                <w:i/>
                <w:sz w:val="17"/>
                <w:szCs w:val="17"/>
              </w:rPr>
              <w:t>microplus</w:t>
            </w:r>
            <w:proofErr w:type="spellEnd"/>
            <w:r w:rsidRPr="00FD3548">
              <w:rPr>
                <w:sz w:val="17"/>
                <w:szCs w:val="17"/>
              </w:rPr>
              <w:t xml:space="preserve"> ticks from Brazil. </w:t>
            </w:r>
            <w:r w:rsidRPr="00FD3548">
              <w:rPr>
                <w:noProof/>
                <w:sz w:val="17"/>
                <w:szCs w:val="17"/>
              </w:rPr>
              <w:t>[23</w:t>
            </w:r>
            <w:r>
              <w:rPr>
                <w:noProof/>
                <w:sz w:val="17"/>
                <w:szCs w:val="17"/>
              </w:rPr>
              <w:t>1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5BD8FC72" w14:textId="77777777" w:rsidTr="006266E6">
        <w:tc>
          <w:tcPr>
            <w:tcW w:w="348" w:type="pct"/>
          </w:tcPr>
          <w:p w14:paraId="707585D5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lastRenderedPageBreak/>
              <w:t>2016</w:t>
            </w:r>
          </w:p>
        </w:tc>
        <w:tc>
          <w:tcPr>
            <w:tcW w:w="2179" w:type="pct"/>
          </w:tcPr>
          <w:p w14:paraId="679C3071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6DFB46D3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Assembled genome for </w:t>
            </w:r>
            <w:r w:rsidRPr="00FD3548">
              <w:rPr>
                <w:i/>
                <w:iCs/>
                <w:sz w:val="17"/>
                <w:szCs w:val="17"/>
              </w:rPr>
              <w:t>I. scapularis</w:t>
            </w:r>
            <w:r w:rsidRPr="00FD3548">
              <w:rPr>
                <w:sz w:val="17"/>
                <w:szCs w:val="17"/>
              </w:rPr>
              <w:t xml:space="preserve">. </w:t>
            </w:r>
            <w:r w:rsidRPr="00FD3548">
              <w:rPr>
                <w:noProof/>
                <w:sz w:val="17"/>
                <w:szCs w:val="17"/>
              </w:rPr>
              <w:t>[23</w:t>
            </w:r>
            <w:r>
              <w:rPr>
                <w:noProof/>
                <w:sz w:val="17"/>
                <w:szCs w:val="17"/>
              </w:rPr>
              <w:t>2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55FBACAE" w14:textId="77777777" w:rsidTr="006266E6">
        <w:tc>
          <w:tcPr>
            <w:tcW w:w="348" w:type="pct"/>
          </w:tcPr>
          <w:p w14:paraId="2E597B8E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2017</w:t>
            </w:r>
          </w:p>
        </w:tc>
        <w:tc>
          <w:tcPr>
            <w:tcW w:w="2179" w:type="pct"/>
          </w:tcPr>
          <w:p w14:paraId="39E5BDC5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3DADF779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Draft genome assembly for </w:t>
            </w:r>
            <w:r w:rsidRPr="00FD3548">
              <w:rPr>
                <w:i/>
                <w:iCs/>
                <w:sz w:val="17"/>
                <w:szCs w:val="17"/>
              </w:rPr>
              <w:t xml:space="preserve">R. </w:t>
            </w:r>
            <w:proofErr w:type="spellStart"/>
            <w:r w:rsidRPr="00FD3548">
              <w:rPr>
                <w:i/>
                <w:iCs/>
                <w:sz w:val="17"/>
                <w:szCs w:val="17"/>
              </w:rPr>
              <w:t>microplus</w:t>
            </w:r>
            <w:proofErr w:type="spellEnd"/>
            <w:r w:rsidRPr="00FD3548">
              <w:rPr>
                <w:sz w:val="17"/>
                <w:szCs w:val="17"/>
              </w:rPr>
              <w:t xml:space="preserve">. </w:t>
            </w:r>
            <w:r w:rsidRPr="00FD3548">
              <w:rPr>
                <w:noProof/>
                <w:sz w:val="17"/>
                <w:szCs w:val="17"/>
              </w:rPr>
              <w:t>[12</w:t>
            </w:r>
            <w:r>
              <w:rPr>
                <w:noProof/>
                <w:sz w:val="17"/>
                <w:szCs w:val="17"/>
              </w:rPr>
              <w:t>2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7A0F0C6D" w14:textId="77777777" w:rsidTr="006266E6">
        <w:tc>
          <w:tcPr>
            <w:tcW w:w="348" w:type="pct"/>
          </w:tcPr>
          <w:p w14:paraId="331C733E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2018</w:t>
            </w:r>
          </w:p>
        </w:tc>
        <w:tc>
          <w:tcPr>
            <w:tcW w:w="2179" w:type="pct"/>
          </w:tcPr>
          <w:p w14:paraId="657DD7CE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27CCE236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Commercialization of Go-Tick</w:t>
            </w:r>
            <w:r w:rsidRPr="00FD3548">
              <w:rPr>
                <w:rFonts w:cstheme="minorHAnsi"/>
                <w:sz w:val="16"/>
                <w:szCs w:val="16"/>
                <w:vertAlign w:val="superscript"/>
              </w:rPr>
              <w:t>®</w:t>
            </w:r>
            <w:r w:rsidRPr="00FD3548">
              <w:rPr>
                <w:sz w:val="17"/>
                <w:szCs w:val="17"/>
              </w:rPr>
              <w:t xml:space="preserve"> or Tick-Vac</w:t>
            </w:r>
            <w:r w:rsidRPr="00FD3548">
              <w:rPr>
                <w:rFonts w:cstheme="minorHAnsi"/>
                <w:sz w:val="16"/>
                <w:szCs w:val="16"/>
                <w:vertAlign w:val="superscript"/>
              </w:rPr>
              <w:t>®</w:t>
            </w:r>
            <w:r w:rsidRPr="00FD3548">
              <w:rPr>
                <w:sz w:val="17"/>
                <w:szCs w:val="17"/>
              </w:rPr>
              <w:t xml:space="preserve"> (Columbia) tick extract vaccine and Bm86-based vaccine </w:t>
            </w:r>
            <w:proofErr w:type="spellStart"/>
            <w:r w:rsidRPr="00FD3548">
              <w:rPr>
                <w:sz w:val="17"/>
                <w:szCs w:val="17"/>
              </w:rPr>
              <w:t>Bovimune-ixovac</w:t>
            </w:r>
            <w:proofErr w:type="spellEnd"/>
            <w:r w:rsidRPr="00FD3548">
              <w:rPr>
                <w:vertAlign w:val="superscript"/>
              </w:rPr>
              <w:t>®</w:t>
            </w:r>
            <w:r w:rsidRPr="00FD3548">
              <w:rPr>
                <w:sz w:val="17"/>
                <w:szCs w:val="17"/>
              </w:rPr>
              <w:t xml:space="preserve"> (Mexico). </w:t>
            </w:r>
            <w:r w:rsidRPr="00FD3548">
              <w:rPr>
                <w:noProof/>
                <w:sz w:val="17"/>
                <w:szCs w:val="17"/>
              </w:rPr>
              <w:t>[10</w:t>
            </w:r>
            <w:r>
              <w:rPr>
                <w:noProof/>
                <w:sz w:val="17"/>
                <w:szCs w:val="17"/>
              </w:rPr>
              <w:t>6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39CA15E8" w14:textId="77777777" w:rsidTr="006266E6">
        <w:tc>
          <w:tcPr>
            <w:tcW w:w="348" w:type="pct"/>
          </w:tcPr>
          <w:p w14:paraId="2E5CB77F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2021</w:t>
            </w:r>
          </w:p>
        </w:tc>
        <w:tc>
          <w:tcPr>
            <w:tcW w:w="2179" w:type="pct"/>
          </w:tcPr>
          <w:p w14:paraId="35F84D64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Malaria vaccine R21: the first to immunize against parasitic infection. </w:t>
            </w:r>
            <w:r w:rsidRPr="00FD3548">
              <w:rPr>
                <w:noProof/>
                <w:sz w:val="17"/>
                <w:szCs w:val="17"/>
              </w:rPr>
              <w:t>[23</w:t>
            </w:r>
            <w:r>
              <w:rPr>
                <w:noProof/>
                <w:sz w:val="17"/>
                <w:szCs w:val="17"/>
              </w:rPr>
              <w:t>3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  <w:tc>
          <w:tcPr>
            <w:tcW w:w="2473" w:type="pct"/>
          </w:tcPr>
          <w:p w14:paraId="11BDCF65" w14:textId="77777777" w:rsidR="00BF482B" w:rsidRPr="00FD3548" w:rsidRDefault="00BF482B" w:rsidP="006266E6">
            <w:pPr>
              <w:spacing w:line="240" w:lineRule="auto"/>
              <w:rPr>
                <w:b/>
                <w:sz w:val="17"/>
                <w:szCs w:val="17"/>
                <w:vertAlign w:val="superscript"/>
              </w:rPr>
            </w:pPr>
            <w:r w:rsidRPr="00FD3548">
              <w:rPr>
                <w:sz w:val="17"/>
                <w:szCs w:val="17"/>
              </w:rPr>
              <w:t xml:space="preserve">Assembled genomes for </w:t>
            </w:r>
            <w:r w:rsidRPr="00FD3548">
              <w:rPr>
                <w:i/>
                <w:iCs/>
                <w:sz w:val="17"/>
                <w:szCs w:val="17"/>
              </w:rPr>
              <w:t xml:space="preserve">R. </w:t>
            </w:r>
            <w:proofErr w:type="spellStart"/>
            <w:r w:rsidRPr="00FD3548">
              <w:rPr>
                <w:i/>
                <w:iCs/>
                <w:sz w:val="17"/>
                <w:szCs w:val="17"/>
              </w:rPr>
              <w:t>microplus</w:t>
            </w:r>
            <w:proofErr w:type="spellEnd"/>
            <w:r w:rsidRPr="00FD3548">
              <w:rPr>
                <w:sz w:val="17"/>
                <w:szCs w:val="17"/>
              </w:rPr>
              <w:t xml:space="preserve"> and </w:t>
            </w:r>
            <w:r w:rsidRPr="00FD3548">
              <w:rPr>
                <w:i/>
                <w:iCs/>
                <w:sz w:val="17"/>
                <w:szCs w:val="17"/>
              </w:rPr>
              <w:t xml:space="preserve">R. </w:t>
            </w:r>
            <w:proofErr w:type="spellStart"/>
            <w:r w:rsidRPr="00FD3548">
              <w:rPr>
                <w:i/>
                <w:iCs/>
                <w:sz w:val="17"/>
                <w:szCs w:val="17"/>
              </w:rPr>
              <w:t>annulatus</w:t>
            </w:r>
            <w:proofErr w:type="spellEnd"/>
            <w:r w:rsidRPr="00FD3548">
              <w:rPr>
                <w:i/>
                <w:iCs/>
                <w:sz w:val="17"/>
                <w:szCs w:val="17"/>
              </w:rPr>
              <w:t xml:space="preserve">. </w:t>
            </w:r>
            <w:r w:rsidRPr="00FD3548">
              <w:rPr>
                <w:noProof/>
                <w:sz w:val="17"/>
                <w:szCs w:val="17"/>
              </w:rPr>
              <w:t>[12</w:t>
            </w:r>
            <w:r>
              <w:rPr>
                <w:noProof/>
                <w:sz w:val="17"/>
                <w:szCs w:val="17"/>
              </w:rPr>
              <w:t>3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  <w:tr w:rsidR="00BF482B" w:rsidRPr="00FD3548" w14:paraId="41A51C88" w14:textId="77777777" w:rsidTr="006266E6">
        <w:tc>
          <w:tcPr>
            <w:tcW w:w="348" w:type="pct"/>
          </w:tcPr>
          <w:p w14:paraId="18B7324F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>2023</w:t>
            </w:r>
          </w:p>
        </w:tc>
        <w:tc>
          <w:tcPr>
            <w:tcW w:w="2179" w:type="pct"/>
          </w:tcPr>
          <w:p w14:paraId="4711D00C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</w:p>
        </w:tc>
        <w:tc>
          <w:tcPr>
            <w:tcW w:w="2473" w:type="pct"/>
          </w:tcPr>
          <w:p w14:paraId="116743EA" w14:textId="77777777" w:rsidR="00BF482B" w:rsidRPr="00FD3548" w:rsidRDefault="00BF482B" w:rsidP="006266E6">
            <w:pPr>
              <w:spacing w:line="240" w:lineRule="auto"/>
              <w:rPr>
                <w:sz w:val="17"/>
                <w:szCs w:val="17"/>
              </w:rPr>
            </w:pPr>
            <w:r w:rsidRPr="00FD3548">
              <w:rPr>
                <w:sz w:val="17"/>
                <w:szCs w:val="17"/>
              </w:rPr>
              <w:t xml:space="preserve">High-quality </w:t>
            </w:r>
            <w:r w:rsidRPr="00FD3548">
              <w:rPr>
                <w:i/>
                <w:iCs/>
                <w:sz w:val="17"/>
                <w:szCs w:val="17"/>
              </w:rPr>
              <w:t>I. scapularis</w:t>
            </w:r>
            <w:r w:rsidRPr="00FD3548">
              <w:rPr>
                <w:sz w:val="17"/>
                <w:szCs w:val="17"/>
              </w:rPr>
              <w:t xml:space="preserve"> genome. </w:t>
            </w:r>
            <w:r w:rsidRPr="00FD3548">
              <w:rPr>
                <w:noProof/>
                <w:sz w:val="17"/>
                <w:szCs w:val="17"/>
              </w:rPr>
              <w:t>[12</w:t>
            </w:r>
            <w:r>
              <w:rPr>
                <w:noProof/>
                <w:sz w:val="17"/>
                <w:szCs w:val="17"/>
              </w:rPr>
              <w:t>4</w:t>
            </w:r>
            <w:r w:rsidRPr="00FD3548">
              <w:rPr>
                <w:noProof/>
                <w:sz w:val="17"/>
                <w:szCs w:val="17"/>
              </w:rPr>
              <w:t>]</w:t>
            </w:r>
          </w:p>
        </w:tc>
      </w:tr>
    </w:tbl>
    <w:p w14:paraId="397A5595" w14:textId="77777777" w:rsidR="00BF482B" w:rsidRDefault="00BF482B"/>
    <w:sectPr w:rsidR="00BF482B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Futura Md BT">
    <w:altName w:val="Century Gothic"/>
    <w:charset w:val="00"/>
    <w:family w:val="swiss"/>
    <w:pitch w:val="variable"/>
    <w:sig w:usb0="800000AF" w:usb1="1000204A" w:usb2="00000000" w:usb3="00000000" w:csb0="00000011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C56FE"/>
    <w:multiLevelType w:val="hybridMultilevel"/>
    <w:tmpl w:val="9E4404D8"/>
    <w:lvl w:ilvl="0" w:tplc="16D40FB2">
      <w:start w:val="1"/>
      <w:numFmt w:val="decimal"/>
      <w:lvlRestart w:val="0"/>
      <w:lvlText w:val="%1."/>
      <w:lvlJc w:val="left"/>
      <w:pPr>
        <w:ind w:left="425" w:hanging="425"/>
      </w:pPr>
      <w:rPr>
        <w:b w:val="0"/>
        <w:i w:val="0"/>
        <w:sz w:val="20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5F6105"/>
    <w:multiLevelType w:val="hybridMultilevel"/>
    <w:tmpl w:val="7A56A1CC"/>
    <w:lvl w:ilvl="0" w:tplc="7736F520">
      <w:start w:val="1"/>
      <w:numFmt w:val="decimal"/>
      <w:lvlRestart w:val="0"/>
      <w:pStyle w:val="MDPI71FootNotes"/>
      <w:lvlText w:val="%1."/>
      <w:lvlJc w:val="left"/>
      <w:pPr>
        <w:ind w:left="425" w:hanging="425"/>
      </w:pPr>
      <w:rPr>
        <w:rFonts w:hint="default"/>
        <w:vertAlign w:val="superscrip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EC3035D"/>
    <w:multiLevelType w:val="hybridMultilevel"/>
    <w:tmpl w:val="5B1C93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4E3B32"/>
    <w:multiLevelType w:val="hybridMultilevel"/>
    <w:tmpl w:val="90F0AFBC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7168A9"/>
    <w:multiLevelType w:val="multilevel"/>
    <w:tmpl w:val="B86C7606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8B468F5"/>
    <w:multiLevelType w:val="hybridMultilevel"/>
    <w:tmpl w:val="2F6A8630"/>
    <w:lvl w:ilvl="0" w:tplc="5A92E4B0">
      <w:start w:val="1"/>
      <w:numFmt w:val="decimal"/>
      <w:lvlRestart w:val="0"/>
      <w:pStyle w:val="MDPI71References"/>
      <w:lvlText w:val="%1."/>
      <w:lvlJc w:val="left"/>
      <w:pPr>
        <w:ind w:left="425" w:hanging="425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25B8C"/>
    <w:multiLevelType w:val="hybridMultilevel"/>
    <w:tmpl w:val="6AB0401A"/>
    <w:lvl w:ilvl="0" w:tplc="F22881B4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E0C6F5D"/>
    <w:multiLevelType w:val="hybridMultilevel"/>
    <w:tmpl w:val="B68A6E0C"/>
    <w:lvl w:ilvl="0" w:tplc="CCCE9BD4">
      <w:start w:val="1"/>
      <w:numFmt w:val="bullet"/>
      <w:lvlRestart w:val="0"/>
      <w:pStyle w:val="MDPI38bullet"/>
      <w:lvlText w:val=""/>
      <w:lvlJc w:val="left"/>
      <w:pPr>
        <w:ind w:left="3033" w:hanging="425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6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3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88" w:hanging="360"/>
      </w:pPr>
      <w:rPr>
        <w:rFonts w:ascii="Wingdings" w:hAnsi="Wingdings" w:hint="default"/>
      </w:rPr>
    </w:lvl>
  </w:abstractNum>
  <w:abstractNum w:abstractNumId="8" w15:restartNumberingAfterBreak="0">
    <w:nsid w:val="250A245F"/>
    <w:multiLevelType w:val="hybridMultilevel"/>
    <w:tmpl w:val="29E20A30"/>
    <w:lvl w:ilvl="0" w:tplc="1AF444CE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5377881"/>
    <w:multiLevelType w:val="hybridMultilevel"/>
    <w:tmpl w:val="9D06807C"/>
    <w:lvl w:ilvl="0" w:tplc="226272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165F67"/>
    <w:multiLevelType w:val="hybridMultilevel"/>
    <w:tmpl w:val="CD3C1FFA"/>
    <w:lvl w:ilvl="0" w:tplc="10749A7A">
      <w:start w:val="1"/>
      <w:numFmt w:val="decimal"/>
      <w:lvlRestart w:val="0"/>
      <w:lvlText w:val="%1."/>
      <w:lvlJc w:val="left"/>
      <w:pPr>
        <w:ind w:left="425" w:hanging="425"/>
      </w:pPr>
      <w:rPr>
        <w:vertAlign w:val="superscrip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6303393"/>
    <w:multiLevelType w:val="hybridMultilevel"/>
    <w:tmpl w:val="67525158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05051C"/>
    <w:multiLevelType w:val="hybridMultilevel"/>
    <w:tmpl w:val="D6480D34"/>
    <w:lvl w:ilvl="0" w:tplc="CDCEE7DA">
      <w:start w:val="1"/>
      <w:numFmt w:val="decimal"/>
      <w:lvlText w:val="%1."/>
      <w:lvlJc w:val="left"/>
      <w:pPr>
        <w:ind w:left="1429" w:hanging="360"/>
      </w:pPr>
    </w:lvl>
    <w:lvl w:ilvl="1" w:tplc="08070019" w:tentative="1">
      <w:start w:val="1"/>
      <w:numFmt w:val="lowerLetter"/>
      <w:lvlText w:val="%2."/>
      <w:lvlJc w:val="left"/>
      <w:pPr>
        <w:ind w:left="2149" w:hanging="360"/>
      </w:pPr>
    </w:lvl>
    <w:lvl w:ilvl="2" w:tplc="0807001B" w:tentative="1">
      <w:start w:val="1"/>
      <w:numFmt w:val="lowerRoman"/>
      <w:lvlText w:val="%3."/>
      <w:lvlJc w:val="right"/>
      <w:pPr>
        <w:ind w:left="2869" w:hanging="180"/>
      </w:pPr>
    </w:lvl>
    <w:lvl w:ilvl="3" w:tplc="0807000F" w:tentative="1">
      <w:start w:val="1"/>
      <w:numFmt w:val="decimal"/>
      <w:lvlText w:val="%4."/>
      <w:lvlJc w:val="left"/>
      <w:pPr>
        <w:ind w:left="3589" w:hanging="360"/>
      </w:pPr>
    </w:lvl>
    <w:lvl w:ilvl="4" w:tplc="08070019" w:tentative="1">
      <w:start w:val="1"/>
      <w:numFmt w:val="lowerLetter"/>
      <w:lvlText w:val="%5."/>
      <w:lvlJc w:val="left"/>
      <w:pPr>
        <w:ind w:left="4309" w:hanging="360"/>
      </w:pPr>
    </w:lvl>
    <w:lvl w:ilvl="5" w:tplc="0807001B" w:tentative="1">
      <w:start w:val="1"/>
      <w:numFmt w:val="lowerRoman"/>
      <w:lvlText w:val="%6."/>
      <w:lvlJc w:val="right"/>
      <w:pPr>
        <w:ind w:left="5029" w:hanging="180"/>
      </w:pPr>
    </w:lvl>
    <w:lvl w:ilvl="6" w:tplc="0807000F" w:tentative="1">
      <w:start w:val="1"/>
      <w:numFmt w:val="decimal"/>
      <w:lvlText w:val="%7."/>
      <w:lvlJc w:val="left"/>
      <w:pPr>
        <w:ind w:left="5749" w:hanging="360"/>
      </w:pPr>
    </w:lvl>
    <w:lvl w:ilvl="7" w:tplc="08070019" w:tentative="1">
      <w:start w:val="1"/>
      <w:numFmt w:val="lowerLetter"/>
      <w:lvlText w:val="%8."/>
      <w:lvlJc w:val="left"/>
      <w:pPr>
        <w:ind w:left="6469" w:hanging="360"/>
      </w:pPr>
    </w:lvl>
    <w:lvl w:ilvl="8" w:tplc="080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282E1BA0"/>
    <w:multiLevelType w:val="hybridMultilevel"/>
    <w:tmpl w:val="EF3C6A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B207F3"/>
    <w:multiLevelType w:val="hybridMultilevel"/>
    <w:tmpl w:val="99CA813C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12A64F1"/>
    <w:multiLevelType w:val="hybridMultilevel"/>
    <w:tmpl w:val="8BF22B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45134C5"/>
    <w:multiLevelType w:val="hybridMultilevel"/>
    <w:tmpl w:val="9CE44C4C"/>
    <w:lvl w:ilvl="0" w:tplc="4864A684">
      <w:start w:val="1"/>
      <w:numFmt w:val="decimal"/>
      <w:lvlRestart w:val="0"/>
      <w:lvlText w:val="%1."/>
      <w:lvlJc w:val="left"/>
      <w:pPr>
        <w:ind w:left="3033" w:hanging="425"/>
      </w:pPr>
      <w:rPr>
        <w:b w:val="0"/>
        <w:i w:val="0"/>
        <w:sz w:val="20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4048" w:hanging="360"/>
      </w:pPr>
    </w:lvl>
    <w:lvl w:ilvl="2" w:tplc="0409001B" w:tentative="1">
      <w:start w:val="1"/>
      <w:numFmt w:val="lowerRoman"/>
      <w:lvlText w:val="%3."/>
      <w:lvlJc w:val="right"/>
      <w:pPr>
        <w:ind w:left="4768" w:hanging="180"/>
      </w:pPr>
    </w:lvl>
    <w:lvl w:ilvl="3" w:tplc="0409000F" w:tentative="1">
      <w:start w:val="1"/>
      <w:numFmt w:val="decimal"/>
      <w:lvlText w:val="%4."/>
      <w:lvlJc w:val="left"/>
      <w:pPr>
        <w:ind w:left="5488" w:hanging="360"/>
      </w:pPr>
    </w:lvl>
    <w:lvl w:ilvl="4" w:tplc="04090019" w:tentative="1">
      <w:start w:val="1"/>
      <w:numFmt w:val="lowerLetter"/>
      <w:lvlText w:val="%5."/>
      <w:lvlJc w:val="left"/>
      <w:pPr>
        <w:ind w:left="6208" w:hanging="360"/>
      </w:pPr>
    </w:lvl>
    <w:lvl w:ilvl="5" w:tplc="0409001B" w:tentative="1">
      <w:start w:val="1"/>
      <w:numFmt w:val="lowerRoman"/>
      <w:lvlText w:val="%6."/>
      <w:lvlJc w:val="right"/>
      <w:pPr>
        <w:ind w:left="6928" w:hanging="180"/>
      </w:pPr>
    </w:lvl>
    <w:lvl w:ilvl="6" w:tplc="0409000F" w:tentative="1">
      <w:start w:val="1"/>
      <w:numFmt w:val="decimal"/>
      <w:lvlText w:val="%7."/>
      <w:lvlJc w:val="left"/>
      <w:pPr>
        <w:ind w:left="7648" w:hanging="360"/>
      </w:pPr>
    </w:lvl>
    <w:lvl w:ilvl="7" w:tplc="04090019" w:tentative="1">
      <w:start w:val="1"/>
      <w:numFmt w:val="lowerLetter"/>
      <w:lvlText w:val="%8."/>
      <w:lvlJc w:val="left"/>
      <w:pPr>
        <w:ind w:left="8368" w:hanging="360"/>
      </w:pPr>
    </w:lvl>
    <w:lvl w:ilvl="8" w:tplc="0409001B" w:tentative="1">
      <w:start w:val="1"/>
      <w:numFmt w:val="lowerRoman"/>
      <w:lvlText w:val="%9."/>
      <w:lvlJc w:val="right"/>
      <w:pPr>
        <w:ind w:left="9088" w:hanging="180"/>
      </w:pPr>
    </w:lvl>
  </w:abstractNum>
  <w:abstractNum w:abstractNumId="17" w15:restartNumberingAfterBreak="0">
    <w:nsid w:val="369A6535"/>
    <w:multiLevelType w:val="hybridMultilevel"/>
    <w:tmpl w:val="3CB68362"/>
    <w:lvl w:ilvl="0" w:tplc="B2367048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39623621"/>
    <w:multiLevelType w:val="hybridMultilevel"/>
    <w:tmpl w:val="59F81422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E02028"/>
    <w:multiLevelType w:val="hybridMultilevel"/>
    <w:tmpl w:val="3D76399A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D786FCF"/>
    <w:multiLevelType w:val="multilevel"/>
    <w:tmpl w:val="3920D21A"/>
    <w:lvl w:ilvl="0">
      <w:start w:val="1"/>
      <w:numFmt w:val="lowerLetter"/>
      <w:lvlText w:val="%1."/>
      <w:lvlJc w:val="left"/>
      <w:pPr>
        <w:ind w:left="2880" w:hanging="360"/>
      </w:pPr>
      <w:rPr>
        <w:u w:val="none"/>
      </w:rPr>
    </w:lvl>
    <w:lvl w:ilvl="1">
      <w:start w:val="1"/>
      <w:numFmt w:val="lowerRoman"/>
      <w:lvlText w:val="%2."/>
      <w:lvlJc w:val="right"/>
      <w:pPr>
        <w:ind w:left="3600" w:hanging="360"/>
      </w:pPr>
      <w:rPr>
        <w:u w:val="none"/>
      </w:rPr>
    </w:lvl>
    <w:lvl w:ilvl="2">
      <w:start w:val="1"/>
      <w:numFmt w:val="decimal"/>
      <w:lvlText w:val="%3."/>
      <w:lvlJc w:val="left"/>
      <w:pPr>
        <w:ind w:left="4320" w:hanging="360"/>
      </w:pPr>
      <w:rPr>
        <w:u w:val="none"/>
      </w:rPr>
    </w:lvl>
    <w:lvl w:ilvl="3">
      <w:start w:val="1"/>
      <w:numFmt w:val="lowerLetter"/>
      <w:lvlText w:val="%4."/>
      <w:lvlJc w:val="left"/>
      <w:pPr>
        <w:ind w:left="5040" w:hanging="360"/>
      </w:pPr>
      <w:rPr>
        <w:u w:val="none"/>
      </w:rPr>
    </w:lvl>
    <w:lvl w:ilvl="4">
      <w:start w:val="1"/>
      <w:numFmt w:val="lowerRoman"/>
      <w:lvlText w:val="%5."/>
      <w:lvlJc w:val="right"/>
      <w:pPr>
        <w:ind w:left="5760" w:hanging="360"/>
      </w:pPr>
      <w:rPr>
        <w:u w:val="none"/>
      </w:rPr>
    </w:lvl>
    <w:lvl w:ilvl="5">
      <w:start w:val="1"/>
      <w:numFmt w:val="decimal"/>
      <w:lvlText w:val="%6."/>
      <w:lvlJc w:val="left"/>
      <w:pPr>
        <w:ind w:left="648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720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792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8640" w:hanging="360"/>
      </w:pPr>
      <w:rPr>
        <w:u w:val="none"/>
      </w:rPr>
    </w:lvl>
  </w:abstractNum>
  <w:abstractNum w:abstractNumId="21" w15:restartNumberingAfterBreak="0">
    <w:nsid w:val="3F444E46"/>
    <w:multiLevelType w:val="hybridMultilevel"/>
    <w:tmpl w:val="0FB29264"/>
    <w:lvl w:ilvl="0" w:tplc="E6CC9F74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18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2E2771B"/>
    <w:multiLevelType w:val="hybridMultilevel"/>
    <w:tmpl w:val="A2A06AAC"/>
    <w:lvl w:ilvl="0" w:tplc="C788203A">
      <w:start w:val="1"/>
      <w:numFmt w:val="decimal"/>
      <w:lvlRestart w:val="0"/>
      <w:lvlText w:val="%1"/>
      <w:lvlJc w:val="left"/>
      <w:pPr>
        <w:ind w:left="425" w:hanging="425"/>
      </w:pPr>
      <w:rPr>
        <w:rFonts w:hint="eastAsia"/>
        <w:caps w:val="0"/>
        <w:strike w:val="0"/>
        <w:dstrike w:val="0"/>
        <w:vanish w:val="0"/>
        <w:sz w:val="18"/>
        <w:vertAlign w:val="superscrip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5D6D01"/>
    <w:multiLevelType w:val="multilevel"/>
    <w:tmpl w:val="FF169B54"/>
    <w:lvl w:ilvl="0">
      <w:start w:val="1"/>
      <w:numFmt w:val="decimal"/>
      <w:lvlText w:val="%1."/>
      <w:lvlJc w:val="left"/>
      <w:pPr>
        <w:ind w:left="780" w:hanging="4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075B53"/>
    <w:multiLevelType w:val="hybridMultilevel"/>
    <w:tmpl w:val="E0EC50B2"/>
    <w:lvl w:ilvl="0" w:tplc="5CB0595C">
      <w:start w:val="1"/>
      <w:numFmt w:val="decimal"/>
      <w:lvlRestart w:val="0"/>
      <w:pStyle w:val="MDPI37itemize"/>
      <w:lvlText w:val="%1."/>
      <w:lvlJc w:val="left"/>
      <w:pPr>
        <w:ind w:left="3033" w:hanging="425"/>
      </w:pPr>
    </w:lvl>
    <w:lvl w:ilvl="1" w:tplc="04090019" w:tentative="1">
      <w:start w:val="1"/>
      <w:numFmt w:val="lowerLetter"/>
      <w:lvlText w:val="%2."/>
      <w:lvlJc w:val="left"/>
      <w:pPr>
        <w:ind w:left="3691" w:hanging="360"/>
      </w:pPr>
    </w:lvl>
    <w:lvl w:ilvl="2" w:tplc="0409001B" w:tentative="1">
      <w:start w:val="1"/>
      <w:numFmt w:val="lowerRoman"/>
      <w:lvlText w:val="%3."/>
      <w:lvlJc w:val="right"/>
      <w:pPr>
        <w:ind w:left="4411" w:hanging="180"/>
      </w:pPr>
    </w:lvl>
    <w:lvl w:ilvl="3" w:tplc="0409000F" w:tentative="1">
      <w:start w:val="1"/>
      <w:numFmt w:val="decimal"/>
      <w:lvlText w:val="%4."/>
      <w:lvlJc w:val="left"/>
      <w:pPr>
        <w:ind w:left="5131" w:hanging="360"/>
      </w:pPr>
    </w:lvl>
    <w:lvl w:ilvl="4" w:tplc="04090019" w:tentative="1">
      <w:start w:val="1"/>
      <w:numFmt w:val="lowerLetter"/>
      <w:lvlText w:val="%5."/>
      <w:lvlJc w:val="left"/>
      <w:pPr>
        <w:ind w:left="5851" w:hanging="360"/>
      </w:pPr>
    </w:lvl>
    <w:lvl w:ilvl="5" w:tplc="0409001B" w:tentative="1">
      <w:start w:val="1"/>
      <w:numFmt w:val="lowerRoman"/>
      <w:lvlText w:val="%6."/>
      <w:lvlJc w:val="right"/>
      <w:pPr>
        <w:ind w:left="6571" w:hanging="180"/>
      </w:pPr>
    </w:lvl>
    <w:lvl w:ilvl="6" w:tplc="0409000F" w:tentative="1">
      <w:start w:val="1"/>
      <w:numFmt w:val="decimal"/>
      <w:lvlText w:val="%7."/>
      <w:lvlJc w:val="left"/>
      <w:pPr>
        <w:ind w:left="7291" w:hanging="360"/>
      </w:pPr>
    </w:lvl>
    <w:lvl w:ilvl="7" w:tplc="04090019" w:tentative="1">
      <w:start w:val="1"/>
      <w:numFmt w:val="lowerLetter"/>
      <w:lvlText w:val="%8."/>
      <w:lvlJc w:val="left"/>
      <w:pPr>
        <w:ind w:left="8011" w:hanging="360"/>
      </w:pPr>
    </w:lvl>
    <w:lvl w:ilvl="8" w:tplc="0409001B" w:tentative="1">
      <w:start w:val="1"/>
      <w:numFmt w:val="lowerRoman"/>
      <w:lvlText w:val="%9."/>
      <w:lvlJc w:val="right"/>
      <w:pPr>
        <w:ind w:left="8731" w:hanging="180"/>
      </w:pPr>
    </w:lvl>
  </w:abstractNum>
  <w:abstractNum w:abstractNumId="25" w15:restartNumberingAfterBreak="0">
    <w:nsid w:val="57BE6EA5"/>
    <w:multiLevelType w:val="hybridMultilevel"/>
    <w:tmpl w:val="73C23DF4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DC35801"/>
    <w:multiLevelType w:val="multilevel"/>
    <w:tmpl w:val="AC5848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7" w15:restartNumberingAfterBreak="0">
    <w:nsid w:val="601F5645"/>
    <w:multiLevelType w:val="hybridMultilevel"/>
    <w:tmpl w:val="E5BC167E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114144C"/>
    <w:multiLevelType w:val="hybridMultilevel"/>
    <w:tmpl w:val="B73C0F04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HAnsi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122315"/>
    <w:multiLevelType w:val="hybridMultilevel"/>
    <w:tmpl w:val="09E4BC04"/>
    <w:lvl w:ilvl="0" w:tplc="6BAC3A06">
      <w:start w:val="1"/>
      <w:numFmt w:val="decimal"/>
      <w:lvlRestart w:val="0"/>
      <w:lvlText w:val="%1."/>
      <w:lvlJc w:val="left"/>
      <w:pPr>
        <w:ind w:left="425" w:hanging="425"/>
      </w:pPr>
      <w:rPr>
        <w:b w:val="0"/>
        <w:i w:val="0"/>
        <w:sz w:val="18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6D5736"/>
    <w:multiLevelType w:val="hybridMultilevel"/>
    <w:tmpl w:val="7E201858"/>
    <w:lvl w:ilvl="0" w:tplc="7736F520">
      <w:start w:val="1"/>
      <w:numFmt w:val="decimal"/>
      <w:lvlRestart w:val="0"/>
      <w:lvlText w:val="%1."/>
      <w:lvlJc w:val="left"/>
      <w:pPr>
        <w:ind w:left="425" w:hanging="425"/>
      </w:pPr>
      <w:rPr>
        <w:rFonts w:hint="default"/>
        <w:vertAlign w:val="superscrip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7319ED"/>
    <w:multiLevelType w:val="hybridMultilevel"/>
    <w:tmpl w:val="7D1AC1A0"/>
    <w:lvl w:ilvl="0" w:tplc="AD72A08E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HAnsi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D029F8"/>
    <w:multiLevelType w:val="hybridMultilevel"/>
    <w:tmpl w:val="CF02098A"/>
    <w:lvl w:ilvl="0" w:tplc="1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78290565">
    <w:abstractNumId w:val="12"/>
  </w:num>
  <w:num w:numId="2" w16cid:durableId="2134707424">
    <w:abstractNumId w:val="17"/>
  </w:num>
  <w:num w:numId="3" w16cid:durableId="434403301">
    <w:abstractNumId w:val="8"/>
  </w:num>
  <w:num w:numId="4" w16cid:durableId="75474259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87848636">
    <w:abstractNumId w:val="13"/>
  </w:num>
  <w:num w:numId="6" w16cid:durableId="958490330">
    <w:abstractNumId w:val="24"/>
  </w:num>
  <w:num w:numId="7" w16cid:durableId="2055154030">
    <w:abstractNumId w:val="7"/>
  </w:num>
  <w:num w:numId="8" w16cid:durableId="699671419">
    <w:abstractNumId w:val="30"/>
  </w:num>
  <w:num w:numId="9" w16cid:durableId="213420529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21773779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2127386669">
    <w:abstractNumId w:val="5"/>
  </w:num>
  <w:num w:numId="12" w16cid:durableId="126168167">
    <w:abstractNumId w:val="22"/>
  </w:num>
  <w:num w:numId="13" w16cid:durableId="666055598">
    <w:abstractNumId w:val="0"/>
  </w:num>
  <w:num w:numId="14" w16cid:durableId="1616787542">
    <w:abstractNumId w:val="10"/>
  </w:num>
  <w:num w:numId="15" w16cid:durableId="2087218630">
    <w:abstractNumId w:val="16"/>
  </w:num>
  <w:num w:numId="16" w16cid:durableId="186527261">
    <w:abstractNumId w:val="23"/>
  </w:num>
  <w:num w:numId="17" w16cid:durableId="1016034386">
    <w:abstractNumId w:val="20"/>
  </w:num>
  <w:num w:numId="18" w16cid:durableId="900868083">
    <w:abstractNumId w:val="26"/>
  </w:num>
  <w:num w:numId="19" w16cid:durableId="1118641626">
    <w:abstractNumId w:val="31"/>
  </w:num>
  <w:num w:numId="20" w16cid:durableId="1960259260">
    <w:abstractNumId w:val="27"/>
  </w:num>
  <w:num w:numId="21" w16cid:durableId="282660247">
    <w:abstractNumId w:val="28"/>
  </w:num>
  <w:num w:numId="22" w16cid:durableId="2030570040">
    <w:abstractNumId w:val="6"/>
  </w:num>
  <w:num w:numId="23" w16cid:durableId="885678708">
    <w:abstractNumId w:val="14"/>
  </w:num>
  <w:num w:numId="24" w16cid:durableId="1158350792">
    <w:abstractNumId w:val="11"/>
  </w:num>
  <w:num w:numId="25" w16cid:durableId="973556610">
    <w:abstractNumId w:val="32"/>
  </w:num>
  <w:num w:numId="26" w16cid:durableId="52628971">
    <w:abstractNumId w:val="25"/>
  </w:num>
  <w:num w:numId="27" w16cid:durableId="749078096">
    <w:abstractNumId w:val="19"/>
  </w:num>
  <w:num w:numId="28" w16cid:durableId="1313754575">
    <w:abstractNumId w:val="3"/>
  </w:num>
  <w:num w:numId="29" w16cid:durableId="1438450525">
    <w:abstractNumId w:val="18"/>
  </w:num>
  <w:num w:numId="30" w16cid:durableId="780994889">
    <w:abstractNumId w:val="4"/>
  </w:num>
  <w:num w:numId="31" w16cid:durableId="1569072752">
    <w:abstractNumId w:val="29"/>
  </w:num>
  <w:num w:numId="32" w16cid:durableId="1336999996">
    <w:abstractNumId w:val="1"/>
  </w:num>
  <w:num w:numId="33" w16cid:durableId="469254121">
    <w:abstractNumId w:val="21"/>
  </w:num>
  <w:num w:numId="34" w16cid:durableId="58525403">
    <w:abstractNumId w:val="15"/>
  </w:num>
  <w:num w:numId="35" w16cid:durableId="924875265">
    <w:abstractNumId w:val="9"/>
  </w:num>
  <w:num w:numId="36" w16cid:durableId="12121162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1&lt;/Suspended&gt;&lt;/ENInstantFormat&gt;"/>
  </w:docVars>
  <w:rsids>
    <w:rsidRoot w:val="00A80694"/>
    <w:rsid w:val="00274CE0"/>
    <w:rsid w:val="002A18F7"/>
    <w:rsid w:val="003D4A3A"/>
    <w:rsid w:val="005F6C46"/>
    <w:rsid w:val="00765DFD"/>
    <w:rsid w:val="009754FF"/>
    <w:rsid w:val="00A80694"/>
    <w:rsid w:val="00AA4A53"/>
    <w:rsid w:val="00BF4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B40CB3"/>
  <w15:chartTrackingRefBased/>
  <w15:docId w15:val="{E2367919-6425-4CC5-8BE8-E5CA740774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Z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0694"/>
  </w:style>
  <w:style w:type="paragraph" w:styleId="Heading1">
    <w:name w:val="heading 1"/>
    <w:basedOn w:val="Normal"/>
    <w:next w:val="Normal"/>
    <w:link w:val="Heading1Char"/>
    <w:uiPriority w:val="9"/>
    <w:qFormat/>
    <w:rsid w:val="00A80694"/>
    <w:pPr>
      <w:keepNext/>
      <w:keepLines/>
      <w:spacing w:before="480" w:after="120" w:line="260" w:lineRule="atLeast"/>
      <w:jc w:val="both"/>
      <w:outlineLvl w:val="0"/>
    </w:pPr>
    <w:rPr>
      <w:rFonts w:ascii="Palatino Linotype" w:eastAsia="Palatino Linotype" w:hAnsi="Palatino Linotype" w:cs="Palatino Linotype"/>
      <w:b/>
      <w:color w:val="000000"/>
      <w:kern w:val="0"/>
      <w:sz w:val="48"/>
      <w:szCs w:val="48"/>
      <w:lang w:val="en-GB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80694"/>
    <w:pPr>
      <w:keepNext/>
      <w:keepLines/>
      <w:spacing w:before="360" w:after="80" w:line="260" w:lineRule="atLeast"/>
      <w:jc w:val="both"/>
      <w:outlineLvl w:val="1"/>
    </w:pPr>
    <w:rPr>
      <w:rFonts w:ascii="Palatino Linotype" w:eastAsia="Palatino Linotype" w:hAnsi="Palatino Linotype" w:cs="Palatino Linotype"/>
      <w:b/>
      <w:color w:val="000000"/>
      <w:kern w:val="0"/>
      <w:sz w:val="36"/>
      <w:szCs w:val="36"/>
      <w:lang w:val="en-GB"/>
      <w14:ligatures w14:val="none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80694"/>
    <w:pPr>
      <w:keepNext/>
      <w:keepLines/>
      <w:spacing w:before="280" w:after="80" w:line="260" w:lineRule="atLeast"/>
      <w:jc w:val="both"/>
      <w:outlineLvl w:val="2"/>
    </w:pPr>
    <w:rPr>
      <w:rFonts w:ascii="Palatino Linotype" w:eastAsia="Palatino Linotype" w:hAnsi="Palatino Linotype" w:cs="Palatino Linotype"/>
      <w:b/>
      <w:color w:val="000000"/>
      <w:kern w:val="0"/>
      <w:sz w:val="28"/>
      <w:szCs w:val="28"/>
      <w:lang w:val="en-GB"/>
      <w14:ligatures w14:val="none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80694"/>
    <w:pPr>
      <w:keepNext/>
      <w:keepLines/>
      <w:spacing w:before="240" w:after="40" w:line="260" w:lineRule="atLeast"/>
      <w:jc w:val="both"/>
      <w:outlineLvl w:val="3"/>
    </w:pPr>
    <w:rPr>
      <w:rFonts w:ascii="Palatino Linotype" w:eastAsia="Palatino Linotype" w:hAnsi="Palatino Linotype" w:cs="Palatino Linotype"/>
      <w:b/>
      <w:color w:val="000000"/>
      <w:kern w:val="0"/>
      <w:sz w:val="24"/>
      <w:szCs w:val="24"/>
      <w:lang w:val="en-GB"/>
      <w14:ligatures w14:val="none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80694"/>
    <w:pPr>
      <w:keepNext/>
      <w:keepLines/>
      <w:spacing w:before="220" w:after="40" w:line="260" w:lineRule="atLeast"/>
      <w:jc w:val="both"/>
      <w:outlineLvl w:val="4"/>
    </w:pPr>
    <w:rPr>
      <w:rFonts w:ascii="Palatino Linotype" w:eastAsia="Palatino Linotype" w:hAnsi="Palatino Linotype" w:cs="Palatino Linotype"/>
      <w:b/>
      <w:color w:val="000000"/>
      <w:kern w:val="0"/>
      <w:lang w:val="en-GB"/>
      <w14:ligatures w14:val="none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80694"/>
    <w:pPr>
      <w:keepNext/>
      <w:keepLines/>
      <w:spacing w:before="200" w:after="40" w:line="260" w:lineRule="atLeast"/>
      <w:jc w:val="both"/>
      <w:outlineLvl w:val="5"/>
    </w:pPr>
    <w:rPr>
      <w:rFonts w:ascii="Palatino Linotype" w:eastAsia="Palatino Linotype" w:hAnsi="Palatino Linotype" w:cs="Palatino Linotype"/>
      <w:b/>
      <w:color w:val="000000"/>
      <w:kern w:val="0"/>
      <w:sz w:val="20"/>
      <w:szCs w:val="20"/>
      <w:lang w:val="en-GB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80694"/>
    <w:rPr>
      <w:rFonts w:ascii="Palatino Linotype" w:eastAsia="Palatino Linotype" w:hAnsi="Palatino Linotype" w:cs="Palatino Linotype"/>
      <w:b/>
      <w:color w:val="000000"/>
      <w:kern w:val="0"/>
      <w:sz w:val="48"/>
      <w:szCs w:val="48"/>
      <w:lang w:val="en-GB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80694"/>
    <w:rPr>
      <w:rFonts w:ascii="Palatino Linotype" w:eastAsia="Palatino Linotype" w:hAnsi="Palatino Linotype" w:cs="Palatino Linotype"/>
      <w:b/>
      <w:color w:val="000000"/>
      <w:kern w:val="0"/>
      <w:sz w:val="36"/>
      <w:szCs w:val="36"/>
      <w:lang w:val="en-GB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80694"/>
    <w:rPr>
      <w:rFonts w:ascii="Palatino Linotype" w:eastAsia="Palatino Linotype" w:hAnsi="Palatino Linotype" w:cs="Palatino Linotype"/>
      <w:b/>
      <w:color w:val="000000"/>
      <w:kern w:val="0"/>
      <w:sz w:val="28"/>
      <w:szCs w:val="28"/>
      <w:lang w:val="en-GB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80694"/>
    <w:rPr>
      <w:rFonts w:ascii="Palatino Linotype" w:eastAsia="Palatino Linotype" w:hAnsi="Palatino Linotype" w:cs="Palatino Linotype"/>
      <w:b/>
      <w:color w:val="000000"/>
      <w:kern w:val="0"/>
      <w:sz w:val="24"/>
      <w:szCs w:val="24"/>
      <w:lang w:val="en-GB"/>
      <w14:ligatures w14:val="none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80694"/>
    <w:rPr>
      <w:rFonts w:ascii="Palatino Linotype" w:eastAsia="Palatino Linotype" w:hAnsi="Palatino Linotype" w:cs="Palatino Linotype"/>
      <w:b/>
      <w:color w:val="000000"/>
      <w:kern w:val="0"/>
      <w:lang w:val="en-GB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80694"/>
    <w:rPr>
      <w:rFonts w:ascii="Palatino Linotype" w:eastAsia="Palatino Linotype" w:hAnsi="Palatino Linotype" w:cs="Palatino Linotype"/>
      <w:b/>
      <w:color w:val="000000"/>
      <w:kern w:val="0"/>
      <w:sz w:val="20"/>
      <w:szCs w:val="20"/>
      <w:lang w:val="en-GB"/>
      <w14:ligatures w14:val="none"/>
    </w:rPr>
  </w:style>
  <w:style w:type="numbering" w:customStyle="1" w:styleId="NoList1">
    <w:name w:val="No List1"/>
    <w:next w:val="NoList"/>
    <w:uiPriority w:val="99"/>
    <w:semiHidden/>
    <w:unhideWhenUsed/>
    <w:rsid w:val="00A80694"/>
  </w:style>
  <w:style w:type="paragraph" w:customStyle="1" w:styleId="MDPI11articletype">
    <w:name w:val="MDPI_1.1_article_type"/>
    <w:next w:val="Normal"/>
    <w:qFormat/>
    <w:rsid w:val="00A80694"/>
    <w:pPr>
      <w:adjustRightInd w:val="0"/>
      <w:snapToGrid w:val="0"/>
      <w:spacing w:before="240" w:after="0" w:line="240" w:lineRule="auto"/>
    </w:pPr>
    <w:rPr>
      <w:rFonts w:ascii="Palatino Linotype" w:eastAsia="Times New Roman" w:hAnsi="Palatino Linotype" w:cs="Times New Roman"/>
      <w:i/>
      <w:snapToGrid w:val="0"/>
      <w:color w:val="000000"/>
      <w:sz w:val="20"/>
      <w:lang w:val="en-US" w:eastAsia="de-DE" w:bidi="en-US"/>
    </w:rPr>
  </w:style>
  <w:style w:type="paragraph" w:customStyle="1" w:styleId="MDPI12title">
    <w:name w:val="MDPI_1.2_title"/>
    <w:next w:val="Normal"/>
    <w:qFormat/>
    <w:rsid w:val="00A80694"/>
    <w:pPr>
      <w:adjustRightInd w:val="0"/>
      <w:snapToGrid w:val="0"/>
      <w:spacing w:after="240" w:line="240" w:lineRule="atLeast"/>
    </w:pPr>
    <w:rPr>
      <w:rFonts w:ascii="Palatino Linotype" w:eastAsia="Times New Roman" w:hAnsi="Palatino Linotype" w:cs="Times New Roman"/>
      <w:b/>
      <w:snapToGrid w:val="0"/>
      <w:color w:val="000000"/>
      <w:sz w:val="36"/>
      <w:szCs w:val="20"/>
      <w:lang w:val="en-US" w:eastAsia="de-DE" w:bidi="en-US"/>
    </w:rPr>
  </w:style>
  <w:style w:type="paragraph" w:customStyle="1" w:styleId="MDPI13authornames">
    <w:name w:val="MDPI_1.3_authornames"/>
    <w:next w:val="Normal"/>
    <w:qFormat/>
    <w:rsid w:val="00A80694"/>
    <w:pPr>
      <w:adjustRightInd w:val="0"/>
      <w:snapToGrid w:val="0"/>
      <w:spacing w:after="360" w:line="260" w:lineRule="atLeast"/>
    </w:pPr>
    <w:rPr>
      <w:rFonts w:ascii="Palatino Linotype" w:eastAsia="Times New Roman" w:hAnsi="Palatino Linotype" w:cs="Times New Roman"/>
      <w:b/>
      <w:color w:val="000000"/>
      <w:sz w:val="20"/>
      <w:lang w:val="en-US" w:eastAsia="de-DE" w:bidi="en-US"/>
    </w:rPr>
  </w:style>
  <w:style w:type="paragraph" w:customStyle="1" w:styleId="MDPI14history">
    <w:name w:val="MDPI_1.4_history"/>
    <w:basedOn w:val="Normal"/>
    <w:next w:val="Normal"/>
    <w:qFormat/>
    <w:rsid w:val="00A80694"/>
    <w:pPr>
      <w:adjustRightInd w:val="0"/>
      <w:snapToGrid w:val="0"/>
      <w:spacing w:after="0" w:line="240" w:lineRule="atLeast"/>
      <w:ind w:right="113"/>
    </w:pPr>
    <w:rPr>
      <w:rFonts w:ascii="Palatino Linotype" w:eastAsia="Times New Roman" w:hAnsi="Palatino Linotype" w:cs="Times New Roman"/>
      <w:color w:val="000000"/>
      <w:kern w:val="0"/>
      <w:sz w:val="14"/>
      <w:szCs w:val="20"/>
      <w:lang w:val="en-US" w:eastAsia="de-DE" w:bidi="en-US"/>
      <w14:ligatures w14:val="none"/>
    </w:rPr>
  </w:style>
  <w:style w:type="paragraph" w:customStyle="1" w:styleId="MDPI16affiliation">
    <w:name w:val="MDPI_1.6_affiliation"/>
    <w:qFormat/>
    <w:rsid w:val="00A80694"/>
    <w:pPr>
      <w:adjustRightInd w:val="0"/>
      <w:snapToGrid w:val="0"/>
      <w:spacing w:after="0" w:line="200" w:lineRule="atLeast"/>
      <w:ind w:left="2806" w:hanging="198"/>
    </w:pPr>
    <w:rPr>
      <w:rFonts w:ascii="Palatino Linotype" w:eastAsia="Times New Roman" w:hAnsi="Palatino Linotype" w:cs="Times New Roman"/>
      <w:color w:val="000000"/>
      <w:sz w:val="16"/>
      <w:szCs w:val="18"/>
      <w:lang w:val="en-US" w:eastAsia="de-DE" w:bidi="en-US"/>
    </w:rPr>
  </w:style>
  <w:style w:type="paragraph" w:customStyle="1" w:styleId="MDPI17abstract">
    <w:name w:val="MDPI_1.7_abstract"/>
    <w:next w:val="Normal"/>
    <w:qFormat/>
    <w:rsid w:val="00A80694"/>
    <w:pPr>
      <w:adjustRightInd w:val="0"/>
      <w:snapToGrid w:val="0"/>
      <w:spacing w:before="240" w:after="0" w:line="260" w:lineRule="atLeast"/>
      <w:ind w:left="2608"/>
      <w:jc w:val="both"/>
    </w:pPr>
    <w:rPr>
      <w:rFonts w:ascii="Palatino Linotype" w:eastAsia="Times New Roman" w:hAnsi="Palatino Linotype" w:cs="Times New Roman"/>
      <w:color w:val="000000"/>
      <w:sz w:val="18"/>
      <w:lang w:val="en-US" w:eastAsia="de-DE" w:bidi="en-US"/>
    </w:rPr>
  </w:style>
  <w:style w:type="paragraph" w:customStyle="1" w:styleId="MDPI18keywords">
    <w:name w:val="MDPI_1.8_keywords"/>
    <w:next w:val="Normal"/>
    <w:qFormat/>
    <w:rsid w:val="00A80694"/>
    <w:pPr>
      <w:adjustRightInd w:val="0"/>
      <w:snapToGrid w:val="0"/>
      <w:spacing w:before="240" w:after="0" w:line="260" w:lineRule="atLeast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18"/>
      <w:lang w:val="en-US" w:eastAsia="de-DE" w:bidi="en-US"/>
    </w:rPr>
  </w:style>
  <w:style w:type="paragraph" w:customStyle="1" w:styleId="MDPI19line">
    <w:name w:val="MDPI_1.9_line"/>
    <w:qFormat/>
    <w:rsid w:val="00A80694"/>
    <w:pPr>
      <w:pBdr>
        <w:bottom w:val="single" w:sz="4" w:space="1" w:color="auto"/>
      </w:pBdr>
      <w:adjustRightInd w:val="0"/>
      <w:snapToGrid w:val="0"/>
      <w:spacing w:after="480" w:line="260" w:lineRule="atLeast"/>
      <w:ind w:left="2608"/>
      <w:jc w:val="both"/>
    </w:pPr>
    <w:rPr>
      <w:rFonts w:ascii="Palatino Linotype" w:eastAsia="Times New Roman" w:hAnsi="Palatino Linotype" w:cs="Cordia New"/>
      <w:color w:val="000000"/>
      <w:sz w:val="20"/>
      <w:szCs w:val="24"/>
      <w:lang w:val="en-US" w:eastAsia="de-DE" w:bidi="en-US"/>
    </w:rPr>
  </w:style>
  <w:style w:type="table" w:customStyle="1" w:styleId="Mdeck5tablebodythreelines">
    <w:name w:val="M_deck_5_table_body_three_lines"/>
    <w:basedOn w:val="TableNormal"/>
    <w:uiPriority w:val="99"/>
    <w:rsid w:val="00A80694"/>
    <w:pPr>
      <w:adjustRightInd w:val="0"/>
      <w:snapToGrid w:val="0"/>
      <w:spacing w:after="0" w:line="300" w:lineRule="exact"/>
      <w:jc w:val="center"/>
    </w:pPr>
    <w:rPr>
      <w:rFonts w:ascii="Times New Roman" w:eastAsia="SimSun" w:hAnsi="Times New Roman" w:cs="Times New Roman"/>
      <w:kern w:val="0"/>
      <w:sz w:val="20"/>
      <w:szCs w:val="20"/>
      <w:lang w:val="de-DE" w:eastAsia="de-DE"/>
      <w14:ligatures w14:val="none"/>
    </w:rPr>
    <w:tblPr>
      <w:jc w:val="center"/>
      <w:tblBorders>
        <w:bottom w:val="single" w:sz="8" w:space="0" w:color="auto"/>
      </w:tblBorders>
    </w:tblPr>
    <w:trPr>
      <w:jc w:val="center"/>
    </w:trPr>
    <w:tcPr>
      <w:vAlign w:val="center"/>
    </w:tcPr>
    <w:tblStylePr w:type="firstRow">
      <w:pPr>
        <w:wordWrap/>
        <w:adjustRightInd w:val="0"/>
        <w:snapToGrid w:val="0"/>
        <w:spacing w:beforeLines="0" w:beforeAutospacing="0" w:afterLines="0" w:afterAutospacing="0" w:line="300" w:lineRule="exact"/>
        <w:ind w:leftChars="0" w:left="0" w:rightChars="0" w:right="0" w:firstLineChars="0" w:firstLine="0"/>
        <w:contextualSpacing w:val="0"/>
        <w:mirrorIndents w:val="0"/>
        <w:jc w:val="center"/>
        <w:outlineLvl w:val="9"/>
      </w:pPr>
      <w:rPr>
        <w:rFonts w:ascii="Times New Roman" w:eastAsia="Times New Roman" w:hAnsi="Times New Roman"/>
        <w:b w:val="0"/>
        <w:i w:val="0"/>
        <w:snapToGrid w:val="0"/>
        <w:sz w:val="22"/>
      </w:rPr>
      <w:tblPr/>
      <w:tcPr>
        <w:tcBorders>
          <w:top w:val="single" w:sz="8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TableGrid">
    <w:name w:val="Table Grid"/>
    <w:basedOn w:val="TableNormal"/>
    <w:uiPriority w:val="39"/>
    <w:rsid w:val="00A80694"/>
    <w:pPr>
      <w:spacing w:after="0" w:line="260" w:lineRule="atLeast"/>
      <w:jc w:val="both"/>
    </w:pPr>
    <w:rPr>
      <w:rFonts w:ascii="Palatino Linotype" w:eastAsia="SimSun" w:hAnsi="Palatino Linotype" w:cs="Times New Roman"/>
      <w:color w:val="000000"/>
      <w:kern w:val="0"/>
      <w:sz w:val="20"/>
      <w:szCs w:val="20"/>
      <w:lang w:val="en-US" w:eastAsia="zh-CN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rsid w:val="00A80694"/>
    <w:pPr>
      <w:tabs>
        <w:tab w:val="center" w:pos="4153"/>
        <w:tab w:val="right" w:pos="8306"/>
      </w:tabs>
      <w:snapToGrid w:val="0"/>
      <w:spacing w:after="0" w:line="240" w:lineRule="atLeast"/>
      <w:jc w:val="both"/>
    </w:pPr>
    <w:rPr>
      <w:rFonts w:ascii="Palatino Linotype" w:eastAsia="SimSun" w:hAnsi="Palatino Linotype" w:cs="Times New Roman"/>
      <w:color w:val="000000"/>
      <w:kern w:val="0"/>
      <w:sz w:val="20"/>
      <w:szCs w:val="18"/>
      <w:lang w:val="en-US" w:eastAsia="zh-CN"/>
      <w14:ligatures w14:val="none"/>
    </w:rPr>
  </w:style>
  <w:style w:type="character" w:customStyle="1" w:styleId="FooterChar">
    <w:name w:val="Footer Char"/>
    <w:basedOn w:val="DefaultParagraphFont"/>
    <w:link w:val="Footer"/>
    <w:uiPriority w:val="99"/>
    <w:rsid w:val="00A80694"/>
    <w:rPr>
      <w:rFonts w:ascii="Palatino Linotype" w:eastAsia="SimSun" w:hAnsi="Palatino Linotype" w:cs="Times New Roman"/>
      <w:color w:val="000000"/>
      <w:kern w:val="0"/>
      <w:sz w:val="20"/>
      <w:szCs w:val="18"/>
      <w:lang w:val="en-US" w:eastAsia="zh-CN"/>
      <w14:ligatures w14:val="none"/>
    </w:rPr>
  </w:style>
  <w:style w:type="paragraph" w:styleId="Header">
    <w:name w:val="header"/>
    <w:basedOn w:val="Normal"/>
    <w:link w:val="HeaderChar"/>
    <w:uiPriority w:val="99"/>
    <w:rsid w:val="00A8069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tLeast"/>
      <w:jc w:val="center"/>
    </w:pPr>
    <w:rPr>
      <w:rFonts w:ascii="Palatino Linotype" w:eastAsia="SimSun" w:hAnsi="Palatino Linotype" w:cs="Times New Roman"/>
      <w:color w:val="000000"/>
      <w:kern w:val="0"/>
      <w:sz w:val="20"/>
      <w:szCs w:val="18"/>
      <w:lang w:val="en-US" w:eastAsia="zh-CN"/>
      <w14:ligatures w14:val="none"/>
    </w:rPr>
  </w:style>
  <w:style w:type="character" w:customStyle="1" w:styleId="HeaderChar">
    <w:name w:val="Header Char"/>
    <w:basedOn w:val="DefaultParagraphFont"/>
    <w:link w:val="Header"/>
    <w:uiPriority w:val="99"/>
    <w:rsid w:val="00A80694"/>
    <w:rPr>
      <w:rFonts w:ascii="Palatino Linotype" w:eastAsia="SimSun" w:hAnsi="Palatino Linotype" w:cs="Times New Roman"/>
      <w:color w:val="000000"/>
      <w:kern w:val="0"/>
      <w:sz w:val="20"/>
      <w:szCs w:val="18"/>
      <w:lang w:val="en-US" w:eastAsia="zh-CN"/>
      <w14:ligatures w14:val="none"/>
    </w:rPr>
  </w:style>
  <w:style w:type="paragraph" w:customStyle="1" w:styleId="MDPIheaderjournallogo">
    <w:name w:val="MDPI_header_journal_logo"/>
    <w:qFormat/>
    <w:rsid w:val="00A80694"/>
    <w:pPr>
      <w:adjustRightInd w:val="0"/>
      <w:snapToGrid w:val="0"/>
      <w:spacing w:after="0" w:line="260" w:lineRule="atLeast"/>
      <w:jc w:val="both"/>
    </w:pPr>
    <w:rPr>
      <w:rFonts w:ascii="Palatino Linotype" w:eastAsia="Times New Roman" w:hAnsi="Palatino Linotype" w:cs="Times New Roman"/>
      <w:i/>
      <w:color w:val="000000"/>
      <w:sz w:val="24"/>
      <w:lang w:val="en-US" w:eastAsia="de-CH"/>
    </w:rPr>
  </w:style>
  <w:style w:type="paragraph" w:customStyle="1" w:styleId="MDPI32textnoindent">
    <w:name w:val="MDPI_3.2_text_no_indent"/>
    <w:basedOn w:val="MDPI31text"/>
    <w:qFormat/>
    <w:rsid w:val="00A80694"/>
    <w:pPr>
      <w:ind w:firstLine="0"/>
    </w:pPr>
  </w:style>
  <w:style w:type="paragraph" w:customStyle="1" w:styleId="MDPI31text">
    <w:name w:val="MDPI_3.1_text"/>
    <w:qFormat/>
    <w:rsid w:val="00A80694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3textspaceafter">
    <w:name w:val="MDPI_3.3_text_space_after"/>
    <w:qFormat/>
    <w:rsid w:val="00A80694"/>
    <w:pPr>
      <w:adjustRightInd w:val="0"/>
      <w:snapToGrid w:val="0"/>
      <w:spacing w:after="24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4textspacebefore">
    <w:name w:val="MDPI_3.4_text_space_before"/>
    <w:qFormat/>
    <w:rsid w:val="00A80694"/>
    <w:pPr>
      <w:adjustRightInd w:val="0"/>
      <w:snapToGrid w:val="0"/>
      <w:spacing w:before="240"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5textbeforelist">
    <w:name w:val="MDPI_3.5_text_before_list"/>
    <w:qFormat/>
    <w:rsid w:val="00A80694"/>
    <w:pPr>
      <w:adjustRightInd w:val="0"/>
      <w:snapToGrid w:val="0"/>
      <w:spacing w:after="0" w:line="228" w:lineRule="auto"/>
      <w:ind w:left="2608" w:firstLine="425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6textafterlist">
    <w:name w:val="MDPI_3.6_text_after_list"/>
    <w:qFormat/>
    <w:rsid w:val="00A80694"/>
    <w:pPr>
      <w:adjustRightInd w:val="0"/>
      <w:snapToGrid w:val="0"/>
      <w:spacing w:before="120"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7itemize">
    <w:name w:val="MDPI_3.7_itemize"/>
    <w:qFormat/>
    <w:rsid w:val="00A80694"/>
    <w:pPr>
      <w:numPr>
        <w:numId w:val="6"/>
      </w:numPr>
      <w:adjustRightInd w:val="0"/>
      <w:snapToGrid w:val="0"/>
      <w:spacing w:after="0" w:line="228" w:lineRule="auto"/>
      <w:jc w:val="both"/>
    </w:pPr>
    <w:rPr>
      <w:rFonts w:ascii="Palatino Linotype" w:eastAsia="Times New Roman" w:hAnsi="Palatino Linotype" w:cs="Times New Roman"/>
      <w:color w:val="000000"/>
      <w:sz w:val="20"/>
      <w:lang w:val="en-US" w:eastAsia="de-DE" w:bidi="en-US"/>
    </w:rPr>
  </w:style>
  <w:style w:type="paragraph" w:customStyle="1" w:styleId="MDPI38bullet">
    <w:name w:val="MDPI_3.8_bullet"/>
    <w:qFormat/>
    <w:rsid w:val="00A80694"/>
    <w:pPr>
      <w:numPr>
        <w:numId w:val="7"/>
      </w:numPr>
      <w:adjustRightInd w:val="0"/>
      <w:snapToGrid w:val="0"/>
      <w:spacing w:after="0" w:line="228" w:lineRule="auto"/>
      <w:jc w:val="both"/>
    </w:pPr>
    <w:rPr>
      <w:rFonts w:ascii="Palatino Linotype" w:eastAsia="Times New Roman" w:hAnsi="Palatino Linotype" w:cs="Times New Roman"/>
      <w:color w:val="000000"/>
      <w:sz w:val="20"/>
      <w:lang w:val="en-US" w:eastAsia="de-DE" w:bidi="en-US"/>
    </w:rPr>
  </w:style>
  <w:style w:type="paragraph" w:customStyle="1" w:styleId="MDPI39equation">
    <w:name w:val="MDPI_3.9_equation"/>
    <w:qFormat/>
    <w:rsid w:val="00A80694"/>
    <w:pPr>
      <w:adjustRightInd w:val="0"/>
      <w:snapToGrid w:val="0"/>
      <w:spacing w:before="120" w:after="120" w:line="260" w:lineRule="atLeast"/>
      <w:ind w:left="709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3aequationnumber">
    <w:name w:val="MDPI_3.a_equation_number"/>
    <w:qFormat/>
    <w:rsid w:val="00A80694"/>
    <w:pPr>
      <w:spacing w:before="120" w:after="120" w:line="240" w:lineRule="auto"/>
      <w:jc w:val="right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41tablecaption">
    <w:name w:val="MDPI_4.1_table_caption"/>
    <w:qFormat/>
    <w:rsid w:val="00A80694"/>
    <w:pPr>
      <w:adjustRightInd w:val="0"/>
      <w:snapToGrid w:val="0"/>
      <w:spacing w:before="240" w:after="120" w:line="228" w:lineRule="auto"/>
      <w:ind w:left="2608"/>
    </w:pPr>
    <w:rPr>
      <w:rFonts w:ascii="Palatino Linotype" w:eastAsia="Times New Roman" w:hAnsi="Palatino Linotype"/>
      <w:color w:val="000000"/>
      <w:sz w:val="18"/>
      <w:lang w:val="en-US" w:eastAsia="de-DE" w:bidi="en-US"/>
    </w:rPr>
  </w:style>
  <w:style w:type="paragraph" w:customStyle="1" w:styleId="MDPI42tablebody">
    <w:name w:val="MDPI_4.2_table_body"/>
    <w:qFormat/>
    <w:rsid w:val="00A80694"/>
    <w:pPr>
      <w:adjustRightInd w:val="0"/>
      <w:snapToGrid w:val="0"/>
      <w:spacing w:after="0" w:line="240" w:lineRule="auto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szCs w:val="20"/>
      <w:lang w:val="en-US" w:eastAsia="de-DE" w:bidi="en-US"/>
    </w:rPr>
  </w:style>
  <w:style w:type="paragraph" w:customStyle="1" w:styleId="MDPI43tablefooter">
    <w:name w:val="MDPI_4.3_table_footer"/>
    <w:next w:val="MDPI31text"/>
    <w:qFormat/>
    <w:rsid w:val="00A80694"/>
    <w:pPr>
      <w:adjustRightInd w:val="0"/>
      <w:snapToGrid w:val="0"/>
      <w:spacing w:after="0" w:line="228" w:lineRule="auto"/>
      <w:ind w:left="2608"/>
    </w:pPr>
    <w:rPr>
      <w:rFonts w:ascii="Palatino Linotype" w:eastAsia="Times New Roman" w:hAnsi="Palatino Linotype" w:cs="Cordia New"/>
      <w:color w:val="000000"/>
      <w:sz w:val="18"/>
      <w:lang w:val="en-US" w:eastAsia="de-DE" w:bidi="en-US"/>
    </w:rPr>
  </w:style>
  <w:style w:type="paragraph" w:customStyle="1" w:styleId="MDPI51figurecaption">
    <w:name w:val="MDPI_5.1_figure_caption"/>
    <w:qFormat/>
    <w:rsid w:val="00A80694"/>
    <w:pPr>
      <w:adjustRightInd w:val="0"/>
      <w:snapToGrid w:val="0"/>
      <w:spacing w:before="120" w:after="240" w:line="228" w:lineRule="auto"/>
      <w:ind w:left="2608"/>
    </w:pPr>
    <w:rPr>
      <w:rFonts w:ascii="Palatino Linotype" w:eastAsia="Times New Roman" w:hAnsi="Palatino Linotype" w:cs="Times New Roman"/>
      <w:color w:val="000000"/>
      <w:sz w:val="18"/>
      <w:szCs w:val="20"/>
      <w:lang w:val="en-US" w:eastAsia="de-DE" w:bidi="en-US"/>
    </w:rPr>
  </w:style>
  <w:style w:type="paragraph" w:customStyle="1" w:styleId="MDPI52figure">
    <w:name w:val="MDPI_5.2_figure"/>
    <w:qFormat/>
    <w:rsid w:val="00A80694"/>
    <w:pPr>
      <w:adjustRightInd w:val="0"/>
      <w:snapToGrid w:val="0"/>
      <w:spacing w:before="240" w:after="120" w:line="240" w:lineRule="auto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szCs w:val="20"/>
      <w:lang w:val="en-US" w:eastAsia="de-DE" w:bidi="en-US"/>
    </w:rPr>
  </w:style>
  <w:style w:type="paragraph" w:customStyle="1" w:styleId="MDPI81theorem">
    <w:name w:val="MDPI_8.1_theorem"/>
    <w:qFormat/>
    <w:rsid w:val="00A80694"/>
    <w:pPr>
      <w:adjustRightInd w:val="0"/>
      <w:snapToGrid w:val="0"/>
      <w:spacing w:after="0" w:line="228" w:lineRule="auto"/>
      <w:ind w:left="2608"/>
      <w:jc w:val="both"/>
    </w:pPr>
    <w:rPr>
      <w:rFonts w:ascii="Palatino Linotype" w:eastAsia="Times New Roman" w:hAnsi="Palatino Linotype" w:cs="Times New Roman"/>
      <w:i/>
      <w:snapToGrid w:val="0"/>
      <w:color w:val="000000"/>
      <w:sz w:val="20"/>
      <w:lang w:val="en-US" w:eastAsia="de-DE" w:bidi="en-US"/>
    </w:rPr>
  </w:style>
  <w:style w:type="paragraph" w:customStyle="1" w:styleId="MDPI82proof">
    <w:name w:val="MDPI_8.2_proof"/>
    <w:qFormat/>
    <w:rsid w:val="00A80694"/>
    <w:pPr>
      <w:adjustRightInd w:val="0"/>
      <w:snapToGrid w:val="0"/>
      <w:spacing w:after="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23heading3">
    <w:name w:val="MDPI_2.3_heading3"/>
    <w:qFormat/>
    <w:rsid w:val="00A80694"/>
    <w:pPr>
      <w:adjustRightInd w:val="0"/>
      <w:snapToGrid w:val="0"/>
      <w:spacing w:before="60" w:after="60" w:line="228" w:lineRule="auto"/>
      <w:ind w:left="2608"/>
      <w:outlineLvl w:val="2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21heading1">
    <w:name w:val="MDPI_2.1_heading1"/>
    <w:qFormat/>
    <w:rsid w:val="00A80694"/>
    <w:pPr>
      <w:adjustRightInd w:val="0"/>
      <w:snapToGrid w:val="0"/>
      <w:spacing w:before="240" w:after="60" w:line="228" w:lineRule="auto"/>
      <w:ind w:left="2608"/>
      <w:outlineLvl w:val="0"/>
    </w:pPr>
    <w:rPr>
      <w:rFonts w:ascii="Palatino Linotype" w:eastAsia="Times New Roman" w:hAnsi="Palatino Linotype" w:cs="Times New Roman"/>
      <w:b/>
      <w:snapToGrid w:val="0"/>
      <w:color w:val="000000"/>
      <w:sz w:val="20"/>
      <w:lang w:val="en-US" w:eastAsia="de-DE" w:bidi="en-US"/>
    </w:rPr>
  </w:style>
  <w:style w:type="paragraph" w:customStyle="1" w:styleId="MDPI22heading2">
    <w:name w:val="MDPI_2.2_heading2"/>
    <w:qFormat/>
    <w:rsid w:val="00A80694"/>
    <w:pPr>
      <w:adjustRightInd w:val="0"/>
      <w:snapToGrid w:val="0"/>
      <w:spacing w:before="60" w:after="60" w:line="228" w:lineRule="auto"/>
      <w:ind w:left="2608"/>
      <w:outlineLvl w:val="1"/>
    </w:pPr>
    <w:rPr>
      <w:rFonts w:ascii="Palatino Linotype" w:eastAsia="Times New Roman" w:hAnsi="Palatino Linotype" w:cs="Times New Roman"/>
      <w:i/>
      <w:noProof/>
      <w:snapToGrid w:val="0"/>
      <w:color w:val="000000"/>
      <w:sz w:val="20"/>
      <w:lang w:val="en-US" w:eastAsia="de-DE" w:bidi="en-US"/>
    </w:rPr>
  </w:style>
  <w:style w:type="paragraph" w:customStyle="1" w:styleId="MDPI71References">
    <w:name w:val="MDPI_7.1_References"/>
    <w:qFormat/>
    <w:rsid w:val="00A80694"/>
    <w:pPr>
      <w:numPr>
        <w:numId w:val="11"/>
      </w:numPr>
      <w:adjustRightInd w:val="0"/>
      <w:snapToGrid w:val="0"/>
      <w:spacing w:after="0" w:line="228" w:lineRule="auto"/>
      <w:jc w:val="both"/>
    </w:pPr>
    <w:rPr>
      <w:rFonts w:ascii="Palatino Linotype" w:eastAsia="Times New Roman" w:hAnsi="Palatino Linotype" w:cs="Times New Roman"/>
      <w:color w:val="000000"/>
      <w:sz w:val="18"/>
      <w:szCs w:val="20"/>
      <w:lang w:val="en-US" w:eastAsia="de-DE" w:bidi="en-US"/>
    </w:rPr>
  </w:style>
  <w:style w:type="paragraph" w:styleId="BalloonText">
    <w:name w:val="Balloon Text"/>
    <w:basedOn w:val="Normal"/>
    <w:link w:val="BalloonTextChar"/>
    <w:uiPriority w:val="99"/>
    <w:rsid w:val="00A80694"/>
    <w:pPr>
      <w:spacing w:after="0" w:line="260" w:lineRule="atLeast"/>
      <w:jc w:val="both"/>
    </w:pPr>
    <w:rPr>
      <w:rFonts w:ascii="Palatino Linotype" w:eastAsia="SimSun" w:hAnsi="Palatino Linotype" w:cs="Tahoma"/>
      <w:color w:val="000000"/>
      <w:kern w:val="0"/>
      <w:sz w:val="20"/>
      <w:szCs w:val="18"/>
      <w:lang w:val="en-US" w:eastAsia="zh-CN"/>
      <w14:ligatures w14:val="none"/>
    </w:rPr>
  </w:style>
  <w:style w:type="character" w:customStyle="1" w:styleId="BalloonTextChar">
    <w:name w:val="Balloon Text Char"/>
    <w:basedOn w:val="DefaultParagraphFont"/>
    <w:link w:val="BalloonText"/>
    <w:uiPriority w:val="99"/>
    <w:rsid w:val="00A80694"/>
    <w:rPr>
      <w:rFonts w:ascii="Palatino Linotype" w:eastAsia="SimSun" w:hAnsi="Palatino Linotype" w:cs="Tahoma"/>
      <w:color w:val="000000"/>
      <w:kern w:val="0"/>
      <w:sz w:val="20"/>
      <w:szCs w:val="18"/>
      <w:lang w:val="en-US" w:eastAsia="zh-CN"/>
      <w14:ligatures w14:val="none"/>
    </w:rPr>
  </w:style>
  <w:style w:type="character" w:styleId="LineNumber">
    <w:name w:val="line number"/>
    <w:uiPriority w:val="99"/>
    <w:rsid w:val="00A80694"/>
    <w:rPr>
      <w:rFonts w:ascii="Palatino Linotype" w:hAnsi="Palatino Linotype"/>
      <w:sz w:val="16"/>
    </w:rPr>
  </w:style>
  <w:style w:type="table" w:customStyle="1" w:styleId="MDPI41threelinetable">
    <w:name w:val="MDPI_4.1_three_line_table"/>
    <w:basedOn w:val="TableNormal"/>
    <w:uiPriority w:val="99"/>
    <w:rsid w:val="00A80694"/>
    <w:pPr>
      <w:adjustRightInd w:val="0"/>
      <w:snapToGrid w:val="0"/>
      <w:spacing w:after="0" w:line="240" w:lineRule="auto"/>
      <w:jc w:val="center"/>
    </w:pPr>
    <w:rPr>
      <w:rFonts w:ascii="Palatino Linotype" w:eastAsiaTheme="minorEastAsia" w:hAnsi="Palatino Linotype" w:cs="Times New Roman"/>
      <w:color w:val="000000"/>
      <w:sz w:val="20"/>
      <w:szCs w:val="20"/>
      <w:lang w:val="en-US" w:eastAsia="zh-CN"/>
    </w:rPr>
    <w:tblPr>
      <w:jc w:val="center"/>
      <w:tblBorders>
        <w:top w:val="single" w:sz="8" w:space="0" w:color="auto"/>
        <w:bottom w:val="single" w:sz="8" w:space="0" w:color="auto"/>
      </w:tblBorders>
    </w:tblPr>
    <w:trPr>
      <w:jc w:val="center"/>
    </w:trPr>
    <w:tcPr>
      <w:vAlign w:val="center"/>
    </w:tcPr>
    <w:tblStylePr w:type="firstRow">
      <w:rPr>
        <w:rFonts w:ascii="Palatino Linotype" w:hAnsi="Palatino Linotype"/>
        <w:b/>
        <w:i w:val="0"/>
        <w:sz w:val="20"/>
      </w:rPr>
      <w:tblPr/>
      <w:tcPr>
        <w:tcBorders>
          <w:bottom w:val="single" w:sz="4" w:space="0" w:color="auto"/>
        </w:tcBorders>
      </w:tcPr>
    </w:tblStylePr>
  </w:style>
  <w:style w:type="character" w:styleId="Hyperlink">
    <w:name w:val="Hyperlink"/>
    <w:uiPriority w:val="99"/>
    <w:rsid w:val="00A80694"/>
    <w:rPr>
      <w:color w:val="0000FF"/>
      <w:u w:val="single"/>
    </w:rPr>
  </w:style>
  <w:style w:type="character" w:styleId="UnresolvedMention">
    <w:name w:val="Unresolved Mention"/>
    <w:uiPriority w:val="99"/>
    <w:semiHidden/>
    <w:unhideWhenUsed/>
    <w:rsid w:val="00A80694"/>
    <w:rPr>
      <w:color w:val="605E5C"/>
      <w:shd w:val="clear" w:color="auto" w:fill="E1DFDD"/>
    </w:rPr>
  </w:style>
  <w:style w:type="table" w:styleId="PlainTable4">
    <w:name w:val="Plain Table 4"/>
    <w:basedOn w:val="TableNormal"/>
    <w:uiPriority w:val="44"/>
    <w:rsid w:val="00A80694"/>
    <w:pPr>
      <w:spacing w:after="0" w:line="240" w:lineRule="auto"/>
    </w:pPr>
    <w:rPr>
      <w:rFonts w:ascii="Calibri" w:eastAsia="SimSun" w:hAnsi="Calibri" w:cs="Times New Roman"/>
      <w:kern w:val="0"/>
      <w:sz w:val="20"/>
      <w:szCs w:val="20"/>
      <w:lang w:val="en-US" w:eastAsia="zh-CN"/>
      <w14:ligatures w14:val="none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/>
      </w:tcPr>
    </w:tblStylePr>
    <w:tblStylePr w:type="band1Horz">
      <w:tblPr/>
      <w:tcPr>
        <w:shd w:val="clear" w:color="auto" w:fill="F2F2F2"/>
      </w:tcPr>
    </w:tblStylePr>
  </w:style>
  <w:style w:type="paragraph" w:customStyle="1" w:styleId="MDPI61Citation">
    <w:name w:val="MDPI_6.1_Citation"/>
    <w:qFormat/>
    <w:rsid w:val="00A80694"/>
    <w:pPr>
      <w:adjustRightInd w:val="0"/>
      <w:snapToGrid w:val="0"/>
      <w:spacing w:after="0" w:line="240" w:lineRule="atLeast"/>
      <w:ind w:right="113"/>
    </w:pPr>
    <w:rPr>
      <w:rFonts w:ascii="Palatino Linotype" w:eastAsia="SimSun" w:hAnsi="Palatino Linotype" w:cs="Cordia New"/>
      <w:sz w:val="14"/>
      <w:lang w:val="en-US" w:eastAsia="zh-CN"/>
    </w:rPr>
  </w:style>
  <w:style w:type="paragraph" w:customStyle="1" w:styleId="MDPI62BackMatter">
    <w:name w:val="MDPI_6.2_BackMatter"/>
    <w:qFormat/>
    <w:rsid w:val="00A80694"/>
    <w:pPr>
      <w:adjustRightInd w:val="0"/>
      <w:snapToGrid w:val="0"/>
      <w:spacing w:after="120" w:line="228" w:lineRule="auto"/>
      <w:ind w:left="2608"/>
      <w:jc w:val="both"/>
    </w:pPr>
    <w:rPr>
      <w:rFonts w:ascii="Palatino Linotype" w:eastAsia="Times New Roman" w:hAnsi="Palatino Linotype" w:cs="Times New Roman"/>
      <w:snapToGrid w:val="0"/>
      <w:color w:val="000000"/>
      <w:sz w:val="18"/>
      <w:szCs w:val="20"/>
      <w:lang w:val="en-US" w:bidi="en-US"/>
    </w:rPr>
  </w:style>
  <w:style w:type="paragraph" w:customStyle="1" w:styleId="MDPI63Notes">
    <w:name w:val="MDPI_6.3_Notes"/>
    <w:qFormat/>
    <w:rsid w:val="00A80694"/>
    <w:pPr>
      <w:adjustRightInd w:val="0"/>
      <w:snapToGrid w:val="0"/>
      <w:spacing w:before="240" w:after="0" w:line="228" w:lineRule="auto"/>
      <w:jc w:val="both"/>
    </w:pPr>
    <w:rPr>
      <w:rFonts w:ascii="Palatino Linotype" w:eastAsia="SimSun" w:hAnsi="Palatino Linotype" w:cs="Times New Roman"/>
      <w:snapToGrid w:val="0"/>
      <w:color w:val="000000"/>
      <w:sz w:val="18"/>
      <w:szCs w:val="20"/>
      <w:lang w:val="en-US" w:bidi="en-US"/>
    </w:rPr>
  </w:style>
  <w:style w:type="paragraph" w:customStyle="1" w:styleId="MDPI15academiceditor">
    <w:name w:val="MDPI_1.5_academic_editor"/>
    <w:qFormat/>
    <w:rsid w:val="00A80694"/>
    <w:pPr>
      <w:adjustRightInd w:val="0"/>
      <w:snapToGrid w:val="0"/>
      <w:spacing w:before="120" w:after="0" w:line="240" w:lineRule="atLeast"/>
      <w:ind w:right="113"/>
    </w:pPr>
    <w:rPr>
      <w:rFonts w:ascii="Palatino Linotype" w:eastAsia="Times New Roman" w:hAnsi="Palatino Linotype" w:cs="Times New Roman"/>
      <w:color w:val="000000"/>
      <w:sz w:val="14"/>
      <w:lang w:val="en-US" w:eastAsia="de-DE" w:bidi="en-US"/>
    </w:rPr>
  </w:style>
  <w:style w:type="paragraph" w:customStyle="1" w:styleId="MDPI19classification">
    <w:name w:val="MDPI_1.9_classification"/>
    <w:qFormat/>
    <w:rsid w:val="00A80694"/>
    <w:pPr>
      <w:spacing w:before="240" w:after="0" w:line="260" w:lineRule="atLeast"/>
      <w:ind w:left="113"/>
      <w:jc w:val="both"/>
    </w:pPr>
    <w:rPr>
      <w:rFonts w:ascii="Palatino Linotype" w:eastAsia="Times New Roman" w:hAnsi="Palatino Linotype" w:cs="Times New Roman"/>
      <w:b/>
      <w:color w:val="000000"/>
      <w:sz w:val="20"/>
      <w:lang w:val="en-US" w:eastAsia="de-DE" w:bidi="en-US"/>
    </w:rPr>
  </w:style>
  <w:style w:type="paragraph" w:customStyle="1" w:styleId="MDPI411onetablecaption">
    <w:name w:val="MDPI_4.1.1_one_table_caption"/>
    <w:qFormat/>
    <w:rsid w:val="00A80694"/>
    <w:pPr>
      <w:adjustRightInd w:val="0"/>
      <w:snapToGrid w:val="0"/>
      <w:spacing w:before="240" w:after="120" w:line="260" w:lineRule="atLeast"/>
      <w:jc w:val="center"/>
    </w:pPr>
    <w:rPr>
      <w:rFonts w:ascii="Palatino Linotype" w:eastAsiaTheme="minorEastAsia" w:hAnsi="Palatino Linotype"/>
      <w:noProof/>
      <w:color w:val="000000"/>
      <w:sz w:val="18"/>
      <w:lang w:val="en-US" w:eastAsia="zh-CN" w:bidi="en-US"/>
    </w:rPr>
  </w:style>
  <w:style w:type="paragraph" w:customStyle="1" w:styleId="MDPI511onefigurecaption">
    <w:name w:val="MDPI_5.1.1_one_figure_caption"/>
    <w:qFormat/>
    <w:rsid w:val="00A80694"/>
    <w:pPr>
      <w:adjustRightInd w:val="0"/>
      <w:snapToGrid w:val="0"/>
      <w:spacing w:before="240" w:after="120" w:line="260" w:lineRule="atLeast"/>
      <w:jc w:val="center"/>
    </w:pPr>
    <w:rPr>
      <w:rFonts w:ascii="Palatino Linotype" w:eastAsiaTheme="minorEastAsia" w:hAnsi="Palatino Linotype" w:cs="Times New Roman"/>
      <w:noProof/>
      <w:color w:val="000000"/>
      <w:sz w:val="18"/>
      <w:szCs w:val="20"/>
      <w:lang w:val="en-US" w:eastAsia="zh-CN" w:bidi="en-US"/>
    </w:rPr>
  </w:style>
  <w:style w:type="paragraph" w:customStyle="1" w:styleId="MDPI72Copyright">
    <w:name w:val="MDPI_7.2_Copyright"/>
    <w:qFormat/>
    <w:rsid w:val="00A80694"/>
    <w:pPr>
      <w:adjustRightInd w:val="0"/>
      <w:snapToGrid w:val="0"/>
      <w:spacing w:before="240" w:after="0" w:line="240" w:lineRule="atLeast"/>
      <w:ind w:right="113"/>
    </w:pPr>
    <w:rPr>
      <w:rFonts w:ascii="Palatino Linotype" w:eastAsia="Times New Roman" w:hAnsi="Palatino Linotype" w:cs="Times New Roman"/>
      <w:noProof/>
      <w:snapToGrid w:val="0"/>
      <w:color w:val="000000"/>
      <w:spacing w:val="-2"/>
      <w:sz w:val="14"/>
      <w:szCs w:val="20"/>
      <w:lang w:val="en-GB" w:eastAsia="en-GB"/>
    </w:rPr>
  </w:style>
  <w:style w:type="paragraph" w:customStyle="1" w:styleId="MDPI73CopyrightImage">
    <w:name w:val="MDPI_7.3_CopyrightImage"/>
    <w:rsid w:val="00A80694"/>
    <w:pPr>
      <w:adjustRightInd w:val="0"/>
      <w:snapToGrid w:val="0"/>
      <w:spacing w:after="100" w:line="260" w:lineRule="atLeast"/>
      <w:jc w:val="right"/>
    </w:pPr>
    <w:rPr>
      <w:rFonts w:ascii="Palatino Linotype" w:eastAsia="Times New Roman" w:hAnsi="Palatino Linotype" w:cs="Times New Roman"/>
      <w:color w:val="000000"/>
      <w:sz w:val="20"/>
      <w:szCs w:val="20"/>
      <w:lang w:val="en-US" w:eastAsia="de-CH"/>
    </w:rPr>
  </w:style>
  <w:style w:type="paragraph" w:customStyle="1" w:styleId="MDPIequationFram">
    <w:name w:val="MDPI_equationFram"/>
    <w:qFormat/>
    <w:rsid w:val="00A80694"/>
    <w:pPr>
      <w:adjustRightInd w:val="0"/>
      <w:snapToGrid w:val="0"/>
      <w:spacing w:before="120" w:after="120" w:line="240" w:lineRule="auto"/>
      <w:jc w:val="center"/>
    </w:pPr>
    <w:rPr>
      <w:rFonts w:ascii="Palatino Linotype" w:eastAsia="Times New Roman" w:hAnsi="Palatino Linotype" w:cs="Times New Roman"/>
      <w:snapToGrid w:val="0"/>
      <w:color w:val="000000"/>
      <w:sz w:val="20"/>
      <w:lang w:val="en-US" w:eastAsia="de-DE" w:bidi="en-US"/>
    </w:rPr>
  </w:style>
  <w:style w:type="paragraph" w:customStyle="1" w:styleId="MDPIfooter">
    <w:name w:val="MDPI_footer"/>
    <w:qFormat/>
    <w:rsid w:val="00A80694"/>
    <w:pPr>
      <w:adjustRightInd w:val="0"/>
      <w:snapToGrid w:val="0"/>
      <w:spacing w:before="120" w:after="0" w:line="260" w:lineRule="atLeast"/>
      <w:jc w:val="center"/>
    </w:pPr>
    <w:rPr>
      <w:rFonts w:ascii="Palatino Linotype" w:eastAsia="Times New Roman" w:hAnsi="Palatino Linotype" w:cs="Times New Roman"/>
      <w:color w:val="000000"/>
      <w:sz w:val="20"/>
      <w:szCs w:val="20"/>
      <w:lang w:val="en-US" w:eastAsia="de-DE"/>
    </w:rPr>
  </w:style>
  <w:style w:type="paragraph" w:customStyle="1" w:styleId="MDPIfooterfirstpage">
    <w:name w:val="MDPI_footer_firstpage"/>
    <w:qFormat/>
    <w:rsid w:val="00A80694"/>
    <w:pPr>
      <w:tabs>
        <w:tab w:val="right" w:pos="8845"/>
      </w:tabs>
      <w:spacing w:after="0" w:line="160" w:lineRule="exact"/>
    </w:pPr>
    <w:rPr>
      <w:rFonts w:ascii="Palatino Linotype" w:eastAsia="Times New Roman" w:hAnsi="Palatino Linotype" w:cs="Times New Roman"/>
      <w:color w:val="000000"/>
      <w:sz w:val="16"/>
      <w:szCs w:val="20"/>
      <w:lang w:val="en-US" w:eastAsia="de-DE"/>
    </w:rPr>
  </w:style>
  <w:style w:type="paragraph" w:customStyle="1" w:styleId="MDPIheader">
    <w:name w:val="MDPI_header"/>
    <w:qFormat/>
    <w:rsid w:val="00A80694"/>
    <w:pPr>
      <w:adjustRightInd w:val="0"/>
      <w:snapToGrid w:val="0"/>
      <w:spacing w:after="240" w:line="260" w:lineRule="atLeast"/>
      <w:jc w:val="both"/>
    </w:pPr>
    <w:rPr>
      <w:rFonts w:ascii="Palatino Linotype" w:eastAsia="Times New Roman" w:hAnsi="Palatino Linotype" w:cs="Times New Roman"/>
      <w:iCs/>
      <w:color w:val="000000"/>
      <w:sz w:val="16"/>
      <w:szCs w:val="20"/>
      <w:lang w:val="en-US" w:eastAsia="de-DE"/>
    </w:rPr>
  </w:style>
  <w:style w:type="paragraph" w:customStyle="1" w:styleId="MDPIheadercitation">
    <w:name w:val="MDPI_header_citation"/>
    <w:rsid w:val="00A80694"/>
    <w:pPr>
      <w:spacing w:after="240" w:line="240" w:lineRule="auto"/>
    </w:pPr>
    <w:rPr>
      <w:rFonts w:ascii="Palatino Linotype" w:eastAsia="Times New Roman" w:hAnsi="Palatino Linotype" w:cs="Times New Roman"/>
      <w:snapToGrid w:val="0"/>
      <w:color w:val="000000"/>
      <w:sz w:val="18"/>
      <w:szCs w:val="20"/>
      <w:lang w:val="en-US" w:eastAsia="de-DE" w:bidi="en-US"/>
    </w:rPr>
  </w:style>
  <w:style w:type="paragraph" w:customStyle="1" w:styleId="MDPIheadermdpilogo">
    <w:name w:val="MDPI_header_mdpi_logo"/>
    <w:qFormat/>
    <w:rsid w:val="00A80694"/>
    <w:pPr>
      <w:adjustRightInd w:val="0"/>
      <w:snapToGrid w:val="0"/>
      <w:spacing w:after="0" w:line="260" w:lineRule="atLeast"/>
      <w:jc w:val="right"/>
    </w:pPr>
    <w:rPr>
      <w:rFonts w:ascii="Palatino Linotype" w:eastAsia="Times New Roman" w:hAnsi="Palatino Linotype" w:cs="Times New Roman"/>
      <w:color w:val="000000"/>
      <w:sz w:val="24"/>
      <w:lang w:val="en-US" w:eastAsia="de-CH"/>
    </w:rPr>
  </w:style>
  <w:style w:type="table" w:customStyle="1" w:styleId="MDPITable">
    <w:name w:val="MDPI_Table"/>
    <w:basedOn w:val="TableNormal"/>
    <w:uiPriority w:val="99"/>
    <w:rsid w:val="00A80694"/>
    <w:pPr>
      <w:spacing w:after="0" w:line="240" w:lineRule="auto"/>
    </w:pPr>
    <w:rPr>
      <w:rFonts w:ascii="Palatino Linotype" w:eastAsia="SimSun" w:hAnsi="Palatino Linotype" w:cs="Times New Roman"/>
      <w:color w:val="000000" w:themeColor="text1"/>
      <w:sz w:val="20"/>
      <w:szCs w:val="20"/>
      <w:lang w:val="en-CA"/>
    </w:rPr>
    <w:tblPr>
      <w:tblCellMar>
        <w:left w:w="0" w:type="dxa"/>
        <w:right w:w="0" w:type="dxa"/>
      </w:tblCellMar>
    </w:tblPr>
  </w:style>
  <w:style w:type="paragraph" w:customStyle="1" w:styleId="MDPItext">
    <w:name w:val="MDPI_text"/>
    <w:qFormat/>
    <w:rsid w:val="00A80694"/>
    <w:pPr>
      <w:spacing w:after="0" w:line="260" w:lineRule="atLeast"/>
      <w:ind w:left="425" w:right="425" w:firstLine="284"/>
      <w:jc w:val="both"/>
    </w:pPr>
    <w:rPr>
      <w:rFonts w:ascii="Times New Roman" w:eastAsia="Times New Roman" w:hAnsi="Times New Roman" w:cs="Times New Roman"/>
      <w:noProof/>
      <w:snapToGrid w:val="0"/>
      <w:color w:val="000000"/>
      <w:lang w:val="en-US" w:eastAsia="de-DE" w:bidi="en-US"/>
    </w:rPr>
  </w:style>
  <w:style w:type="paragraph" w:customStyle="1" w:styleId="MDPItitle">
    <w:name w:val="MDPI_title"/>
    <w:qFormat/>
    <w:rsid w:val="00A80694"/>
    <w:pPr>
      <w:adjustRightInd w:val="0"/>
      <w:snapToGrid w:val="0"/>
      <w:spacing w:after="240" w:line="260" w:lineRule="atLeast"/>
      <w:jc w:val="both"/>
    </w:pPr>
    <w:rPr>
      <w:rFonts w:ascii="Palatino Linotype" w:eastAsia="Times New Roman" w:hAnsi="Palatino Linotype" w:cs="Times New Roman"/>
      <w:b/>
      <w:snapToGrid w:val="0"/>
      <w:color w:val="000000"/>
      <w:sz w:val="36"/>
      <w:szCs w:val="20"/>
      <w:lang w:val="en-US" w:eastAsia="de-DE" w:bidi="en-US"/>
    </w:rPr>
  </w:style>
  <w:style w:type="character" w:customStyle="1" w:styleId="apple-converted-space">
    <w:name w:val="apple-converted-space"/>
    <w:rsid w:val="00A80694"/>
  </w:style>
  <w:style w:type="paragraph" w:styleId="Bibliography">
    <w:name w:val="Bibliography"/>
    <w:basedOn w:val="Normal"/>
    <w:next w:val="Normal"/>
    <w:uiPriority w:val="37"/>
    <w:semiHidden/>
    <w:unhideWhenUsed/>
    <w:rsid w:val="00A80694"/>
    <w:pPr>
      <w:spacing w:after="0" w:line="260" w:lineRule="atLeast"/>
      <w:jc w:val="both"/>
    </w:pPr>
    <w:rPr>
      <w:rFonts w:ascii="Palatino Linotype" w:eastAsia="SimSun" w:hAnsi="Palatino Linotype" w:cs="Times New Roman"/>
      <w:color w:val="000000"/>
      <w:kern w:val="0"/>
      <w:sz w:val="20"/>
      <w:szCs w:val="20"/>
      <w:lang w:val="en-US" w:eastAsia="zh-CN"/>
      <w14:ligatures w14:val="none"/>
    </w:rPr>
  </w:style>
  <w:style w:type="paragraph" w:styleId="BodyText">
    <w:name w:val="Body Text"/>
    <w:link w:val="BodyTextChar"/>
    <w:rsid w:val="00A80694"/>
    <w:pPr>
      <w:spacing w:after="120" w:line="340" w:lineRule="atLeast"/>
      <w:jc w:val="both"/>
    </w:pPr>
    <w:rPr>
      <w:rFonts w:ascii="Palatino Linotype" w:eastAsia="SimSun" w:hAnsi="Palatino Linotype" w:cs="Times New Roman"/>
      <w:color w:val="000000"/>
      <w:kern w:val="0"/>
      <w:sz w:val="24"/>
      <w:szCs w:val="20"/>
      <w:lang w:val="en-US" w:eastAsia="de-DE"/>
      <w14:ligatures w14:val="none"/>
    </w:rPr>
  </w:style>
  <w:style w:type="character" w:customStyle="1" w:styleId="BodyTextChar">
    <w:name w:val="Body Text Char"/>
    <w:basedOn w:val="DefaultParagraphFont"/>
    <w:link w:val="BodyText"/>
    <w:rsid w:val="00A80694"/>
    <w:rPr>
      <w:rFonts w:ascii="Palatino Linotype" w:eastAsia="SimSun" w:hAnsi="Palatino Linotype" w:cs="Times New Roman"/>
      <w:color w:val="000000"/>
      <w:kern w:val="0"/>
      <w:sz w:val="24"/>
      <w:szCs w:val="20"/>
      <w:lang w:val="en-US" w:eastAsia="de-DE"/>
      <w14:ligatures w14:val="none"/>
    </w:rPr>
  </w:style>
  <w:style w:type="character" w:styleId="CommentReference">
    <w:name w:val="annotation reference"/>
    <w:rsid w:val="00A80694"/>
    <w:rPr>
      <w:sz w:val="21"/>
      <w:szCs w:val="21"/>
    </w:rPr>
  </w:style>
  <w:style w:type="paragraph" w:styleId="CommentText">
    <w:name w:val="annotation text"/>
    <w:basedOn w:val="Normal"/>
    <w:link w:val="CommentTextChar"/>
    <w:rsid w:val="00A80694"/>
    <w:pPr>
      <w:spacing w:after="0" w:line="260" w:lineRule="atLeast"/>
      <w:jc w:val="both"/>
    </w:pPr>
    <w:rPr>
      <w:rFonts w:ascii="Palatino Linotype" w:eastAsia="SimSun" w:hAnsi="Palatino Linotype" w:cs="Times New Roman"/>
      <w:color w:val="000000"/>
      <w:kern w:val="0"/>
      <w:sz w:val="20"/>
      <w:szCs w:val="20"/>
      <w:lang w:val="en-US" w:eastAsia="zh-CN"/>
      <w14:ligatures w14:val="none"/>
    </w:rPr>
  </w:style>
  <w:style w:type="character" w:customStyle="1" w:styleId="CommentTextChar">
    <w:name w:val="Comment Text Char"/>
    <w:basedOn w:val="DefaultParagraphFont"/>
    <w:link w:val="CommentText"/>
    <w:rsid w:val="00A80694"/>
    <w:rPr>
      <w:rFonts w:ascii="Palatino Linotype" w:eastAsia="SimSun" w:hAnsi="Palatino Linotype" w:cs="Times New Roman"/>
      <w:color w:val="000000"/>
      <w:kern w:val="0"/>
      <w:sz w:val="20"/>
      <w:szCs w:val="20"/>
      <w:lang w:val="en-US" w:eastAsia="zh-CN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rsid w:val="00A80694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A80694"/>
    <w:rPr>
      <w:rFonts w:ascii="Palatino Linotype" w:eastAsia="SimSun" w:hAnsi="Palatino Linotype" w:cs="Times New Roman"/>
      <w:b/>
      <w:bCs/>
      <w:color w:val="000000"/>
      <w:kern w:val="0"/>
      <w:sz w:val="20"/>
      <w:szCs w:val="20"/>
      <w:lang w:val="en-US" w:eastAsia="zh-CN"/>
      <w14:ligatures w14:val="none"/>
    </w:rPr>
  </w:style>
  <w:style w:type="character" w:styleId="EndnoteReference">
    <w:name w:val="endnote reference"/>
    <w:rsid w:val="00A80694"/>
    <w:rPr>
      <w:vertAlign w:val="superscript"/>
    </w:rPr>
  </w:style>
  <w:style w:type="paragraph" w:styleId="EndnoteText">
    <w:name w:val="endnote text"/>
    <w:basedOn w:val="Normal"/>
    <w:link w:val="EndnoteTextChar"/>
    <w:semiHidden/>
    <w:unhideWhenUsed/>
    <w:rsid w:val="00A80694"/>
    <w:pPr>
      <w:spacing w:after="0" w:line="240" w:lineRule="auto"/>
      <w:jc w:val="both"/>
    </w:pPr>
    <w:rPr>
      <w:rFonts w:ascii="Palatino Linotype" w:eastAsia="SimSun" w:hAnsi="Palatino Linotype" w:cs="Times New Roman"/>
      <w:color w:val="000000"/>
      <w:kern w:val="0"/>
      <w:sz w:val="20"/>
      <w:szCs w:val="20"/>
      <w:lang w:val="en-US" w:eastAsia="zh-CN"/>
      <w14:ligatures w14:val="none"/>
    </w:rPr>
  </w:style>
  <w:style w:type="character" w:customStyle="1" w:styleId="EndnoteTextChar">
    <w:name w:val="Endnote Text Char"/>
    <w:basedOn w:val="DefaultParagraphFont"/>
    <w:link w:val="EndnoteText"/>
    <w:semiHidden/>
    <w:rsid w:val="00A80694"/>
    <w:rPr>
      <w:rFonts w:ascii="Palatino Linotype" w:eastAsia="SimSun" w:hAnsi="Palatino Linotype" w:cs="Times New Roman"/>
      <w:color w:val="000000"/>
      <w:kern w:val="0"/>
      <w:sz w:val="20"/>
      <w:szCs w:val="20"/>
      <w:lang w:val="en-US" w:eastAsia="zh-CN"/>
      <w14:ligatures w14:val="none"/>
    </w:rPr>
  </w:style>
  <w:style w:type="character" w:styleId="FollowedHyperlink">
    <w:name w:val="FollowedHyperlink"/>
    <w:rsid w:val="00A80694"/>
    <w:rPr>
      <w:color w:val="954F72"/>
      <w:u w:val="single"/>
    </w:rPr>
  </w:style>
  <w:style w:type="paragraph" w:styleId="FootnoteText">
    <w:name w:val="footnote text"/>
    <w:basedOn w:val="Normal"/>
    <w:link w:val="FootnoteTextChar"/>
    <w:semiHidden/>
    <w:unhideWhenUsed/>
    <w:rsid w:val="00A80694"/>
    <w:pPr>
      <w:spacing w:after="0" w:line="240" w:lineRule="auto"/>
      <w:jc w:val="both"/>
    </w:pPr>
    <w:rPr>
      <w:rFonts w:ascii="Palatino Linotype" w:eastAsia="SimSun" w:hAnsi="Palatino Linotype" w:cs="Times New Roman"/>
      <w:color w:val="000000"/>
      <w:kern w:val="0"/>
      <w:sz w:val="20"/>
      <w:szCs w:val="20"/>
      <w:lang w:val="en-US" w:eastAsia="zh-CN"/>
      <w14:ligatures w14:val="none"/>
    </w:rPr>
  </w:style>
  <w:style w:type="character" w:customStyle="1" w:styleId="FootnoteTextChar">
    <w:name w:val="Footnote Text Char"/>
    <w:basedOn w:val="DefaultParagraphFont"/>
    <w:link w:val="FootnoteText"/>
    <w:semiHidden/>
    <w:rsid w:val="00A80694"/>
    <w:rPr>
      <w:rFonts w:ascii="Palatino Linotype" w:eastAsia="SimSun" w:hAnsi="Palatino Linotype" w:cs="Times New Roman"/>
      <w:color w:val="000000"/>
      <w:kern w:val="0"/>
      <w:sz w:val="20"/>
      <w:szCs w:val="20"/>
      <w:lang w:val="en-US" w:eastAsia="zh-CN"/>
      <w14:ligatures w14:val="none"/>
    </w:rPr>
  </w:style>
  <w:style w:type="paragraph" w:styleId="NormalWeb">
    <w:name w:val="Normal (Web)"/>
    <w:basedOn w:val="Normal"/>
    <w:uiPriority w:val="99"/>
    <w:rsid w:val="00A80694"/>
    <w:pPr>
      <w:spacing w:after="0" w:line="260" w:lineRule="atLeast"/>
      <w:jc w:val="both"/>
    </w:pPr>
    <w:rPr>
      <w:rFonts w:ascii="Palatino Linotype" w:eastAsia="SimSun" w:hAnsi="Palatino Linotype" w:cs="Times New Roman"/>
      <w:color w:val="000000"/>
      <w:kern w:val="0"/>
      <w:sz w:val="20"/>
      <w:szCs w:val="24"/>
      <w:lang w:val="en-US" w:eastAsia="zh-CN"/>
      <w14:ligatures w14:val="none"/>
    </w:rPr>
  </w:style>
  <w:style w:type="paragraph" w:customStyle="1" w:styleId="MsoFootnoteText0">
    <w:name w:val="MsoFootnoteText"/>
    <w:basedOn w:val="NormalWeb"/>
    <w:qFormat/>
    <w:rsid w:val="00A80694"/>
    <w:rPr>
      <w:rFonts w:ascii="Times New Roman" w:hAnsi="Times New Roman"/>
    </w:rPr>
  </w:style>
  <w:style w:type="character" w:styleId="PageNumber">
    <w:name w:val="page number"/>
    <w:rsid w:val="00A80694"/>
  </w:style>
  <w:style w:type="character" w:styleId="PlaceholderText">
    <w:name w:val="Placeholder Text"/>
    <w:uiPriority w:val="99"/>
    <w:semiHidden/>
    <w:rsid w:val="00A80694"/>
    <w:rPr>
      <w:color w:val="808080"/>
    </w:rPr>
  </w:style>
  <w:style w:type="paragraph" w:customStyle="1" w:styleId="MDPI71FootNotes">
    <w:name w:val="MDPI_7.1_FootNotes"/>
    <w:qFormat/>
    <w:rsid w:val="00A80694"/>
    <w:pPr>
      <w:numPr>
        <w:numId w:val="32"/>
      </w:numPr>
      <w:adjustRightInd w:val="0"/>
      <w:snapToGrid w:val="0"/>
      <w:spacing w:after="0" w:line="228" w:lineRule="auto"/>
    </w:pPr>
    <w:rPr>
      <w:rFonts w:ascii="Palatino Linotype" w:eastAsiaTheme="minorEastAsia" w:hAnsi="Palatino Linotype" w:cs="Times New Roman"/>
      <w:noProof/>
      <w:color w:val="000000"/>
      <w:sz w:val="18"/>
      <w:szCs w:val="20"/>
      <w:lang w:val="en-US" w:eastAsia="zh-CN"/>
    </w:rPr>
  </w:style>
  <w:style w:type="paragraph" w:styleId="Title">
    <w:name w:val="Title"/>
    <w:basedOn w:val="Normal"/>
    <w:next w:val="Normal"/>
    <w:link w:val="TitleChar"/>
    <w:uiPriority w:val="10"/>
    <w:qFormat/>
    <w:rsid w:val="00A80694"/>
    <w:pPr>
      <w:keepNext/>
      <w:keepLines/>
      <w:spacing w:before="480" w:after="120" w:line="260" w:lineRule="atLeast"/>
      <w:jc w:val="both"/>
    </w:pPr>
    <w:rPr>
      <w:rFonts w:ascii="Palatino Linotype" w:eastAsia="Palatino Linotype" w:hAnsi="Palatino Linotype" w:cs="Palatino Linotype"/>
      <w:b/>
      <w:color w:val="000000"/>
      <w:kern w:val="0"/>
      <w:sz w:val="72"/>
      <w:szCs w:val="72"/>
      <w:lang w:val="en-GB"/>
      <w14:ligatures w14:val="none"/>
    </w:rPr>
  </w:style>
  <w:style w:type="character" w:customStyle="1" w:styleId="TitleChar">
    <w:name w:val="Title Char"/>
    <w:basedOn w:val="DefaultParagraphFont"/>
    <w:link w:val="Title"/>
    <w:uiPriority w:val="10"/>
    <w:rsid w:val="00A80694"/>
    <w:rPr>
      <w:rFonts w:ascii="Palatino Linotype" w:eastAsia="Palatino Linotype" w:hAnsi="Palatino Linotype" w:cs="Palatino Linotype"/>
      <w:b/>
      <w:color w:val="000000"/>
      <w:kern w:val="0"/>
      <w:sz w:val="72"/>
      <w:szCs w:val="72"/>
      <w:lang w:val="en-GB"/>
      <w14:ligatures w14:val="none"/>
    </w:rPr>
  </w:style>
  <w:style w:type="character" w:customStyle="1" w:styleId="UnresolvedMention1">
    <w:name w:val="Unresolved Mention1"/>
    <w:uiPriority w:val="99"/>
    <w:semiHidden/>
    <w:unhideWhenUsed/>
    <w:rsid w:val="00A80694"/>
    <w:rPr>
      <w:color w:val="605E5C"/>
      <w:shd w:val="clear" w:color="auto" w:fill="E1DFDD"/>
    </w:rPr>
  </w:style>
  <w:style w:type="paragraph" w:styleId="ListBullet">
    <w:name w:val="List Bullet"/>
    <w:basedOn w:val="Normal"/>
    <w:uiPriority w:val="99"/>
    <w:unhideWhenUsed/>
    <w:rsid w:val="00A80694"/>
    <w:pPr>
      <w:tabs>
        <w:tab w:val="num" w:pos="720"/>
      </w:tabs>
      <w:ind w:left="720" w:hanging="720"/>
      <w:contextualSpacing/>
    </w:pPr>
    <w:rPr>
      <w:kern w:val="0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qFormat/>
    <w:rsid w:val="00A80694"/>
    <w:pPr>
      <w:keepNext/>
      <w:keepLines/>
      <w:spacing w:before="360" w:after="80" w:line="260" w:lineRule="atLeast"/>
      <w:jc w:val="both"/>
    </w:pPr>
    <w:rPr>
      <w:rFonts w:ascii="Georgia" w:eastAsia="Georgia" w:hAnsi="Georgia" w:cs="Georgia"/>
      <w:i/>
      <w:color w:val="666666"/>
      <w:kern w:val="0"/>
      <w:sz w:val="48"/>
      <w:szCs w:val="48"/>
      <w:lang w:val="en-GB"/>
      <w14:ligatures w14:val="none"/>
    </w:rPr>
  </w:style>
  <w:style w:type="character" w:customStyle="1" w:styleId="SubtitleChar">
    <w:name w:val="Subtitle Char"/>
    <w:basedOn w:val="DefaultParagraphFont"/>
    <w:link w:val="Subtitle"/>
    <w:uiPriority w:val="11"/>
    <w:rsid w:val="00A80694"/>
    <w:rPr>
      <w:rFonts w:ascii="Georgia" w:eastAsia="Georgia" w:hAnsi="Georgia" w:cs="Georgia"/>
      <w:i/>
      <w:color w:val="666666"/>
      <w:kern w:val="0"/>
      <w:sz w:val="48"/>
      <w:szCs w:val="48"/>
      <w:lang w:val="en-GB"/>
      <w14:ligatures w14:val="none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A80694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80694"/>
    <w:pPr>
      <w:spacing w:after="0" w:line="240" w:lineRule="auto"/>
    </w:pPr>
    <w:rPr>
      <w:rFonts w:ascii="Palatino Linotype" w:eastAsia="Palatino Linotype" w:hAnsi="Palatino Linotype" w:cs="Palatino Linotype"/>
      <w:noProof/>
      <w:color w:val="000000"/>
      <w:kern w:val="0"/>
      <w:sz w:val="20"/>
      <w:szCs w:val="20"/>
      <w:lang w:val="en-GB"/>
      <w14:ligatures w14:val="none"/>
    </w:rPr>
  </w:style>
  <w:style w:type="paragraph" w:customStyle="1" w:styleId="EndNoteBibliographyTitle">
    <w:name w:val="EndNote Bibliography Title"/>
    <w:basedOn w:val="Normal"/>
    <w:link w:val="EndNoteBibliographyTitleChar"/>
    <w:rsid w:val="00A80694"/>
    <w:pPr>
      <w:spacing w:after="0" w:line="260" w:lineRule="atLeast"/>
      <w:jc w:val="center"/>
    </w:pPr>
    <w:rPr>
      <w:rFonts w:ascii="Palatino Linotype" w:eastAsia="Palatino Linotype" w:hAnsi="Palatino Linotype" w:cs="Palatino Linotype"/>
      <w:color w:val="000000"/>
      <w:kern w:val="0"/>
      <w:sz w:val="18"/>
      <w:szCs w:val="20"/>
      <w:lang w:val="en-US"/>
      <w14:ligatures w14:val="none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80694"/>
    <w:rPr>
      <w:rFonts w:ascii="Palatino Linotype" w:eastAsia="Palatino Linotype" w:hAnsi="Palatino Linotype" w:cs="Palatino Linotype"/>
      <w:color w:val="000000"/>
      <w:kern w:val="0"/>
      <w:sz w:val="18"/>
      <w:szCs w:val="20"/>
      <w:lang w:val="en-US"/>
      <w14:ligatures w14:val="none"/>
    </w:rPr>
  </w:style>
  <w:style w:type="paragraph" w:customStyle="1" w:styleId="EndNoteBibliography">
    <w:name w:val="EndNote Bibliography"/>
    <w:basedOn w:val="Normal"/>
    <w:link w:val="EndNoteBibliographyChar"/>
    <w:rsid w:val="00A80694"/>
    <w:pPr>
      <w:spacing w:after="0" w:line="240" w:lineRule="atLeast"/>
      <w:jc w:val="both"/>
    </w:pPr>
    <w:rPr>
      <w:rFonts w:ascii="Palatino Linotype" w:eastAsia="Palatino Linotype" w:hAnsi="Palatino Linotype" w:cs="Palatino Linotype"/>
      <w:color w:val="000000"/>
      <w:kern w:val="0"/>
      <w:sz w:val="18"/>
      <w:szCs w:val="20"/>
      <w:lang w:val="en-US"/>
      <w14:ligatures w14:val="none"/>
    </w:rPr>
  </w:style>
  <w:style w:type="character" w:customStyle="1" w:styleId="EndNoteBibliographyChar">
    <w:name w:val="EndNote Bibliography Char"/>
    <w:basedOn w:val="DefaultParagraphFont"/>
    <w:link w:val="EndNoteBibliography"/>
    <w:rsid w:val="00A80694"/>
    <w:rPr>
      <w:rFonts w:ascii="Palatino Linotype" w:eastAsia="Palatino Linotype" w:hAnsi="Palatino Linotype" w:cs="Palatino Linotype"/>
      <w:color w:val="000000"/>
      <w:kern w:val="0"/>
      <w:sz w:val="18"/>
      <w:szCs w:val="20"/>
      <w:lang w:val="en-US"/>
      <w14:ligatures w14:val="none"/>
    </w:rPr>
  </w:style>
  <w:style w:type="character" w:styleId="Emphasis">
    <w:name w:val="Emphasis"/>
    <w:basedOn w:val="DefaultParagraphFont"/>
    <w:uiPriority w:val="20"/>
    <w:qFormat/>
    <w:rsid w:val="00A80694"/>
    <w:rPr>
      <w:i/>
      <w:iCs/>
    </w:rPr>
  </w:style>
  <w:style w:type="paragraph" w:customStyle="1" w:styleId="Default">
    <w:name w:val="Default"/>
    <w:rsid w:val="00A80694"/>
    <w:pPr>
      <w:autoSpaceDE w:val="0"/>
      <w:autoSpaceDN w:val="0"/>
      <w:adjustRightInd w:val="0"/>
      <w:spacing w:after="0" w:line="240" w:lineRule="auto"/>
    </w:pPr>
    <w:rPr>
      <w:rFonts w:ascii="Futura Md BT" w:eastAsia="Palatino Linotype" w:hAnsi="Futura Md BT" w:cs="Futura Md BT"/>
      <w:color w:val="000000"/>
      <w:kern w:val="0"/>
      <w:sz w:val="24"/>
      <w:szCs w:val="24"/>
      <w:lang w:val="en-GB"/>
      <w14:ligatures w14:val="none"/>
    </w:rPr>
  </w:style>
  <w:style w:type="character" w:customStyle="1" w:styleId="A5">
    <w:name w:val="A5"/>
    <w:uiPriority w:val="99"/>
    <w:rsid w:val="00A80694"/>
    <w:rPr>
      <w:rFonts w:cs="Futura Md BT"/>
      <w:color w:val="211D1E"/>
      <w:sz w:val="16"/>
      <w:szCs w:val="16"/>
    </w:rPr>
  </w:style>
  <w:style w:type="table" w:styleId="PlainTable3">
    <w:name w:val="Plain Table 3"/>
    <w:basedOn w:val="TableNormal"/>
    <w:uiPriority w:val="43"/>
    <w:rsid w:val="00A80694"/>
    <w:pPr>
      <w:spacing w:after="0" w:line="240" w:lineRule="auto"/>
    </w:pPr>
    <w:rPr>
      <w:kern w:val="0"/>
      <w14:ligatures w14:val="none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ListParagraph">
    <w:name w:val="List Paragraph"/>
    <w:basedOn w:val="Normal"/>
    <w:uiPriority w:val="34"/>
    <w:qFormat/>
    <w:rsid w:val="00A80694"/>
    <w:pPr>
      <w:ind w:left="720"/>
      <w:contextualSpacing/>
    </w:pPr>
  </w:style>
  <w:style w:type="character" w:customStyle="1" w:styleId="hgkelc">
    <w:name w:val="hgkelc"/>
    <w:basedOn w:val="DefaultParagraphFont"/>
    <w:rsid w:val="00A80694"/>
  </w:style>
  <w:style w:type="character" w:styleId="Strong">
    <w:name w:val="Strong"/>
    <w:basedOn w:val="DefaultParagraphFont"/>
    <w:uiPriority w:val="22"/>
    <w:qFormat/>
    <w:rsid w:val="00A8069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922</Words>
  <Characters>5621</Characters>
  <Application>Microsoft Office Word</Application>
  <DocSecurity>0</DocSecurity>
  <Lines>226</Lines>
  <Paragraphs>117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Laura Bishop</dc:creator>
  <cp:keywords/>
  <dc:description/>
  <cp:lastModifiedBy>MDPI</cp:lastModifiedBy>
  <cp:revision>3</cp:revision>
  <dcterms:created xsi:type="dcterms:W3CDTF">2023-08-22T08:50:00Z</dcterms:created>
  <dcterms:modified xsi:type="dcterms:W3CDTF">2023-08-22T13:18:00Z</dcterms:modified>
</cp:coreProperties>
</file>