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bidi w:val="0"/>
        <w:spacing w:lineRule="auto" w:line="360"/>
        <w:jc w:val="left"/>
        <w:rPr>
          <w:b/>
          <w:bCs/>
          <w:color w:val="000000"/>
        </w:rPr>
      </w:pPr>
      <w:r>
        <w:rPr/>
      </w:r>
    </w:p>
    <w:p>
      <w:pPr>
        <w:pStyle w:val="Normal"/>
        <w:bidi w:val="0"/>
        <w:spacing w:lineRule="auto" w:line="360"/>
        <w:jc w:val="left"/>
        <w:rPr/>
      </w:pPr>
      <w:r>
        <w:rPr>
          <w:b/>
          <w:bCs/>
          <w:color w:val="000000"/>
        </w:rPr>
        <w:t>Supplementary Table 1</w:t>
      </w:r>
      <w:r>
        <w:rPr>
          <w:color w:val="000000"/>
        </w:rPr>
        <w:t>: The total number of tourist arrivals to South Africa by quarter, 2015-2022.</w:t>
      </w:r>
    </w:p>
    <w:tbl>
      <w:tblPr>
        <w:tblW w:w="10204" w:type="dxa"/>
        <w:jc w:val="left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 w:noHBand="0" w:noVBand="1" w:firstColumn="1" w:lastRow="0" w:lastColumn="0" w:firstRow="1"/>
      </w:tblPr>
      <w:tblGrid>
        <w:gridCol w:w="725"/>
        <w:gridCol w:w="1346"/>
        <w:gridCol w:w="1344"/>
        <w:gridCol w:w="1344"/>
        <w:gridCol w:w="1340"/>
        <w:gridCol w:w="4104"/>
      </w:tblGrid>
      <w:tr>
        <w:trPr>
          <w:trHeight w:val="300" w:hRule="atLeast"/>
        </w:trPr>
        <w:tc>
          <w:tcPr>
            <w:tcW w:w="725" w:type="dxa"/>
            <w:tcBorders/>
            <w:vAlign w:val="bottom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Year</w:t>
            </w:r>
          </w:p>
        </w:tc>
        <w:tc>
          <w:tcPr>
            <w:tcW w:w="1346" w:type="dxa"/>
            <w:tcBorders/>
            <w:vAlign w:val="bottom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Q1</w:t>
            </w:r>
          </w:p>
        </w:tc>
        <w:tc>
          <w:tcPr>
            <w:tcW w:w="1344" w:type="dxa"/>
            <w:tcBorders/>
            <w:vAlign w:val="bottom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Q2</w:t>
            </w:r>
          </w:p>
        </w:tc>
        <w:tc>
          <w:tcPr>
            <w:tcW w:w="1344" w:type="dxa"/>
            <w:tcBorders/>
            <w:vAlign w:val="bottom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Q3</w:t>
            </w:r>
          </w:p>
        </w:tc>
        <w:tc>
          <w:tcPr>
            <w:tcW w:w="1340" w:type="dxa"/>
            <w:tcBorders/>
            <w:vAlign w:val="bottom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Q4</w:t>
            </w:r>
          </w:p>
        </w:tc>
        <w:tc>
          <w:tcPr>
            <w:tcW w:w="4104" w:type="dxa"/>
            <w:tcBorders/>
            <w:vAlign w:val="bottom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Source</w:t>
            </w:r>
          </w:p>
        </w:tc>
      </w:tr>
      <w:tr>
        <w:trPr>
          <w:trHeight w:val="276" w:hRule="atLeast"/>
        </w:trPr>
        <w:tc>
          <w:tcPr>
            <w:tcW w:w="725" w:type="dxa"/>
            <w:tcBorders/>
            <w:vAlign w:val="bottom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2015</w:t>
            </w:r>
          </w:p>
        </w:tc>
        <w:tc>
          <w:tcPr>
            <w:tcW w:w="1346" w:type="dxa"/>
            <w:tcBorders/>
            <w:vAlign w:val="bottom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2,292,169</w:t>
            </w:r>
          </w:p>
        </w:tc>
        <w:tc>
          <w:tcPr>
            <w:tcW w:w="1344" w:type="dxa"/>
            <w:tcBorders/>
            <w:vAlign w:val="bottom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2,015,056</w:t>
            </w:r>
          </w:p>
        </w:tc>
        <w:tc>
          <w:tcPr>
            <w:tcW w:w="1344" w:type="dxa"/>
            <w:tcBorders/>
            <w:vAlign w:val="bottom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2,180,889</w:t>
            </w:r>
          </w:p>
        </w:tc>
        <w:tc>
          <w:tcPr>
            <w:tcW w:w="1340" w:type="dxa"/>
            <w:tcBorders/>
            <w:vAlign w:val="bottom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2,415,659</w:t>
            </w:r>
          </w:p>
        </w:tc>
        <w:tc>
          <w:tcPr>
            <w:tcW w:w="4104" w:type="dxa"/>
            <w:tcBorders/>
            <w:vAlign w:val="bottom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Statistics South Africa (2021)</w:t>
            </w:r>
          </w:p>
        </w:tc>
      </w:tr>
      <w:tr>
        <w:trPr>
          <w:trHeight w:val="276" w:hRule="atLeast"/>
        </w:trPr>
        <w:tc>
          <w:tcPr>
            <w:tcW w:w="725" w:type="dxa"/>
            <w:tcBorders/>
            <w:vAlign w:val="bottom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2016</w:t>
            </w:r>
          </w:p>
        </w:tc>
        <w:tc>
          <w:tcPr>
            <w:tcW w:w="1346" w:type="dxa"/>
            <w:tcBorders/>
            <w:vAlign w:val="bottom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2,721,005</w:t>
            </w:r>
          </w:p>
        </w:tc>
        <w:tc>
          <w:tcPr>
            <w:tcW w:w="1344" w:type="dxa"/>
            <w:tcBorders/>
            <w:vAlign w:val="bottom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2,248,082</w:t>
            </w:r>
          </w:p>
        </w:tc>
        <w:tc>
          <w:tcPr>
            <w:tcW w:w="1344" w:type="dxa"/>
            <w:tcBorders/>
            <w:vAlign w:val="bottom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2,449,664</w:t>
            </w:r>
          </w:p>
        </w:tc>
        <w:tc>
          <w:tcPr>
            <w:tcW w:w="1340" w:type="dxa"/>
            <w:tcBorders/>
            <w:vAlign w:val="bottom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2,625,412</w:t>
            </w:r>
          </w:p>
        </w:tc>
        <w:tc>
          <w:tcPr>
            <w:tcW w:w="4104" w:type="dxa"/>
            <w:tcBorders/>
            <w:vAlign w:val="bottom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Statistics South Africa (2021)</w:t>
            </w:r>
          </w:p>
        </w:tc>
      </w:tr>
      <w:tr>
        <w:trPr>
          <w:trHeight w:val="276" w:hRule="atLeast"/>
        </w:trPr>
        <w:tc>
          <w:tcPr>
            <w:tcW w:w="725" w:type="dxa"/>
            <w:tcBorders/>
            <w:vAlign w:val="bottom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2017</w:t>
            </w:r>
          </w:p>
        </w:tc>
        <w:tc>
          <w:tcPr>
            <w:tcW w:w="1346" w:type="dxa"/>
            <w:tcBorders/>
            <w:vAlign w:val="bottom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2,622,215</w:t>
            </w:r>
          </w:p>
        </w:tc>
        <w:tc>
          <w:tcPr>
            <w:tcW w:w="1344" w:type="dxa"/>
            <w:tcBorders/>
            <w:vAlign w:val="bottom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2,395,121</w:t>
            </w:r>
          </w:p>
        </w:tc>
        <w:tc>
          <w:tcPr>
            <w:tcW w:w="1344" w:type="dxa"/>
            <w:tcBorders/>
            <w:vAlign w:val="bottom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2,547,148</w:t>
            </w:r>
          </w:p>
        </w:tc>
        <w:tc>
          <w:tcPr>
            <w:tcW w:w="1340" w:type="dxa"/>
            <w:tcBorders/>
            <w:vAlign w:val="bottom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2,720,713</w:t>
            </w:r>
          </w:p>
        </w:tc>
        <w:tc>
          <w:tcPr>
            <w:tcW w:w="4104" w:type="dxa"/>
            <w:tcBorders/>
            <w:vAlign w:val="bottom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Statistics South Africa (2021)</w:t>
            </w:r>
          </w:p>
        </w:tc>
      </w:tr>
      <w:tr>
        <w:trPr>
          <w:trHeight w:val="276" w:hRule="atLeast"/>
        </w:trPr>
        <w:tc>
          <w:tcPr>
            <w:tcW w:w="725" w:type="dxa"/>
            <w:tcBorders/>
            <w:vAlign w:val="bottom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2018</w:t>
            </w:r>
          </w:p>
        </w:tc>
        <w:tc>
          <w:tcPr>
            <w:tcW w:w="1346" w:type="dxa"/>
            <w:tcBorders/>
            <w:vAlign w:val="bottom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2,788,941</w:t>
            </w:r>
          </w:p>
        </w:tc>
        <w:tc>
          <w:tcPr>
            <w:tcW w:w="1344" w:type="dxa"/>
            <w:tcBorders/>
            <w:vAlign w:val="bottom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2,363,598</w:t>
            </w:r>
          </w:p>
        </w:tc>
        <w:tc>
          <w:tcPr>
            <w:tcW w:w="1344" w:type="dxa"/>
            <w:tcBorders/>
            <w:vAlign w:val="bottom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2,575,193</w:t>
            </w:r>
          </w:p>
        </w:tc>
        <w:tc>
          <w:tcPr>
            <w:tcW w:w="1340" w:type="dxa"/>
            <w:tcBorders/>
            <w:vAlign w:val="bottom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2,744,373</w:t>
            </w:r>
          </w:p>
        </w:tc>
        <w:tc>
          <w:tcPr>
            <w:tcW w:w="4104" w:type="dxa"/>
            <w:tcBorders/>
            <w:vAlign w:val="bottom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Statistics South Africa (2021)</w:t>
            </w:r>
          </w:p>
        </w:tc>
      </w:tr>
      <w:tr>
        <w:trPr>
          <w:trHeight w:val="276" w:hRule="atLeast"/>
        </w:trPr>
        <w:tc>
          <w:tcPr>
            <w:tcW w:w="725" w:type="dxa"/>
            <w:tcBorders/>
            <w:vAlign w:val="bottom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2019</w:t>
            </w:r>
          </w:p>
        </w:tc>
        <w:tc>
          <w:tcPr>
            <w:tcW w:w="1346" w:type="dxa"/>
            <w:tcBorders/>
            <w:vAlign w:val="bottom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2,704,067</w:t>
            </w:r>
          </w:p>
        </w:tc>
        <w:tc>
          <w:tcPr>
            <w:tcW w:w="1344" w:type="dxa"/>
            <w:tcBorders/>
            <w:vAlign w:val="bottom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2,391,130</w:t>
            </w:r>
          </w:p>
        </w:tc>
        <w:tc>
          <w:tcPr>
            <w:tcW w:w="1344" w:type="dxa"/>
            <w:tcBorders/>
            <w:vAlign w:val="bottom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2,467,546</w:t>
            </w:r>
          </w:p>
        </w:tc>
        <w:tc>
          <w:tcPr>
            <w:tcW w:w="1340" w:type="dxa"/>
            <w:tcBorders/>
            <w:vAlign w:val="bottom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2,665,850</w:t>
            </w:r>
          </w:p>
        </w:tc>
        <w:tc>
          <w:tcPr>
            <w:tcW w:w="4104" w:type="dxa"/>
            <w:tcBorders/>
            <w:vAlign w:val="bottom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Statistics South Africa (2021)</w:t>
            </w:r>
          </w:p>
        </w:tc>
      </w:tr>
      <w:tr>
        <w:trPr>
          <w:trHeight w:val="276" w:hRule="atLeast"/>
        </w:trPr>
        <w:tc>
          <w:tcPr>
            <w:tcW w:w="725" w:type="dxa"/>
            <w:tcBorders/>
            <w:vAlign w:val="bottom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2020</w:t>
            </w:r>
          </w:p>
        </w:tc>
        <w:tc>
          <w:tcPr>
            <w:tcW w:w="1346" w:type="dxa"/>
            <w:tcBorders/>
            <w:vAlign w:val="bottom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2,429,177</w:t>
            </w:r>
          </w:p>
        </w:tc>
        <w:tc>
          <w:tcPr>
            <w:tcW w:w="1344" w:type="dxa"/>
            <w:tcBorders/>
            <w:vAlign w:val="bottom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344" w:type="dxa"/>
            <w:tcBorders/>
            <w:vAlign w:val="bottom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340" w:type="dxa"/>
            <w:tcBorders/>
            <w:vAlign w:val="bottom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373,143</w:t>
            </w:r>
          </w:p>
        </w:tc>
        <w:tc>
          <w:tcPr>
            <w:tcW w:w="4104" w:type="dxa"/>
            <w:tcBorders/>
            <w:vAlign w:val="bottom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Statistics South Africa (2021)</w:t>
            </w:r>
          </w:p>
        </w:tc>
      </w:tr>
      <w:tr>
        <w:trPr>
          <w:trHeight w:val="276" w:hRule="atLeast"/>
        </w:trPr>
        <w:tc>
          <w:tcPr>
            <w:tcW w:w="725" w:type="dxa"/>
            <w:tcBorders/>
            <w:vAlign w:val="bottom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2021</w:t>
            </w:r>
          </w:p>
        </w:tc>
        <w:tc>
          <w:tcPr>
            <w:tcW w:w="1346" w:type="dxa"/>
            <w:tcBorders/>
            <w:vAlign w:val="bottom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386,937</w:t>
            </w:r>
          </w:p>
        </w:tc>
        <w:tc>
          <w:tcPr>
            <w:tcW w:w="1344" w:type="dxa"/>
            <w:tcBorders/>
            <w:vAlign w:val="bottom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539,325</w:t>
            </w:r>
          </w:p>
        </w:tc>
        <w:tc>
          <w:tcPr>
            <w:tcW w:w="1344" w:type="dxa"/>
            <w:tcBorders/>
            <w:vAlign w:val="bottom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542,849</w:t>
            </w:r>
          </w:p>
        </w:tc>
        <w:tc>
          <w:tcPr>
            <w:tcW w:w="1340" w:type="dxa"/>
            <w:tcBorders/>
            <w:vAlign w:val="bottom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786,588</w:t>
            </w:r>
          </w:p>
        </w:tc>
        <w:tc>
          <w:tcPr>
            <w:tcW w:w="4104" w:type="dxa"/>
            <w:tcBorders/>
            <w:vAlign w:val="bottom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Statistics South Africa (2021)</w:t>
            </w:r>
          </w:p>
        </w:tc>
      </w:tr>
      <w:tr>
        <w:trPr>
          <w:trHeight w:val="276" w:hRule="atLeast"/>
        </w:trPr>
        <w:tc>
          <w:tcPr>
            <w:tcW w:w="725" w:type="dxa"/>
            <w:tcBorders/>
            <w:vAlign w:val="bottom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2022</w:t>
            </w:r>
          </w:p>
        </w:tc>
        <w:tc>
          <w:tcPr>
            <w:tcW w:w="1346" w:type="dxa"/>
            <w:tcBorders/>
            <w:vAlign w:val="bottom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1,047,558</w:t>
            </w:r>
          </w:p>
        </w:tc>
        <w:tc>
          <w:tcPr>
            <w:tcW w:w="1344" w:type="dxa"/>
            <w:tcBorders/>
            <w:vAlign w:val="bottom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1,238,188</w:t>
            </w:r>
          </w:p>
        </w:tc>
        <w:tc>
          <w:tcPr>
            <w:tcW w:w="1344" w:type="dxa"/>
            <w:tcBorders/>
            <w:vAlign w:val="bottom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1,602,858</w:t>
            </w:r>
          </w:p>
        </w:tc>
        <w:tc>
          <w:tcPr>
            <w:tcW w:w="1340" w:type="dxa"/>
            <w:tcBorders/>
            <w:vAlign w:val="bottom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rFonts w:ascii="DejaVu Serif" w:hAnsi="DejaVu Serif"/>
                <w:color w:val="000000"/>
                <w:sz w:val="22"/>
              </w:rPr>
              <w:t>1,809,458</w:t>
            </w:r>
          </w:p>
        </w:tc>
        <w:tc>
          <w:tcPr>
            <w:tcW w:w="4104" w:type="dxa"/>
            <w:tcBorders/>
            <w:vAlign w:val="bottom"/>
          </w:tcPr>
          <w:p>
            <w:pPr>
              <w:pStyle w:val="Normal"/>
              <w:widowControl w:val="false"/>
              <w:bidi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Statistics South Africa (2022a-l)</w:t>
            </w:r>
          </w:p>
        </w:tc>
      </w:tr>
    </w:tbl>
    <w:p>
      <w:pPr>
        <w:pStyle w:val="Normal"/>
        <w:bidi w:val="0"/>
        <w:jc w:val="left"/>
        <w:rPr>
          <w:color w:val="000000"/>
        </w:rPr>
      </w:pPr>
      <w:r>
        <w:rPr>
          <w:color w:val="000000"/>
        </w:rPr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Liberation Sans">
    <w:altName w:val="Arial"/>
    <w:charset w:val="01"/>
    <w:family w:val="swiss"/>
    <w:pitch w:val="variable"/>
  </w:font>
  <w:font w:name="DejaVu Serif">
    <w:charset w:val="01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9"/>
  <w:autoHyphenation w:val="true"/>
  <w:compat>
    <w:compatSetting w:name="compatibilityMode" w:uri="http://schemas.microsoft.com/office/word" w:val="15"/>
  </w:compat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Lohit Devanagari"/>
        <w:kern w:val="2"/>
        <w:sz w:val="24"/>
        <w:szCs w:val="24"/>
        <w:lang w:val="en-US" w:eastAsia="zh-CN" w:bidi="hi-IN"/>
      </w:rPr>
    </w:rPrDefault>
    <w:pPrDefault>
      <w:pPr>
        <w:widowControl/>
        <w:suppressAutoHyphens w:val="true"/>
      </w:pPr>
    </w:pPrDefault>
  </w:docDefaults>
  <w:style w:type="paragraph" w:styleId="Normal">
    <w:name w:val="Normal"/>
    <w:qFormat/>
    <w:pPr>
      <w:widowControl/>
      <w:bidi w:val="0"/>
    </w:pPr>
    <w:rPr>
      <w:rFonts w:ascii="Liberation Serif" w:hAnsi="Liberation Serif" w:eastAsia="Noto Serif CJK SC" w:cs="Lohit Devanagari"/>
      <w:color w:val="auto"/>
      <w:kern w:val="2"/>
      <w:sz w:val="24"/>
      <w:szCs w:val="24"/>
      <w:lang w:val="en-US" w:eastAsia="zh-CN" w:bidi="hi-IN"/>
    </w:rPr>
  </w:style>
  <w:style w:type="paragraph" w:styleId="Heading">
    <w:name w:val="Heading"/>
    <w:basedOn w:val="Normal"/>
    <w:next w:val="TextBody"/>
    <w:qFormat/>
    <w:pPr>
      <w:keepNext w:val="true"/>
      <w:spacing w:before="240" w:after="120"/>
    </w:pPr>
    <w:rPr>
      <w:rFonts w:ascii="Liberation Sans" w:hAnsi="Liberation Sans" w:eastAsia="Noto Sans CJK SC" w:cs="Lohit Devanagari"/>
      <w:sz w:val="28"/>
      <w:szCs w:val="28"/>
    </w:rPr>
  </w:style>
  <w:style w:type="paragraph" w:styleId="TextBody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TextBody"/>
    <w:pPr/>
    <w:rPr>
      <w:rFonts w:cs="Lohit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ohit Devanagari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ohit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0</TotalTime>
  <Application>LibreOffice/7.5.5.2$Linux_X86_64 LibreOffice_project/50$Build-2</Application>
  <AppVersion>15.0000</AppVersion>
  <Pages>1</Pages>
  <Words>93</Words>
  <Characters>615</Characters>
  <CharactersWithSpaces>653</CharactersWithSpaces>
  <Paragraphs>55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2023-09-21T12:10:02Z</dcterms:created>
  <dc:creator/>
  <dc:description/>
  <dc:language>en-US</dc:language>
  <cp:lastModifiedBy/>
  <dcterms:modified xsi:type="dcterms:W3CDTF">2023-09-21T12:10:22Z</dcterms:modified>
  <cp:revision>1</cp:revision>
  <dc:subject/>
  <dc:title/>
</cp:coreProperties>
</file>