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1D1588" w14:textId="4978874A" w:rsidR="00F53BDF" w:rsidRDefault="00AC4B93">
      <w:pPr>
        <w:pStyle w:val="Heading1"/>
        <w:tabs>
          <w:tab w:val="right" w:pos="9498"/>
        </w:tabs>
        <w:rPr>
          <w:i w:val="0"/>
          <w:sz w:val="36"/>
          <w:szCs w:val="36"/>
          <w:u w:val="none"/>
        </w:rPr>
      </w:pPr>
      <w:r>
        <w:rPr>
          <w:i w:val="0"/>
          <w:sz w:val="36"/>
          <w:szCs w:val="36"/>
          <w:u w:val="none"/>
        </w:rPr>
        <w:t xml:space="preserve">CMY 143 WORKSHEET (Lab Report) </w:t>
      </w:r>
    </w:p>
    <w:tbl>
      <w:tblPr>
        <w:tblpPr w:leftFromText="180" w:rightFromText="180" w:vertAnchor="text" w:horzAnchor="page" w:tblpX="9153" w:tblpY="76"/>
        <w:tblOverlap w:val="never"/>
        <w:tblW w:w="23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254"/>
        <w:gridCol w:w="1057"/>
      </w:tblGrid>
      <w:tr w:rsidR="00FD6FF7" w14:paraId="5CDC6B4A" w14:textId="77777777" w:rsidTr="00FD6FF7">
        <w:trPr>
          <w:trHeight w:val="381"/>
        </w:trPr>
        <w:tc>
          <w:tcPr>
            <w:tcW w:w="1254" w:type="dxa"/>
            <w:vMerge w:val="restart"/>
            <w:vAlign w:val="center"/>
          </w:tcPr>
          <w:p w14:paraId="00DA3285" w14:textId="77777777" w:rsidR="00FD6FF7" w:rsidRDefault="00FD6FF7" w:rsidP="00FD6F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8"/>
                <w:szCs w:val="28"/>
              </w:rPr>
              <w:t>MARK</w:t>
            </w:r>
          </w:p>
        </w:tc>
        <w:tc>
          <w:tcPr>
            <w:tcW w:w="1057" w:type="dxa"/>
          </w:tcPr>
          <w:p w14:paraId="4DD0C32D" w14:textId="77777777" w:rsidR="00FD6FF7" w:rsidRDefault="00FD6FF7" w:rsidP="00FD6F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color w:val="000000"/>
              </w:rPr>
            </w:pPr>
          </w:p>
        </w:tc>
      </w:tr>
      <w:tr w:rsidR="00FD6FF7" w14:paraId="7E7DE643" w14:textId="77777777" w:rsidTr="00FD6FF7">
        <w:trPr>
          <w:trHeight w:val="381"/>
        </w:trPr>
        <w:tc>
          <w:tcPr>
            <w:tcW w:w="1254" w:type="dxa"/>
            <w:vMerge/>
            <w:vAlign w:val="center"/>
          </w:tcPr>
          <w:p w14:paraId="0F0CE84D" w14:textId="77777777" w:rsidR="00FD6FF7" w:rsidRDefault="00FD6FF7" w:rsidP="00FD6F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057" w:type="dxa"/>
          </w:tcPr>
          <w:p w14:paraId="7D389375" w14:textId="77777777" w:rsidR="00FD6FF7" w:rsidRDefault="00FD6FF7" w:rsidP="00FD6F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jc w:val="center"/>
              <w:rPr>
                <w:rFonts w:ascii="Calibri" w:eastAsia="Calibri" w:hAnsi="Calibri" w:cs="Calibri"/>
                <w:b/>
                <w:color w:val="000000"/>
                <w:sz w:val="28"/>
                <w:szCs w:val="2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8"/>
                <w:szCs w:val="28"/>
              </w:rPr>
              <w:t>35</w:t>
            </w:r>
          </w:p>
        </w:tc>
      </w:tr>
    </w:tbl>
    <w:p w14:paraId="2ACFCA1D" w14:textId="77777777" w:rsidR="00F53BDF" w:rsidRDefault="00F53BDF">
      <w:pPr>
        <w:rPr>
          <w:rFonts w:ascii="Arial" w:eastAsia="Arial" w:hAnsi="Arial" w:cs="Arial"/>
          <w:b/>
        </w:rPr>
      </w:pPr>
    </w:p>
    <w:p w14:paraId="4AF28F96" w14:textId="77777777" w:rsidR="00FD6FF7" w:rsidRDefault="00AC4B93">
      <w:pPr>
        <w:pStyle w:val="Heading5"/>
        <w:tabs>
          <w:tab w:val="right" w:pos="9639"/>
        </w:tabs>
        <w:jc w:val="left"/>
      </w:pPr>
      <w:r>
        <w:rPr>
          <w:i/>
        </w:rPr>
        <w:t xml:space="preserve">Matter and Separation – Bootlegging Alcohol </w:t>
      </w:r>
    </w:p>
    <w:p w14:paraId="00898DDC" w14:textId="33D9F0AB" w:rsidR="00F53BDF" w:rsidRDefault="00F53BDF">
      <w:pPr>
        <w:pStyle w:val="Heading5"/>
        <w:tabs>
          <w:tab w:val="right" w:pos="9639"/>
        </w:tabs>
        <w:jc w:val="left"/>
      </w:pPr>
    </w:p>
    <w:p w14:paraId="3813E3CD" w14:textId="77777777" w:rsidR="00F53BDF" w:rsidRDefault="00AC4B93">
      <w:pPr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</w:p>
    <w:tbl>
      <w:tblPr>
        <w:tblStyle w:val="a"/>
        <w:tblW w:w="90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33"/>
        <w:gridCol w:w="4435"/>
        <w:gridCol w:w="1291"/>
        <w:gridCol w:w="1158"/>
      </w:tblGrid>
      <w:tr w:rsidR="00F53BDF" w14:paraId="18CC0674" w14:textId="77777777">
        <w:trPr>
          <w:trHeight w:val="488"/>
        </w:trPr>
        <w:tc>
          <w:tcPr>
            <w:tcW w:w="2133" w:type="dxa"/>
            <w:tcBorders>
              <w:right w:val="single" w:sz="4" w:space="0" w:color="000000"/>
            </w:tcBorders>
            <w:vAlign w:val="center"/>
          </w:tcPr>
          <w:p w14:paraId="6E16EFC3" w14:textId="77777777" w:rsidR="00F53BDF" w:rsidRDefault="00AC4B93">
            <w:pPr>
              <w:ind w:left="-426" w:firstLine="426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Surname </w:t>
            </w:r>
          </w:p>
        </w:tc>
        <w:tc>
          <w:tcPr>
            <w:tcW w:w="4435" w:type="dxa"/>
            <w:tcBorders>
              <w:left w:val="single" w:sz="4" w:space="0" w:color="000000"/>
            </w:tcBorders>
            <w:vAlign w:val="center"/>
          </w:tcPr>
          <w:p w14:paraId="00F8EB4D" w14:textId="77777777" w:rsidR="00F53BDF" w:rsidRDefault="00F53BDF">
            <w:pPr>
              <w:jc w:val="right"/>
              <w:rPr>
                <w:rFonts w:ascii="Arial" w:eastAsia="Arial" w:hAnsi="Arial" w:cs="Arial"/>
              </w:rPr>
            </w:pPr>
          </w:p>
        </w:tc>
        <w:tc>
          <w:tcPr>
            <w:tcW w:w="1291" w:type="dxa"/>
            <w:tcBorders>
              <w:left w:val="single" w:sz="4" w:space="0" w:color="000000"/>
            </w:tcBorders>
            <w:vAlign w:val="center"/>
          </w:tcPr>
          <w:p w14:paraId="6867AC55" w14:textId="77777777" w:rsidR="00F53BDF" w:rsidRDefault="00AC4B93">
            <w:pPr>
              <w:jc w:val="right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Initials</w:t>
            </w:r>
          </w:p>
        </w:tc>
        <w:tc>
          <w:tcPr>
            <w:tcW w:w="1158" w:type="dxa"/>
            <w:tcBorders>
              <w:left w:val="single" w:sz="4" w:space="0" w:color="000000"/>
            </w:tcBorders>
            <w:vAlign w:val="center"/>
          </w:tcPr>
          <w:p w14:paraId="6C4B1E08" w14:textId="77777777" w:rsidR="00F53BDF" w:rsidRDefault="00F53BDF">
            <w:pPr>
              <w:jc w:val="right"/>
              <w:rPr>
                <w:rFonts w:ascii="Arial" w:eastAsia="Arial" w:hAnsi="Arial" w:cs="Arial"/>
              </w:rPr>
            </w:pPr>
          </w:p>
        </w:tc>
      </w:tr>
      <w:tr w:rsidR="00F53BDF" w14:paraId="6F2E6A70" w14:textId="77777777">
        <w:trPr>
          <w:trHeight w:val="488"/>
        </w:trPr>
        <w:tc>
          <w:tcPr>
            <w:tcW w:w="2133" w:type="dxa"/>
            <w:tcBorders>
              <w:right w:val="single" w:sz="4" w:space="0" w:color="000000"/>
            </w:tcBorders>
            <w:vAlign w:val="center"/>
          </w:tcPr>
          <w:p w14:paraId="66205932" w14:textId="77777777" w:rsidR="00F53BDF" w:rsidRDefault="00AC4B93">
            <w:pPr>
              <w:ind w:left="-426" w:firstLine="426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Student number</w:t>
            </w:r>
          </w:p>
        </w:tc>
        <w:tc>
          <w:tcPr>
            <w:tcW w:w="6884" w:type="dxa"/>
            <w:gridSpan w:val="3"/>
            <w:tcBorders>
              <w:left w:val="single" w:sz="4" w:space="0" w:color="000000"/>
            </w:tcBorders>
            <w:vAlign w:val="center"/>
          </w:tcPr>
          <w:p w14:paraId="020AB0D4" w14:textId="77777777" w:rsidR="00F53BDF" w:rsidRDefault="00F53BDF">
            <w:pPr>
              <w:jc w:val="right"/>
              <w:rPr>
                <w:rFonts w:ascii="Arial" w:eastAsia="Arial" w:hAnsi="Arial" w:cs="Arial"/>
              </w:rPr>
            </w:pPr>
          </w:p>
        </w:tc>
      </w:tr>
      <w:tr w:rsidR="00F53BDF" w14:paraId="24C73381" w14:textId="77777777">
        <w:trPr>
          <w:trHeight w:val="488"/>
        </w:trPr>
        <w:tc>
          <w:tcPr>
            <w:tcW w:w="2133" w:type="dxa"/>
            <w:tcBorders>
              <w:right w:val="single" w:sz="4" w:space="0" w:color="000000"/>
            </w:tcBorders>
            <w:vAlign w:val="center"/>
          </w:tcPr>
          <w:p w14:paraId="62B63815" w14:textId="77777777" w:rsidR="00F53BDF" w:rsidRDefault="00AC4B93">
            <w:pPr>
              <w:ind w:left="-426" w:firstLine="426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Signature</w:t>
            </w:r>
          </w:p>
        </w:tc>
        <w:tc>
          <w:tcPr>
            <w:tcW w:w="6884" w:type="dxa"/>
            <w:gridSpan w:val="3"/>
            <w:tcBorders>
              <w:left w:val="single" w:sz="4" w:space="0" w:color="000000"/>
            </w:tcBorders>
            <w:vAlign w:val="center"/>
          </w:tcPr>
          <w:p w14:paraId="0392760B" w14:textId="77777777" w:rsidR="00F53BDF" w:rsidRDefault="00F53BDF">
            <w:pPr>
              <w:jc w:val="right"/>
              <w:rPr>
                <w:rFonts w:ascii="Arial" w:eastAsia="Arial" w:hAnsi="Arial" w:cs="Arial"/>
              </w:rPr>
            </w:pPr>
          </w:p>
        </w:tc>
      </w:tr>
      <w:tr w:rsidR="00F53BDF" w14:paraId="67563E37" w14:textId="77777777">
        <w:trPr>
          <w:trHeight w:val="488"/>
        </w:trPr>
        <w:tc>
          <w:tcPr>
            <w:tcW w:w="2133" w:type="dxa"/>
            <w:tcBorders>
              <w:right w:val="single" w:sz="4" w:space="0" w:color="000000"/>
            </w:tcBorders>
            <w:vAlign w:val="center"/>
          </w:tcPr>
          <w:p w14:paraId="090F957D" w14:textId="77777777" w:rsidR="00F53BDF" w:rsidRDefault="00AC4B93">
            <w:pPr>
              <w:ind w:left="-426" w:firstLine="426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Date</w:t>
            </w:r>
          </w:p>
        </w:tc>
        <w:tc>
          <w:tcPr>
            <w:tcW w:w="6884" w:type="dxa"/>
            <w:gridSpan w:val="3"/>
            <w:tcBorders>
              <w:left w:val="single" w:sz="4" w:space="0" w:color="000000"/>
            </w:tcBorders>
            <w:vAlign w:val="center"/>
          </w:tcPr>
          <w:p w14:paraId="35E683AC" w14:textId="77777777" w:rsidR="00F53BDF" w:rsidRDefault="00F53BDF">
            <w:pPr>
              <w:rPr>
                <w:rFonts w:ascii="Arial" w:eastAsia="Arial" w:hAnsi="Arial" w:cs="Arial"/>
              </w:rPr>
            </w:pPr>
          </w:p>
        </w:tc>
      </w:tr>
    </w:tbl>
    <w:p w14:paraId="729DB0EC" w14:textId="77777777" w:rsidR="00F53BDF" w:rsidRDefault="009958BB">
      <w:pPr>
        <w:rPr>
          <w:rFonts w:ascii="Arial" w:eastAsia="Arial" w:hAnsi="Arial" w:cs="Arial"/>
          <w:i/>
          <w:sz w:val="22"/>
          <w:szCs w:val="22"/>
        </w:rPr>
      </w:pPr>
      <w:r>
        <w:pict w14:anchorId="6F5B7C87">
          <v:rect id="_x0000_i1025" style="width:0;height:1.5pt" o:hralign="center" o:hrstd="t" o:hr="t" fillcolor="#a0a0a0" stroked="f"/>
        </w:pict>
      </w:r>
    </w:p>
    <w:p w14:paraId="269951FC" w14:textId="77777777" w:rsidR="00F53BDF" w:rsidRDefault="00F53BDF">
      <w:pPr>
        <w:rPr>
          <w:rFonts w:ascii="Arial" w:eastAsia="Arial" w:hAnsi="Arial" w:cs="Arial"/>
          <w:i/>
          <w:sz w:val="22"/>
          <w:szCs w:val="22"/>
        </w:rPr>
      </w:pPr>
    </w:p>
    <w:p w14:paraId="62EAFAF3" w14:textId="77777777" w:rsidR="00F53BDF" w:rsidRDefault="00AC4B93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rPr>
          <w:rFonts w:ascii="Arial" w:eastAsia="Arial" w:hAnsi="Arial" w:cs="Arial"/>
          <w:b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  <w:u w:val="single"/>
        </w:rPr>
        <w:t xml:space="preserve">Experiment 1: Blue-Train myth </w:t>
      </w:r>
    </w:p>
    <w:p w14:paraId="6BAA2447" w14:textId="77777777" w:rsidR="00F53BDF" w:rsidRDefault="00F53BDF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rPr>
          <w:rFonts w:ascii="Arial" w:eastAsia="Arial" w:hAnsi="Arial" w:cs="Arial"/>
          <w:b/>
          <w:color w:val="000000"/>
          <w:sz w:val="22"/>
          <w:szCs w:val="22"/>
        </w:rPr>
      </w:pPr>
    </w:p>
    <w:p w14:paraId="793E9620" w14:textId="77777777" w:rsidR="00F53BDF" w:rsidRDefault="00AC4B93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What do you observe from the solvents before and after filtration? What can you conclude from your observations?                                                                                   </w:t>
      </w:r>
      <w:r>
        <w:rPr>
          <w:rFonts w:ascii="Arial" w:eastAsia="Arial" w:hAnsi="Arial" w:cs="Arial"/>
          <w:b/>
          <w:color w:val="000000"/>
          <w:sz w:val="22"/>
          <w:szCs w:val="22"/>
        </w:rPr>
        <w:t>[</w:t>
      </w:r>
      <w:r>
        <w:rPr>
          <w:rFonts w:ascii="Arial" w:eastAsia="Arial" w:hAnsi="Arial" w:cs="Arial"/>
          <w:b/>
          <w:sz w:val="22"/>
          <w:szCs w:val="22"/>
        </w:rPr>
        <w:t>4</w:t>
      </w:r>
      <w:r>
        <w:rPr>
          <w:rFonts w:ascii="Arial" w:eastAsia="Arial" w:hAnsi="Arial" w:cs="Arial"/>
          <w:b/>
          <w:color w:val="000000"/>
          <w:sz w:val="22"/>
          <w:szCs w:val="22"/>
        </w:rPr>
        <w:t>]</w:t>
      </w:r>
    </w:p>
    <w:tbl>
      <w:tblPr>
        <w:tblStyle w:val="a0"/>
        <w:tblW w:w="92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009"/>
        <w:gridCol w:w="3515"/>
        <w:gridCol w:w="3685"/>
      </w:tblGrid>
      <w:tr w:rsidR="00F53BDF" w14:paraId="7D89760E" w14:textId="77777777">
        <w:tc>
          <w:tcPr>
            <w:tcW w:w="2009" w:type="dxa"/>
          </w:tcPr>
          <w:p w14:paraId="71123DD6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515" w:type="dxa"/>
          </w:tcPr>
          <w:p w14:paraId="63DB3074" w14:textId="77777777" w:rsidR="00F53BDF" w:rsidRDefault="00AC4B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Before</w:t>
            </w:r>
          </w:p>
        </w:tc>
        <w:tc>
          <w:tcPr>
            <w:tcW w:w="3685" w:type="dxa"/>
          </w:tcPr>
          <w:p w14:paraId="6ADEB9C4" w14:textId="77777777" w:rsidR="00F53BDF" w:rsidRDefault="00AC4B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After</w:t>
            </w:r>
          </w:p>
        </w:tc>
      </w:tr>
      <w:tr w:rsidR="00F53BDF" w14:paraId="71C6A174" w14:textId="77777777">
        <w:tc>
          <w:tcPr>
            <w:tcW w:w="2009" w:type="dxa"/>
          </w:tcPr>
          <w:p w14:paraId="1D82FFFB" w14:textId="77777777" w:rsidR="00F53BDF" w:rsidRDefault="00AC4B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Methanol</w:t>
            </w:r>
          </w:p>
        </w:tc>
        <w:tc>
          <w:tcPr>
            <w:tcW w:w="3515" w:type="dxa"/>
          </w:tcPr>
          <w:p w14:paraId="45A314A1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685" w:type="dxa"/>
          </w:tcPr>
          <w:p w14:paraId="1C5B332A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F53BDF" w14:paraId="2D304795" w14:textId="77777777">
        <w:tc>
          <w:tcPr>
            <w:tcW w:w="2009" w:type="dxa"/>
          </w:tcPr>
          <w:p w14:paraId="6C2CDF1E" w14:textId="77777777" w:rsidR="00F53BDF" w:rsidRDefault="00AC4B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Ethanol</w:t>
            </w:r>
          </w:p>
        </w:tc>
        <w:tc>
          <w:tcPr>
            <w:tcW w:w="3515" w:type="dxa"/>
          </w:tcPr>
          <w:p w14:paraId="10786508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685" w:type="dxa"/>
          </w:tcPr>
          <w:p w14:paraId="75C8A35E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F53BDF" w14:paraId="445A842B" w14:textId="77777777">
        <w:tc>
          <w:tcPr>
            <w:tcW w:w="2009" w:type="dxa"/>
          </w:tcPr>
          <w:p w14:paraId="3036F17A" w14:textId="77777777" w:rsidR="00F53BDF" w:rsidRDefault="00AC4B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Methylated spirits </w:t>
            </w:r>
          </w:p>
        </w:tc>
        <w:tc>
          <w:tcPr>
            <w:tcW w:w="3515" w:type="dxa"/>
          </w:tcPr>
          <w:p w14:paraId="46DAA0B3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685" w:type="dxa"/>
          </w:tcPr>
          <w:p w14:paraId="4C53C287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</w:tbl>
    <w:p w14:paraId="5F8D3844" w14:textId="77777777" w:rsidR="00F53BDF" w:rsidRDefault="00AC4B93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14:paraId="47B46FF4" w14:textId="77777777" w:rsidR="00F53BDF" w:rsidRDefault="009958BB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rPr>
          <w:rFonts w:ascii="Arial" w:eastAsia="Arial" w:hAnsi="Arial" w:cs="Arial"/>
          <w:sz w:val="22"/>
          <w:szCs w:val="22"/>
        </w:rPr>
      </w:pPr>
      <w:r>
        <w:pict w14:anchorId="23C531AB">
          <v:rect id="_x0000_i1026" style="width:0;height:1.5pt" o:hralign="center" o:hrstd="t" o:hr="t" fillcolor="#a0a0a0" stroked="f"/>
        </w:pict>
      </w:r>
    </w:p>
    <w:p w14:paraId="7037C904" w14:textId="77777777" w:rsidR="00F53BDF" w:rsidRDefault="00F53BDF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rPr>
          <w:rFonts w:ascii="Arial" w:eastAsia="Arial" w:hAnsi="Arial" w:cs="Arial"/>
          <w:sz w:val="22"/>
          <w:szCs w:val="22"/>
        </w:rPr>
      </w:pPr>
    </w:p>
    <w:p w14:paraId="27279571" w14:textId="77777777" w:rsidR="00F53BDF" w:rsidRDefault="00AC4B93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Is filtration based on physical or chemical properties?                                             </w:t>
      </w:r>
      <w:r>
        <w:rPr>
          <w:rFonts w:ascii="Arial" w:eastAsia="Arial" w:hAnsi="Arial" w:cs="Arial"/>
          <w:b/>
          <w:color w:val="000000"/>
          <w:sz w:val="22"/>
          <w:szCs w:val="22"/>
        </w:rPr>
        <w:t>[1]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 </w:t>
      </w:r>
    </w:p>
    <w:tbl>
      <w:tblPr>
        <w:tblStyle w:val="a1"/>
        <w:tblW w:w="92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269"/>
      </w:tblGrid>
      <w:tr w:rsidR="00F53BDF" w14:paraId="78EA43D8" w14:textId="77777777">
        <w:trPr>
          <w:trHeight w:val="949"/>
        </w:trPr>
        <w:tc>
          <w:tcPr>
            <w:tcW w:w="9269" w:type="dxa"/>
            <w:vAlign w:val="bottom"/>
          </w:tcPr>
          <w:p w14:paraId="349CD49C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7F95463A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1CB40BF2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423AF38B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6A9DF0E9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48301D8B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4E39BA51" w14:textId="77777777" w:rsidR="00F53BDF" w:rsidRDefault="00F53BDF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rPr>
          <w:rFonts w:ascii="Arial" w:eastAsia="Arial" w:hAnsi="Arial" w:cs="Arial"/>
          <w:color w:val="000000"/>
          <w:sz w:val="22"/>
          <w:szCs w:val="22"/>
        </w:rPr>
      </w:pPr>
    </w:p>
    <w:p w14:paraId="17AD9137" w14:textId="77777777" w:rsidR="00F53BDF" w:rsidRDefault="00AC4B93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Does bread successfully filter out methanol from methylated spirits? Explain    </w:t>
      </w:r>
      <w:r>
        <w:rPr>
          <w:rFonts w:ascii="Arial" w:eastAsia="Arial" w:hAnsi="Arial" w:cs="Arial"/>
          <w:b/>
          <w:color w:val="000000"/>
          <w:sz w:val="22"/>
          <w:szCs w:val="22"/>
        </w:rPr>
        <w:t>[2]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 </w:t>
      </w:r>
    </w:p>
    <w:tbl>
      <w:tblPr>
        <w:tblStyle w:val="a2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35"/>
      </w:tblGrid>
      <w:tr w:rsidR="00F53BDF" w14:paraId="782E0B72" w14:textId="77777777">
        <w:trPr>
          <w:trHeight w:val="1833"/>
        </w:trPr>
        <w:tc>
          <w:tcPr>
            <w:tcW w:w="9535" w:type="dxa"/>
            <w:vAlign w:val="bottom"/>
          </w:tcPr>
          <w:p w14:paraId="78A8B202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7AC1FE6B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7F4A4D46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608360C0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2B239C5D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103263DF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1979FF6A" w14:textId="77777777" w:rsidR="00F53BDF" w:rsidRDefault="00F53BDF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784847AB" w14:textId="77777777" w:rsidR="00F53BDF" w:rsidRDefault="00AC4B93">
      <w:pPr>
        <w:spacing w:after="200" w:line="276" w:lineRule="auto"/>
        <w:rPr>
          <w:rFonts w:ascii="Arial" w:eastAsia="Arial" w:hAnsi="Arial" w:cs="Arial"/>
          <w:sz w:val="22"/>
          <w:szCs w:val="22"/>
        </w:rPr>
      </w:pPr>
      <w:r>
        <w:br w:type="page"/>
      </w:r>
    </w:p>
    <w:p w14:paraId="07F253E0" w14:textId="77777777" w:rsidR="00F53BDF" w:rsidRDefault="00AC4B93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lastRenderedPageBreak/>
        <w:t xml:space="preserve">1.4  What do you observe about the flames from the different solutions?                                 </w:t>
      </w:r>
      <w:r>
        <w:rPr>
          <w:rFonts w:ascii="Arial" w:eastAsia="Arial" w:hAnsi="Arial" w:cs="Arial"/>
          <w:b/>
          <w:color w:val="000000"/>
          <w:sz w:val="22"/>
          <w:szCs w:val="22"/>
        </w:rPr>
        <w:t>[3]</w:t>
      </w:r>
    </w:p>
    <w:tbl>
      <w:tblPr>
        <w:tblStyle w:val="a3"/>
        <w:tblW w:w="92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009"/>
        <w:gridCol w:w="3515"/>
        <w:gridCol w:w="3685"/>
      </w:tblGrid>
      <w:tr w:rsidR="00F53BDF" w14:paraId="6E43601C" w14:textId="77777777">
        <w:tc>
          <w:tcPr>
            <w:tcW w:w="2009" w:type="dxa"/>
          </w:tcPr>
          <w:p w14:paraId="76886973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515" w:type="dxa"/>
          </w:tcPr>
          <w:p w14:paraId="6A426001" w14:textId="77777777" w:rsidR="00F53BDF" w:rsidRDefault="00AC4B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Before</w:t>
            </w:r>
          </w:p>
        </w:tc>
        <w:tc>
          <w:tcPr>
            <w:tcW w:w="3685" w:type="dxa"/>
          </w:tcPr>
          <w:p w14:paraId="0F69F0B1" w14:textId="77777777" w:rsidR="00F53BDF" w:rsidRDefault="00AC4B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After</w:t>
            </w:r>
          </w:p>
        </w:tc>
      </w:tr>
      <w:tr w:rsidR="00F53BDF" w14:paraId="20869E75" w14:textId="77777777">
        <w:tc>
          <w:tcPr>
            <w:tcW w:w="2009" w:type="dxa"/>
          </w:tcPr>
          <w:p w14:paraId="29CAF9A6" w14:textId="77777777" w:rsidR="00F53BDF" w:rsidRDefault="00AC4B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Methanol</w:t>
            </w:r>
          </w:p>
        </w:tc>
        <w:tc>
          <w:tcPr>
            <w:tcW w:w="3515" w:type="dxa"/>
          </w:tcPr>
          <w:p w14:paraId="6AD8294C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685" w:type="dxa"/>
          </w:tcPr>
          <w:p w14:paraId="01B53A34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F53BDF" w14:paraId="7995233E" w14:textId="77777777">
        <w:tc>
          <w:tcPr>
            <w:tcW w:w="2009" w:type="dxa"/>
          </w:tcPr>
          <w:p w14:paraId="67799F82" w14:textId="77777777" w:rsidR="00F53BDF" w:rsidRDefault="00AC4B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Ethanol</w:t>
            </w:r>
          </w:p>
        </w:tc>
        <w:tc>
          <w:tcPr>
            <w:tcW w:w="3515" w:type="dxa"/>
          </w:tcPr>
          <w:p w14:paraId="3FE92720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685" w:type="dxa"/>
          </w:tcPr>
          <w:p w14:paraId="6E8EDBDA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F53BDF" w14:paraId="72231B65" w14:textId="77777777">
        <w:tc>
          <w:tcPr>
            <w:tcW w:w="2009" w:type="dxa"/>
          </w:tcPr>
          <w:p w14:paraId="6975F4D6" w14:textId="77777777" w:rsidR="00F53BDF" w:rsidRDefault="00AC4B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Methylated spirits </w:t>
            </w:r>
          </w:p>
        </w:tc>
        <w:tc>
          <w:tcPr>
            <w:tcW w:w="3515" w:type="dxa"/>
          </w:tcPr>
          <w:p w14:paraId="6D3EA48F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685" w:type="dxa"/>
          </w:tcPr>
          <w:p w14:paraId="173BF498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spacing w:before="120" w:after="120"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</w:tbl>
    <w:p w14:paraId="47DEEA07" w14:textId="77777777" w:rsidR="00F53BDF" w:rsidRDefault="00F53BDF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4DC4DD98" w14:textId="77777777" w:rsidR="00F53BDF" w:rsidRDefault="00AC4B93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1.5 Is the flame colour an intensive or extensive property? Explain                                        </w:t>
      </w:r>
      <w:r>
        <w:rPr>
          <w:rFonts w:ascii="Arial" w:eastAsia="Arial" w:hAnsi="Arial" w:cs="Arial"/>
          <w:b/>
          <w:color w:val="000000"/>
          <w:sz w:val="22"/>
          <w:szCs w:val="22"/>
        </w:rPr>
        <w:t>[1]</w:t>
      </w:r>
    </w:p>
    <w:tbl>
      <w:tblPr>
        <w:tblStyle w:val="a4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35"/>
      </w:tblGrid>
      <w:tr w:rsidR="00F53BDF" w14:paraId="1742A069" w14:textId="77777777">
        <w:trPr>
          <w:trHeight w:val="1408"/>
        </w:trPr>
        <w:tc>
          <w:tcPr>
            <w:tcW w:w="9535" w:type="dxa"/>
            <w:vAlign w:val="bottom"/>
          </w:tcPr>
          <w:p w14:paraId="1475DBE6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0881CB91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766B3850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0A5C4F93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14:paraId="12656D48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14:paraId="581E2372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7210A75F" w14:textId="77777777" w:rsidR="00F53BDF" w:rsidRDefault="00F53BDF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03F1CF71" w14:textId="77777777" w:rsidR="00F53BDF" w:rsidRDefault="00AC4B93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1.6 Do the flame colours support your observations from Q1.3? Explain   </w:t>
      </w:r>
      <w:r>
        <w:rPr>
          <w:rFonts w:ascii="Arial" w:eastAsia="Arial" w:hAnsi="Arial" w:cs="Arial"/>
          <w:color w:val="000000"/>
          <w:sz w:val="22"/>
          <w:szCs w:val="22"/>
        </w:rPr>
        <w:tab/>
      </w:r>
      <w:r>
        <w:rPr>
          <w:rFonts w:ascii="Arial" w:eastAsia="Arial" w:hAnsi="Arial" w:cs="Arial"/>
          <w:color w:val="000000"/>
          <w:sz w:val="22"/>
          <w:szCs w:val="22"/>
        </w:rPr>
        <w:tab/>
      </w:r>
      <w:r>
        <w:rPr>
          <w:rFonts w:ascii="Arial" w:eastAsia="Arial" w:hAnsi="Arial" w:cs="Arial"/>
          <w:color w:val="000000"/>
          <w:sz w:val="22"/>
          <w:szCs w:val="22"/>
        </w:rPr>
        <w:tab/>
      </w:r>
      <w:r>
        <w:rPr>
          <w:rFonts w:ascii="Arial" w:eastAsia="Arial" w:hAnsi="Arial" w:cs="Arial"/>
          <w:b/>
          <w:color w:val="000000"/>
          <w:sz w:val="22"/>
          <w:szCs w:val="22"/>
        </w:rPr>
        <w:t>[1]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                                                </w:t>
      </w:r>
    </w:p>
    <w:tbl>
      <w:tblPr>
        <w:tblStyle w:val="a5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35"/>
      </w:tblGrid>
      <w:tr w:rsidR="00F53BDF" w14:paraId="06493C3A" w14:textId="77777777">
        <w:trPr>
          <w:trHeight w:val="1408"/>
        </w:trPr>
        <w:tc>
          <w:tcPr>
            <w:tcW w:w="9535" w:type="dxa"/>
            <w:vAlign w:val="bottom"/>
          </w:tcPr>
          <w:p w14:paraId="6EAFD320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6A4371DA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3873A285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472E987D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14:paraId="619CDAE2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14:paraId="59860A62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429842C1" w14:textId="77777777" w:rsidR="00F53BDF" w:rsidRDefault="00AC4B93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jc w:val="both"/>
        <w:rPr>
          <w:rFonts w:ascii="Arial" w:eastAsia="Arial" w:hAnsi="Arial" w:cs="Arial"/>
          <w:b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                                               </w:t>
      </w:r>
    </w:p>
    <w:p w14:paraId="6645BD1A" w14:textId="77777777" w:rsidR="00F53BDF" w:rsidRDefault="00AC4B93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What are the health effects of methanol consumption? Explain.                                        </w:t>
      </w:r>
      <w:r>
        <w:rPr>
          <w:rFonts w:ascii="Arial" w:eastAsia="Arial" w:hAnsi="Arial" w:cs="Arial"/>
          <w:b/>
          <w:color w:val="000000"/>
          <w:sz w:val="22"/>
          <w:szCs w:val="22"/>
        </w:rPr>
        <w:t>[2]</w:t>
      </w:r>
    </w:p>
    <w:tbl>
      <w:tblPr>
        <w:tblStyle w:val="a6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35"/>
      </w:tblGrid>
      <w:tr w:rsidR="00F53BDF" w14:paraId="394B6113" w14:textId="77777777">
        <w:trPr>
          <w:trHeight w:val="1862"/>
        </w:trPr>
        <w:tc>
          <w:tcPr>
            <w:tcW w:w="9535" w:type="dxa"/>
            <w:vAlign w:val="bottom"/>
          </w:tcPr>
          <w:p w14:paraId="1C748A3B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3DE7AF9B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7C48B3A8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0C2138E2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718FEB86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1BD7F73D" w14:textId="77777777" w:rsidR="00F53BDF" w:rsidRDefault="00F53BDF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jc w:val="right"/>
        <w:rPr>
          <w:rFonts w:ascii="Arial" w:eastAsia="Arial" w:hAnsi="Arial" w:cs="Arial"/>
          <w:b/>
          <w:color w:val="000000"/>
          <w:sz w:val="22"/>
          <w:szCs w:val="22"/>
        </w:rPr>
      </w:pPr>
    </w:p>
    <w:p w14:paraId="473490C3" w14:textId="77777777" w:rsidR="00F53BDF" w:rsidRDefault="00AC4B93">
      <w:pPr>
        <w:ind w:left="-180"/>
        <w:jc w:val="right"/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 xml:space="preserve">  Subtotal : [14]</w:t>
      </w:r>
    </w:p>
    <w:p w14:paraId="46A26C1F" w14:textId="77777777" w:rsidR="00F53BDF" w:rsidRDefault="00F53BDF">
      <w:pPr>
        <w:ind w:left="-180"/>
        <w:jc w:val="right"/>
        <w:rPr>
          <w:rFonts w:ascii="Arial" w:eastAsia="Arial" w:hAnsi="Arial" w:cs="Arial"/>
          <w:b/>
          <w:sz w:val="22"/>
          <w:szCs w:val="22"/>
        </w:rPr>
      </w:pPr>
    </w:p>
    <w:p w14:paraId="601AAE96" w14:textId="77777777" w:rsidR="00F53BDF" w:rsidRDefault="00F53BDF">
      <w:pPr>
        <w:ind w:left="-180"/>
        <w:jc w:val="right"/>
        <w:rPr>
          <w:rFonts w:ascii="Arial" w:eastAsia="Arial" w:hAnsi="Arial" w:cs="Arial"/>
          <w:b/>
          <w:sz w:val="22"/>
          <w:szCs w:val="22"/>
        </w:rPr>
      </w:pPr>
    </w:p>
    <w:p w14:paraId="7AA89BB6" w14:textId="77777777" w:rsidR="00F53BDF" w:rsidRDefault="00F53BDF">
      <w:pPr>
        <w:ind w:left="-180"/>
        <w:jc w:val="right"/>
        <w:rPr>
          <w:rFonts w:ascii="Arial" w:eastAsia="Arial" w:hAnsi="Arial" w:cs="Arial"/>
          <w:b/>
          <w:sz w:val="22"/>
          <w:szCs w:val="22"/>
        </w:rPr>
      </w:pPr>
    </w:p>
    <w:p w14:paraId="316A928C" w14:textId="77777777" w:rsidR="00F53BDF" w:rsidRDefault="00F53BDF">
      <w:pPr>
        <w:ind w:left="-180"/>
        <w:jc w:val="right"/>
        <w:rPr>
          <w:rFonts w:ascii="Arial" w:eastAsia="Arial" w:hAnsi="Arial" w:cs="Arial"/>
          <w:b/>
          <w:sz w:val="22"/>
          <w:szCs w:val="22"/>
        </w:rPr>
      </w:pPr>
    </w:p>
    <w:p w14:paraId="6084E165" w14:textId="77777777" w:rsidR="00F53BDF" w:rsidRDefault="00F53BDF">
      <w:pPr>
        <w:ind w:left="-180"/>
        <w:jc w:val="right"/>
        <w:rPr>
          <w:rFonts w:ascii="Arial" w:eastAsia="Arial" w:hAnsi="Arial" w:cs="Arial"/>
          <w:b/>
          <w:sz w:val="22"/>
          <w:szCs w:val="22"/>
        </w:rPr>
      </w:pPr>
    </w:p>
    <w:p w14:paraId="64C7C60B" w14:textId="77777777" w:rsidR="00F53BDF" w:rsidRDefault="00F53BDF">
      <w:pPr>
        <w:ind w:left="-180"/>
        <w:jc w:val="right"/>
        <w:rPr>
          <w:rFonts w:ascii="Arial" w:eastAsia="Arial" w:hAnsi="Arial" w:cs="Arial"/>
          <w:b/>
          <w:sz w:val="22"/>
          <w:szCs w:val="22"/>
        </w:rPr>
      </w:pPr>
    </w:p>
    <w:p w14:paraId="5F05727B" w14:textId="77777777" w:rsidR="00F53BDF" w:rsidRDefault="00F53BDF">
      <w:pPr>
        <w:ind w:left="-180"/>
        <w:jc w:val="right"/>
        <w:rPr>
          <w:rFonts w:ascii="Arial" w:eastAsia="Arial" w:hAnsi="Arial" w:cs="Arial"/>
          <w:b/>
          <w:sz w:val="22"/>
          <w:szCs w:val="22"/>
        </w:rPr>
      </w:pPr>
    </w:p>
    <w:p w14:paraId="6F05B465" w14:textId="77777777" w:rsidR="00F53BDF" w:rsidRDefault="00F53BDF">
      <w:pPr>
        <w:ind w:left="-180"/>
        <w:jc w:val="right"/>
        <w:rPr>
          <w:rFonts w:ascii="Arial" w:eastAsia="Arial" w:hAnsi="Arial" w:cs="Arial"/>
          <w:b/>
          <w:sz w:val="22"/>
          <w:szCs w:val="22"/>
        </w:rPr>
      </w:pPr>
    </w:p>
    <w:p w14:paraId="48E66D1E" w14:textId="77777777" w:rsidR="00F53BDF" w:rsidRDefault="00F53BDF">
      <w:pPr>
        <w:ind w:left="-180"/>
        <w:jc w:val="right"/>
        <w:rPr>
          <w:rFonts w:ascii="Arial" w:eastAsia="Arial" w:hAnsi="Arial" w:cs="Arial"/>
          <w:b/>
          <w:sz w:val="22"/>
          <w:szCs w:val="22"/>
        </w:rPr>
      </w:pPr>
    </w:p>
    <w:p w14:paraId="4AF4FD6D" w14:textId="77777777" w:rsidR="00F53BDF" w:rsidRDefault="00F53BDF">
      <w:pPr>
        <w:ind w:left="-180"/>
        <w:jc w:val="right"/>
        <w:rPr>
          <w:rFonts w:ascii="Arial" w:eastAsia="Arial" w:hAnsi="Arial" w:cs="Arial"/>
          <w:b/>
          <w:sz w:val="22"/>
          <w:szCs w:val="22"/>
        </w:rPr>
      </w:pPr>
    </w:p>
    <w:p w14:paraId="33AB1D29" w14:textId="77777777" w:rsidR="00F53BDF" w:rsidRDefault="00F53BDF">
      <w:pPr>
        <w:ind w:left="-180"/>
        <w:jc w:val="right"/>
        <w:rPr>
          <w:rFonts w:ascii="Arial" w:eastAsia="Arial" w:hAnsi="Arial" w:cs="Arial"/>
          <w:b/>
          <w:sz w:val="22"/>
          <w:szCs w:val="22"/>
        </w:rPr>
      </w:pPr>
    </w:p>
    <w:p w14:paraId="468A6A36" w14:textId="77777777" w:rsidR="00F53BDF" w:rsidRDefault="00F53BDF">
      <w:pPr>
        <w:ind w:left="-180"/>
        <w:jc w:val="right"/>
        <w:rPr>
          <w:rFonts w:ascii="Arial" w:eastAsia="Arial" w:hAnsi="Arial" w:cs="Arial"/>
          <w:b/>
          <w:sz w:val="22"/>
          <w:szCs w:val="22"/>
        </w:rPr>
      </w:pPr>
    </w:p>
    <w:p w14:paraId="47197BEC" w14:textId="77777777" w:rsidR="00F53BDF" w:rsidRDefault="00F53BDF">
      <w:pPr>
        <w:rPr>
          <w:rFonts w:ascii="Arial" w:eastAsia="Arial" w:hAnsi="Arial" w:cs="Arial"/>
          <w:i/>
          <w:sz w:val="22"/>
          <w:szCs w:val="22"/>
        </w:rPr>
      </w:pPr>
    </w:p>
    <w:p w14:paraId="37B3F290" w14:textId="77777777" w:rsidR="00F53BDF" w:rsidRDefault="00AC4B93">
      <w:pPr>
        <w:rPr>
          <w:rFonts w:ascii="Arial" w:eastAsia="Arial" w:hAnsi="Arial" w:cs="Arial"/>
          <w:b/>
          <w:sz w:val="22"/>
          <w:szCs w:val="22"/>
          <w:u w:val="single"/>
        </w:rPr>
      </w:pPr>
      <w:r>
        <w:rPr>
          <w:rFonts w:ascii="Arial" w:eastAsia="Arial" w:hAnsi="Arial" w:cs="Arial"/>
          <w:b/>
          <w:sz w:val="22"/>
          <w:szCs w:val="22"/>
          <w:u w:val="single"/>
        </w:rPr>
        <w:lastRenderedPageBreak/>
        <w:t>Experiment 2: Pineapple Beer Brewing</w:t>
      </w:r>
    </w:p>
    <w:p w14:paraId="0D6D5263" w14:textId="77777777" w:rsidR="00F53BDF" w:rsidRDefault="00F53BDF">
      <w:pPr>
        <w:rPr>
          <w:rFonts w:ascii="Arial" w:eastAsia="Arial" w:hAnsi="Arial" w:cs="Arial"/>
          <w:b/>
          <w:sz w:val="22"/>
          <w:szCs w:val="22"/>
          <w:u w:val="single"/>
        </w:rPr>
      </w:pPr>
    </w:p>
    <w:p w14:paraId="35FE4BCD" w14:textId="77777777" w:rsidR="00F53BDF" w:rsidRDefault="00AC4B93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2.1 Which mixture, the fermented of the non-fermented, do you expect to be less dense? Explain your reasoning.                                                                         </w:t>
      </w: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b/>
          <w:sz w:val="22"/>
          <w:szCs w:val="22"/>
        </w:rPr>
        <w:t>[2]</w:t>
      </w:r>
    </w:p>
    <w:tbl>
      <w:tblPr>
        <w:tblStyle w:val="a7"/>
        <w:tblW w:w="95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82"/>
      </w:tblGrid>
      <w:tr w:rsidR="00F53BDF" w14:paraId="7431BEBA" w14:textId="77777777">
        <w:trPr>
          <w:trHeight w:val="1301"/>
        </w:trPr>
        <w:tc>
          <w:tcPr>
            <w:tcW w:w="9582" w:type="dxa"/>
            <w:vAlign w:val="bottom"/>
          </w:tcPr>
          <w:p w14:paraId="77AEB4E9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045F4CC1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57103033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2315F530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1C6BF20E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336ED5E4" w14:textId="77777777" w:rsidR="00F53BDF" w:rsidRDefault="00F53BDF">
      <w:pPr>
        <w:rPr>
          <w:rFonts w:ascii="Arial" w:eastAsia="Arial" w:hAnsi="Arial" w:cs="Arial"/>
          <w:sz w:val="22"/>
          <w:szCs w:val="22"/>
        </w:rPr>
      </w:pPr>
    </w:p>
    <w:p w14:paraId="3E104A18" w14:textId="77777777" w:rsidR="00F53BDF" w:rsidRDefault="00AC4B93">
      <w:pPr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2.2 Calculate the density of each mixture.                                                                             </w:t>
      </w:r>
      <w:r>
        <w:rPr>
          <w:rFonts w:ascii="Arial" w:eastAsia="Arial" w:hAnsi="Arial" w:cs="Arial"/>
          <w:b/>
          <w:sz w:val="22"/>
          <w:szCs w:val="22"/>
        </w:rPr>
        <w:t>[3]</w:t>
      </w:r>
    </w:p>
    <w:tbl>
      <w:tblPr>
        <w:tblStyle w:val="a8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35"/>
      </w:tblGrid>
      <w:tr w:rsidR="00F53BDF" w14:paraId="40E8FF7E" w14:textId="77777777">
        <w:trPr>
          <w:trHeight w:val="3932"/>
        </w:trPr>
        <w:tc>
          <w:tcPr>
            <w:tcW w:w="9535" w:type="dxa"/>
            <w:vAlign w:val="bottom"/>
          </w:tcPr>
          <w:p w14:paraId="11F75263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5820675F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6E2A8552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70498483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4F6D7AD1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360D8D0D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459E6176" w14:textId="77777777" w:rsidR="00F53BDF" w:rsidRDefault="00F53BDF">
      <w:pPr>
        <w:rPr>
          <w:rFonts w:ascii="Arial" w:eastAsia="Arial" w:hAnsi="Arial" w:cs="Arial"/>
          <w:sz w:val="22"/>
          <w:szCs w:val="22"/>
        </w:rPr>
      </w:pPr>
    </w:p>
    <w:p w14:paraId="680DB9CA" w14:textId="77777777" w:rsidR="00F53BDF" w:rsidRDefault="00AC4B93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2.3 Is density an extensive of intensive property? Explain                                                    </w:t>
      </w:r>
      <w:r>
        <w:rPr>
          <w:rFonts w:ascii="Arial" w:eastAsia="Arial" w:hAnsi="Arial" w:cs="Arial"/>
          <w:b/>
          <w:sz w:val="22"/>
          <w:szCs w:val="22"/>
        </w:rPr>
        <w:t>[1]</w:t>
      </w:r>
    </w:p>
    <w:tbl>
      <w:tblPr>
        <w:tblStyle w:val="a9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35"/>
      </w:tblGrid>
      <w:tr w:rsidR="00F53BDF" w14:paraId="0D8CAEC6" w14:textId="77777777">
        <w:trPr>
          <w:trHeight w:val="1367"/>
        </w:trPr>
        <w:tc>
          <w:tcPr>
            <w:tcW w:w="9535" w:type="dxa"/>
            <w:vAlign w:val="bottom"/>
          </w:tcPr>
          <w:p w14:paraId="719D76FC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40EAA45F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04B0B00D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095E868B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0A5C2F3B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69198837" w14:textId="77777777" w:rsidR="00F53BDF" w:rsidRDefault="00F53BDF">
      <w:pPr>
        <w:rPr>
          <w:rFonts w:ascii="Arial" w:eastAsia="Arial" w:hAnsi="Arial" w:cs="Arial"/>
          <w:sz w:val="22"/>
          <w:szCs w:val="22"/>
        </w:rPr>
      </w:pPr>
    </w:p>
    <w:p w14:paraId="138B9F38" w14:textId="77777777" w:rsidR="00F53BDF" w:rsidRDefault="00F53BDF">
      <w:pPr>
        <w:rPr>
          <w:rFonts w:ascii="Arial" w:eastAsia="Arial" w:hAnsi="Arial" w:cs="Arial"/>
          <w:sz w:val="22"/>
          <w:szCs w:val="22"/>
        </w:rPr>
      </w:pPr>
    </w:p>
    <w:p w14:paraId="6E67D6C5" w14:textId="77777777" w:rsidR="00F53BDF" w:rsidRDefault="00AC4B93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2.4 What are the dangers of consuming home brewed pineapple beer?                              </w:t>
      </w:r>
      <w:r>
        <w:rPr>
          <w:rFonts w:ascii="Arial" w:eastAsia="Arial" w:hAnsi="Arial" w:cs="Arial"/>
          <w:b/>
          <w:sz w:val="22"/>
          <w:szCs w:val="22"/>
        </w:rPr>
        <w:t>[1]</w:t>
      </w:r>
      <w:r>
        <w:rPr>
          <w:rFonts w:ascii="Arial" w:eastAsia="Arial" w:hAnsi="Arial" w:cs="Arial"/>
          <w:sz w:val="22"/>
          <w:szCs w:val="22"/>
        </w:rPr>
        <w:t xml:space="preserve"> </w:t>
      </w:r>
    </w:p>
    <w:tbl>
      <w:tblPr>
        <w:tblStyle w:val="aa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35"/>
      </w:tblGrid>
      <w:tr w:rsidR="00F53BDF" w14:paraId="667B7E69" w14:textId="77777777">
        <w:trPr>
          <w:trHeight w:val="1503"/>
        </w:trPr>
        <w:tc>
          <w:tcPr>
            <w:tcW w:w="9535" w:type="dxa"/>
            <w:vAlign w:val="bottom"/>
          </w:tcPr>
          <w:p w14:paraId="20A742F2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4BC00FA9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2225A6C1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197B0438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1F5DA479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2AAD74C9" w14:textId="77777777" w:rsidR="00F53BDF" w:rsidRDefault="00F53BDF">
      <w:pPr>
        <w:rPr>
          <w:rFonts w:ascii="Arial" w:eastAsia="Arial" w:hAnsi="Arial" w:cs="Arial"/>
          <w:sz w:val="22"/>
          <w:szCs w:val="22"/>
        </w:rPr>
      </w:pPr>
    </w:p>
    <w:p w14:paraId="5B661969" w14:textId="77777777" w:rsidR="00F53BDF" w:rsidRDefault="00AC4B93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2.5 What societal benefits do you see from the interest in traditional beer and home brew?    </w:t>
      </w:r>
      <w:r>
        <w:rPr>
          <w:rFonts w:ascii="Arial" w:eastAsia="Arial" w:hAnsi="Arial" w:cs="Arial"/>
          <w:b/>
          <w:sz w:val="22"/>
          <w:szCs w:val="22"/>
        </w:rPr>
        <w:t>[2]</w:t>
      </w:r>
      <w:r>
        <w:rPr>
          <w:rFonts w:ascii="Arial" w:eastAsia="Arial" w:hAnsi="Arial" w:cs="Arial"/>
          <w:sz w:val="22"/>
          <w:szCs w:val="22"/>
        </w:rPr>
        <w:t xml:space="preserve"> </w:t>
      </w:r>
    </w:p>
    <w:tbl>
      <w:tblPr>
        <w:tblStyle w:val="ab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35"/>
      </w:tblGrid>
      <w:tr w:rsidR="00F53BDF" w14:paraId="3262CCB8" w14:textId="77777777">
        <w:trPr>
          <w:trHeight w:val="1890"/>
        </w:trPr>
        <w:tc>
          <w:tcPr>
            <w:tcW w:w="9535" w:type="dxa"/>
            <w:vAlign w:val="bottom"/>
          </w:tcPr>
          <w:p w14:paraId="76E9BB8A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7FCC9AA2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675542A5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4CEA8F47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5D8780BD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13548491" w14:textId="77777777" w:rsidR="00F53BDF" w:rsidRDefault="00AC4B93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lastRenderedPageBreak/>
        <w:t xml:space="preserve">The use of hand sanitizers with at least 60% alcohol (preferably 70%) is recommended to aid in the combat of coronavirus. Why? Which type of alcohol is found in hand sanitizers? (Methanol or Ethanol)                                                                                    </w:t>
      </w:r>
      <w:r>
        <w:rPr>
          <w:rFonts w:ascii="Arial" w:eastAsia="Arial" w:hAnsi="Arial" w:cs="Arial"/>
          <w:b/>
          <w:color w:val="000000"/>
          <w:sz w:val="22"/>
          <w:szCs w:val="22"/>
        </w:rPr>
        <w:t>[2]</w:t>
      </w:r>
    </w:p>
    <w:tbl>
      <w:tblPr>
        <w:tblStyle w:val="ac"/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606"/>
      </w:tblGrid>
      <w:tr w:rsidR="00F53BDF" w14:paraId="439848D7" w14:textId="77777777">
        <w:trPr>
          <w:trHeight w:val="1838"/>
        </w:trPr>
        <w:tc>
          <w:tcPr>
            <w:tcW w:w="9606" w:type="dxa"/>
            <w:vAlign w:val="bottom"/>
          </w:tcPr>
          <w:p w14:paraId="2C6E5A5C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208D514B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687463DD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54280946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1EF8A32A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442F3DFE" w14:textId="77777777" w:rsidR="00F53BDF" w:rsidRDefault="00F53BDF">
      <w:pPr>
        <w:rPr>
          <w:rFonts w:ascii="Arial" w:eastAsia="Arial" w:hAnsi="Arial" w:cs="Arial"/>
          <w:sz w:val="22"/>
          <w:szCs w:val="22"/>
        </w:rPr>
      </w:pPr>
    </w:p>
    <w:p w14:paraId="636A039A" w14:textId="77777777" w:rsidR="00F53BDF" w:rsidRDefault="00AC4B93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jc w:val="right"/>
        <w:rPr>
          <w:rFonts w:ascii="Arial" w:eastAsia="Arial" w:hAnsi="Arial" w:cs="Arial"/>
          <w:b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     Subtotal   :      [11]</w:t>
      </w:r>
    </w:p>
    <w:p w14:paraId="75190BF9" w14:textId="77777777" w:rsidR="00F53BDF" w:rsidRDefault="00F53BDF">
      <w:pPr>
        <w:rPr>
          <w:rFonts w:ascii="Arial" w:eastAsia="Arial" w:hAnsi="Arial" w:cs="Arial"/>
          <w:i/>
          <w:sz w:val="22"/>
          <w:szCs w:val="22"/>
        </w:rPr>
      </w:pPr>
    </w:p>
    <w:p w14:paraId="5CED5846" w14:textId="77777777" w:rsidR="00F53BDF" w:rsidRDefault="00AC4B93">
      <w:pPr>
        <w:spacing w:before="120"/>
        <w:rPr>
          <w:rFonts w:ascii="Arial" w:eastAsia="Arial" w:hAnsi="Arial" w:cs="Arial"/>
          <w:b/>
          <w:sz w:val="22"/>
          <w:szCs w:val="22"/>
          <w:u w:val="single"/>
        </w:rPr>
      </w:pPr>
      <w:r>
        <w:rPr>
          <w:rFonts w:ascii="Arial" w:eastAsia="Arial" w:hAnsi="Arial" w:cs="Arial"/>
          <w:b/>
          <w:sz w:val="22"/>
          <w:szCs w:val="22"/>
          <w:u w:val="single"/>
        </w:rPr>
        <w:t>Experiment 3: Distillation</w:t>
      </w:r>
    </w:p>
    <w:p w14:paraId="18606959" w14:textId="77777777" w:rsidR="00F53BDF" w:rsidRDefault="00AC4B93">
      <w:pPr>
        <w:spacing w:before="12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3.1 What can you observe after a few minutes? Pay attention to the colour and state of matter in the distillation setup:                                                                                                         </w:t>
      </w:r>
      <w:r>
        <w:rPr>
          <w:rFonts w:ascii="Arial" w:eastAsia="Arial" w:hAnsi="Arial" w:cs="Arial"/>
          <w:b/>
          <w:sz w:val="22"/>
          <w:szCs w:val="22"/>
        </w:rPr>
        <w:t>[3]</w:t>
      </w:r>
    </w:p>
    <w:tbl>
      <w:tblPr>
        <w:tblStyle w:val="ad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4"/>
        <w:gridCol w:w="4711"/>
      </w:tblGrid>
      <w:tr w:rsidR="00F53BDF" w14:paraId="79A4F752" w14:textId="77777777">
        <w:trPr>
          <w:trHeight w:val="759"/>
        </w:trPr>
        <w:tc>
          <w:tcPr>
            <w:tcW w:w="4824" w:type="dxa"/>
            <w:vAlign w:val="center"/>
          </w:tcPr>
          <w:p w14:paraId="45B62EBC" w14:textId="77777777" w:rsidR="00F53BDF" w:rsidRDefault="00AC4B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Collection vial</w:t>
            </w:r>
          </w:p>
        </w:tc>
        <w:tc>
          <w:tcPr>
            <w:tcW w:w="4711" w:type="dxa"/>
          </w:tcPr>
          <w:p w14:paraId="792BACFF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1B98B683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4C9E8D71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F53BDF" w14:paraId="0DC71856" w14:textId="77777777">
        <w:trPr>
          <w:trHeight w:val="759"/>
        </w:trPr>
        <w:tc>
          <w:tcPr>
            <w:tcW w:w="4824" w:type="dxa"/>
            <w:vAlign w:val="center"/>
          </w:tcPr>
          <w:p w14:paraId="48B10BBC" w14:textId="77777777" w:rsidR="00F53BDF" w:rsidRDefault="00AC4B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Heated vial</w:t>
            </w:r>
          </w:p>
        </w:tc>
        <w:tc>
          <w:tcPr>
            <w:tcW w:w="4711" w:type="dxa"/>
          </w:tcPr>
          <w:p w14:paraId="4B1C0A61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F53BDF" w14:paraId="0620791B" w14:textId="77777777">
        <w:trPr>
          <w:trHeight w:val="759"/>
        </w:trPr>
        <w:tc>
          <w:tcPr>
            <w:tcW w:w="4824" w:type="dxa"/>
            <w:vAlign w:val="center"/>
          </w:tcPr>
          <w:p w14:paraId="29FD60B4" w14:textId="77777777" w:rsidR="00F53BDF" w:rsidRDefault="00AC4B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Silicon hose and pipette</w:t>
            </w:r>
          </w:p>
        </w:tc>
        <w:tc>
          <w:tcPr>
            <w:tcW w:w="4711" w:type="dxa"/>
            <w:vAlign w:val="bottom"/>
          </w:tcPr>
          <w:p w14:paraId="78739B79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</w:tbl>
    <w:p w14:paraId="26D2B5EF" w14:textId="77777777" w:rsidR="00F53BDF" w:rsidRDefault="00F53BDF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ind w:left="360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7C9A6358" w14:textId="77777777" w:rsidR="00F53BDF" w:rsidRDefault="00AC4B9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What do you think happens to the temperature of the silicon hose after a few minutes? Explain?                                                                                                                             </w:t>
      </w:r>
      <w:r>
        <w:rPr>
          <w:rFonts w:ascii="Arial" w:eastAsia="Arial" w:hAnsi="Arial" w:cs="Arial"/>
          <w:b/>
          <w:color w:val="000000"/>
          <w:sz w:val="22"/>
          <w:szCs w:val="22"/>
        </w:rPr>
        <w:t>[1]</w:t>
      </w:r>
    </w:p>
    <w:tbl>
      <w:tblPr>
        <w:tblStyle w:val="ae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35"/>
      </w:tblGrid>
      <w:tr w:rsidR="00F53BDF" w14:paraId="61C7AA5E" w14:textId="77777777">
        <w:trPr>
          <w:trHeight w:val="1434"/>
        </w:trPr>
        <w:tc>
          <w:tcPr>
            <w:tcW w:w="9535" w:type="dxa"/>
            <w:vAlign w:val="bottom"/>
          </w:tcPr>
          <w:p w14:paraId="49E218C9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01DDAD91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30583F49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4480A26C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14:paraId="15E3DDFB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43DFBD3A" w14:textId="77777777" w:rsidR="00F53BDF" w:rsidRDefault="00F53BDF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ind w:left="360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796B352E" w14:textId="77777777" w:rsidR="00F53BDF" w:rsidRDefault="00AC4B9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What is the main difference (besides the size) between the condenser of the distillation setup and one of a normal setup?                                                                                       </w:t>
      </w:r>
      <w:r>
        <w:rPr>
          <w:rFonts w:ascii="Arial" w:eastAsia="Arial" w:hAnsi="Arial" w:cs="Arial"/>
          <w:b/>
          <w:color w:val="000000"/>
          <w:sz w:val="22"/>
          <w:szCs w:val="22"/>
        </w:rPr>
        <w:t>[2]</w:t>
      </w:r>
    </w:p>
    <w:tbl>
      <w:tblPr>
        <w:tblStyle w:val="af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35"/>
      </w:tblGrid>
      <w:tr w:rsidR="00F53BDF" w14:paraId="5513D7C6" w14:textId="77777777">
        <w:tc>
          <w:tcPr>
            <w:tcW w:w="9535" w:type="dxa"/>
          </w:tcPr>
          <w:p w14:paraId="20E4211F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6AD75C07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62F27A78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0B51263D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4334A111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7549B585" w14:textId="77777777" w:rsidR="00F53BDF" w:rsidRDefault="00F53BDF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ind w:left="360"/>
        <w:rPr>
          <w:rFonts w:ascii="Arial" w:eastAsia="Arial" w:hAnsi="Arial" w:cs="Arial"/>
          <w:color w:val="000000"/>
          <w:sz w:val="22"/>
          <w:szCs w:val="22"/>
        </w:rPr>
      </w:pPr>
    </w:p>
    <w:p w14:paraId="27C5B36B" w14:textId="77777777" w:rsidR="00F53BDF" w:rsidRDefault="00AC4B9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Given that wine is 14% alcohol by volume (14 ml alcohol/100 ml wine) did we collect only alcohol in the </w:t>
      </w:r>
      <w:r w:rsidR="00782377">
        <w:rPr>
          <w:rFonts w:ascii="Arial" w:eastAsia="Arial" w:hAnsi="Arial" w:cs="Arial"/>
          <w:color w:val="000000"/>
          <w:sz w:val="22"/>
          <w:szCs w:val="22"/>
        </w:rPr>
        <w:t xml:space="preserve">distillate vial? Explain </w:t>
      </w:r>
      <w:r w:rsidR="00782377">
        <w:rPr>
          <w:rFonts w:ascii="Arial" w:eastAsia="Arial" w:hAnsi="Arial" w:cs="Arial"/>
          <w:color w:val="000000"/>
          <w:sz w:val="22"/>
          <w:szCs w:val="22"/>
        </w:rPr>
        <w:tab/>
      </w:r>
      <w:r w:rsidR="00782377">
        <w:rPr>
          <w:rFonts w:ascii="Arial" w:eastAsia="Arial" w:hAnsi="Arial" w:cs="Arial"/>
          <w:color w:val="000000"/>
          <w:sz w:val="22"/>
          <w:szCs w:val="22"/>
        </w:rPr>
        <w:tab/>
      </w:r>
      <w:r w:rsidR="00782377">
        <w:rPr>
          <w:rFonts w:ascii="Arial" w:eastAsia="Arial" w:hAnsi="Arial" w:cs="Arial"/>
          <w:color w:val="000000"/>
          <w:sz w:val="22"/>
          <w:szCs w:val="22"/>
        </w:rPr>
        <w:tab/>
      </w:r>
      <w:r w:rsidR="00782377">
        <w:rPr>
          <w:rFonts w:ascii="Arial" w:eastAsia="Arial" w:hAnsi="Arial" w:cs="Arial"/>
          <w:color w:val="000000"/>
          <w:sz w:val="22"/>
          <w:szCs w:val="22"/>
        </w:rPr>
        <w:tab/>
      </w:r>
      <w:r w:rsidR="00782377">
        <w:rPr>
          <w:rFonts w:ascii="Arial" w:eastAsia="Arial" w:hAnsi="Arial" w:cs="Arial"/>
          <w:color w:val="000000"/>
          <w:sz w:val="22"/>
          <w:szCs w:val="22"/>
        </w:rPr>
        <w:tab/>
      </w:r>
      <w:r>
        <w:rPr>
          <w:rFonts w:ascii="Arial" w:eastAsia="Arial" w:hAnsi="Arial" w:cs="Arial"/>
          <w:b/>
          <w:color w:val="000000"/>
          <w:sz w:val="22"/>
          <w:szCs w:val="22"/>
        </w:rPr>
        <w:t>[2]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                                                                                                          </w:t>
      </w:r>
    </w:p>
    <w:tbl>
      <w:tblPr>
        <w:tblStyle w:val="af0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35"/>
      </w:tblGrid>
      <w:tr w:rsidR="00F53BDF" w14:paraId="0FB9F111" w14:textId="77777777">
        <w:tc>
          <w:tcPr>
            <w:tcW w:w="9535" w:type="dxa"/>
          </w:tcPr>
          <w:p w14:paraId="6680CC56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762BEF7B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0E8F45A3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296F2CBF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29146D83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6B61CEAC" w14:textId="77777777" w:rsidR="00F53BDF" w:rsidRDefault="00AC4B93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rPr>
          <w:rFonts w:ascii="Arial" w:eastAsia="Arial" w:hAnsi="Arial" w:cs="Arial"/>
          <w:color w:val="000000"/>
          <w:sz w:val="22"/>
          <w:szCs w:val="22"/>
        </w:rPr>
      </w:pPr>
      <w:bookmarkStart w:id="0" w:name="_heading=h.gjdgxs" w:colFirst="0" w:colLast="0"/>
      <w:bookmarkEnd w:id="0"/>
      <w:r>
        <w:rPr>
          <w:rFonts w:ascii="Arial" w:eastAsia="Arial" w:hAnsi="Arial" w:cs="Arial"/>
          <w:color w:val="000000"/>
          <w:sz w:val="22"/>
          <w:szCs w:val="22"/>
        </w:rPr>
        <w:lastRenderedPageBreak/>
        <w:t xml:space="preserve">3.5 What effects did the ban of alcohol production have on the South African economy?    </w:t>
      </w:r>
      <w:r>
        <w:rPr>
          <w:rFonts w:ascii="Arial" w:eastAsia="Arial" w:hAnsi="Arial" w:cs="Arial"/>
          <w:b/>
          <w:color w:val="000000"/>
          <w:sz w:val="22"/>
          <w:szCs w:val="22"/>
        </w:rPr>
        <w:t>[</w:t>
      </w:r>
      <w:r>
        <w:rPr>
          <w:rFonts w:ascii="Arial" w:eastAsia="Arial" w:hAnsi="Arial" w:cs="Arial"/>
          <w:b/>
          <w:sz w:val="22"/>
          <w:szCs w:val="22"/>
        </w:rPr>
        <w:t>2</w:t>
      </w:r>
      <w:r>
        <w:rPr>
          <w:rFonts w:ascii="Arial" w:eastAsia="Arial" w:hAnsi="Arial" w:cs="Arial"/>
          <w:b/>
          <w:color w:val="000000"/>
          <w:sz w:val="22"/>
          <w:szCs w:val="22"/>
        </w:rPr>
        <w:t>]</w:t>
      </w:r>
    </w:p>
    <w:tbl>
      <w:tblPr>
        <w:tblStyle w:val="af1"/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606"/>
      </w:tblGrid>
      <w:tr w:rsidR="00F53BDF" w14:paraId="073BD019" w14:textId="77777777">
        <w:trPr>
          <w:trHeight w:val="1838"/>
        </w:trPr>
        <w:tc>
          <w:tcPr>
            <w:tcW w:w="9606" w:type="dxa"/>
            <w:vAlign w:val="bottom"/>
          </w:tcPr>
          <w:p w14:paraId="224290DA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6EBBB21D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31AD0835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5620B4E4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3FC86E49" w14:textId="77777777" w:rsidR="00F53BDF" w:rsidRDefault="00F53BD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1CAAFFF0" w14:textId="77777777" w:rsidR="00F53BDF" w:rsidRDefault="00F53BDF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rPr>
          <w:rFonts w:ascii="Arial" w:eastAsia="Arial" w:hAnsi="Arial" w:cs="Arial"/>
          <w:b/>
          <w:color w:val="000000"/>
          <w:sz w:val="22"/>
          <w:szCs w:val="22"/>
        </w:rPr>
      </w:pPr>
    </w:p>
    <w:p w14:paraId="67295E25" w14:textId="77777777" w:rsidR="00F53BDF" w:rsidRDefault="00AC4B93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jc w:val="right"/>
        <w:rPr>
          <w:rFonts w:ascii="Arial" w:eastAsia="Arial" w:hAnsi="Arial" w:cs="Arial"/>
          <w:b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</w:rPr>
        <w:t>Subtotal :  [1</w:t>
      </w:r>
      <w:r>
        <w:rPr>
          <w:rFonts w:ascii="Arial" w:eastAsia="Arial" w:hAnsi="Arial" w:cs="Arial"/>
          <w:b/>
          <w:sz w:val="22"/>
          <w:szCs w:val="22"/>
        </w:rPr>
        <w:t>2</w:t>
      </w:r>
      <w:r>
        <w:rPr>
          <w:rFonts w:ascii="Arial" w:eastAsia="Arial" w:hAnsi="Arial" w:cs="Arial"/>
          <w:b/>
          <w:color w:val="000000"/>
          <w:sz w:val="22"/>
          <w:szCs w:val="22"/>
        </w:rPr>
        <w:t>]</w:t>
      </w:r>
    </w:p>
    <w:p w14:paraId="390DA7FB" w14:textId="77777777" w:rsidR="00F53BDF" w:rsidRDefault="00F53BDF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jc w:val="right"/>
        <w:rPr>
          <w:rFonts w:ascii="Arial" w:eastAsia="Arial" w:hAnsi="Arial" w:cs="Arial"/>
          <w:b/>
          <w:color w:val="000000"/>
          <w:sz w:val="22"/>
          <w:szCs w:val="22"/>
        </w:rPr>
      </w:pPr>
    </w:p>
    <w:p w14:paraId="5BF2094B" w14:textId="77777777" w:rsidR="00F53BDF" w:rsidRDefault="00AC4B93">
      <w:pPr>
        <w:tabs>
          <w:tab w:val="left" w:pos="8100"/>
        </w:tabs>
        <w:jc w:val="center"/>
        <w:rPr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 xml:space="preserve">                                                                                                                    Total : [35]</w:t>
      </w:r>
    </w:p>
    <w:sectPr w:rsidR="00F53BDF">
      <w:footerReference w:type="default" r:id="rId8"/>
      <w:headerReference w:type="first" r:id="rId9"/>
      <w:footerReference w:type="first" r:id="rId10"/>
      <w:pgSz w:w="11907" w:h="16840"/>
      <w:pgMar w:top="1440" w:right="1440" w:bottom="1440" w:left="1440" w:header="426" w:footer="588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593705" w14:textId="77777777" w:rsidR="009958BB" w:rsidRDefault="009958BB">
      <w:r>
        <w:separator/>
      </w:r>
    </w:p>
  </w:endnote>
  <w:endnote w:type="continuationSeparator" w:id="0">
    <w:p w14:paraId="051874E3" w14:textId="77777777" w:rsidR="009958BB" w:rsidRDefault="009958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CE4331" w14:textId="77777777" w:rsidR="00F53BDF" w:rsidRDefault="00AC4B93">
    <w:pPr>
      <w:pBdr>
        <w:top w:val="single" w:sz="8" w:space="1" w:color="000000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5103"/>
        <w:tab w:val="right" w:pos="10206"/>
      </w:tabs>
      <w:rPr>
        <w:rFonts w:ascii="Calibri" w:eastAsia="Calibri" w:hAnsi="Calibri" w:cs="Calibri"/>
        <w:color w:val="000000"/>
        <w:sz w:val="18"/>
        <w:szCs w:val="18"/>
      </w:rPr>
    </w:pPr>
    <w:r>
      <w:rPr>
        <w:rFonts w:ascii="Calibri" w:eastAsia="Calibri" w:hAnsi="Calibri" w:cs="Calibri"/>
        <w:color w:val="000000"/>
        <w:sz w:val="18"/>
        <w:szCs w:val="18"/>
      </w:rPr>
      <w:t>CMY 143</w:t>
    </w:r>
    <w:r>
      <w:rPr>
        <w:rFonts w:ascii="Calibri" w:eastAsia="Calibri" w:hAnsi="Calibri" w:cs="Calibri"/>
        <w:color w:val="000000"/>
        <w:sz w:val="18"/>
        <w:szCs w:val="18"/>
      </w:rPr>
      <w:tab/>
    </w:r>
    <w:r>
      <w:rPr>
        <w:rFonts w:ascii="Calibri" w:eastAsia="Calibri" w:hAnsi="Calibri" w:cs="Calibri"/>
        <w:color w:val="000000"/>
        <w:sz w:val="18"/>
        <w:szCs w:val="18"/>
      </w:rPr>
      <w:fldChar w:fldCharType="begin"/>
    </w:r>
    <w:r>
      <w:rPr>
        <w:rFonts w:ascii="Calibri" w:eastAsia="Calibri" w:hAnsi="Calibri" w:cs="Calibri"/>
        <w:color w:val="000000"/>
        <w:sz w:val="18"/>
        <w:szCs w:val="18"/>
      </w:rPr>
      <w:instrText>PAGE</w:instrText>
    </w:r>
    <w:r>
      <w:rPr>
        <w:rFonts w:ascii="Calibri" w:eastAsia="Calibri" w:hAnsi="Calibri" w:cs="Calibri"/>
        <w:color w:val="000000"/>
        <w:sz w:val="18"/>
        <w:szCs w:val="18"/>
      </w:rPr>
      <w:fldChar w:fldCharType="separate"/>
    </w:r>
    <w:r w:rsidR="00782377">
      <w:rPr>
        <w:rFonts w:ascii="Calibri" w:eastAsia="Calibri" w:hAnsi="Calibri" w:cs="Calibri"/>
        <w:noProof/>
        <w:color w:val="000000"/>
        <w:sz w:val="18"/>
        <w:szCs w:val="18"/>
      </w:rPr>
      <w:t>4</w:t>
    </w:r>
    <w:r>
      <w:rPr>
        <w:rFonts w:ascii="Calibri" w:eastAsia="Calibri" w:hAnsi="Calibri" w:cs="Calibri"/>
        <w:color w:val="000000"/>
        <w:sz w:val="18"/>
        <w:szCs w:val="18"/>
      </w:rPr>
      <w:fldChar w:fldCharType="end"/>
    </w:r>
    <w:r>
      <w:rPr>
        <w:rFonts w:ascii="Calibri" w:eastAsia="Calibri" w:hAnsi="Calibri" w:cs="Calibri"/>
        <w:color w:val="000000"/>
        <w:sz w:val="18"/>
        <w:szCs w:val="18"/>
      </w:rPr>
      <w:t>/</w:t>
    </w:r>
    <w:r>
      <w:rPr>
        <w:rFonts w:ascii="Calibri" w:eastAsia="Calibri" w:hAnsi="Calibri" w:cs="Calibri"/>
        <w:color w:val="000000"/>
        <w:sz w:val="18"/>
        <w:szCs w:val="18"/>
      </w:rPr>
      <w:fldChar w:fldCharType="begin"/>
    </w:r>
    <w:r>
      <w:rPr>
        <w:rFonts w:ascii="Calibri" w:eastAsia="Calibri" w:hAnsi="Calibri" w:cs="Calibri"/>
        <w:color w:val="000000"/>
        <w:sz w:val="18"/>
        <w:szCs w:val="18"/>
      </w:rPr>
      <w:instrText>NUMPAGES</w:instrText>
    </w:r>
    <w:r>
      <w:rPr>
        <w:rFonts w:ascii="Calibri" w:eastAsia="Calibri" w:hAnsi="Calibri" w:cs="Calibri"/>
        <w:color w:val="000000"/>
        <w:sz w:val="18"/>
        <w:szCs w:val="18"/>
      </w:rPr>
      <w:fldChar w:fldCharType="separate"/>
    </w:r>
    <w:r w:rsidR="00782377">
      <w:rPr>
        <w:rFonts w:ascii="Calibri" w:eastAsia="Calibri" w:hAnsi="Calibri" w:cs="Calibri"/>
        <w:noProof/>
        <w:color w:val="000000"/>
        <w:sz w:val="18"/>
        <w:szCs w:val="18"/>
      </w:rPr>
      <w:t>5</w:t>
    </w:r>
    <w:r>
      <w:rPr>
        <w:rFonts w:ascii="Calibri" w:eastAsia="Calibri" w:hAnsi="Calibri" w:cs="Calibri"/>
        <w:color w:val="000000"/>
        <w:sz w:val="18"/>
        <w:szCs w:val="18"/>
      </w:rPr>
      <w:fldChar w:fldCharType="end"/>
    </w:r>
    <w:r>
      <w:rPr>
        <w:rFonts w:ascii="Calibri" w:eastAsia="Calibri" w:hAnsi="Calibri" w:cs="Calibri"/>
        <w:color w:val="000000"/>
        <w:sz w:val="18"/>
        <w:szCs w:val="18"/>
      </w:rPr>
      <w:tab/>
      <w:t>© University of Pretoria</w:t>
    </w:r>
  </w:p>
  <w:p w14:paraId="19F46547" w14:textId="431E7FD3" w:rsidR="00F53BDF" w:rsidRDefault="008708B6">
    <w:pPr>
      <w:pBdr>
        <w:top w:val="single" w:sz="8" w:space="1" w:color="000000"/>
        <w:left w:val="nil"/>
        <w:bottom w:val="nil"/>
        <w:right w:val="nil"/>
        <w:between w:val="nil"/>
      </w:pBdr>
      <w:tabs>
        <w:tab w:val="center" w:pos="4513"/>
        <w:tab w:val="right" w:pos="9026"/>
        <w:tab w:val="center" w:pos="4820"/>
        <w:tab w:val="right" w:pos="9639"/>
      </w:tabs>
      <w:rPr>
        <w:color w:val="000000"/>
      </w:rPr>
    </w:pPr>
    <w:r>
      <w:rPr>
        <w:rFonts w:ascii="Calibri" w:eastAsia="Calibri" w:hAnsi="Calibri" w:cs="Calibri"/>
        <w:color w:val="000000"/>
        <w:sz w:val="18"/>
        <w:szCs w:val="18"/>
      </w:rPr>
      <w:t>2024</w:t>
    </w:r>
    <w:r w:rsidR="00AC4B93">
      <w:rPr>
        <w:rFonts w:ascii="Calibri" w:eastAsia="Calibri" w:hAnsi="Calibri" w:cs="Calibri"/>
        <w:color w:val="000000"/>
        <w:sz w:val="18"/>
        <w:szCs w:val="18"/>
      </w:rPr>
      <w:tab/>
    </w:r>
    <w:r w:rsidR="00AC4B93">
      <w:rPr>
        <w:rFonts w:ascii="Calibri" w:eastAsia="Calibri" w:hAnsi="Calibri" w:cs="Calibri"/>
        <w:color w:val="000000"/>
        <w:sz w:val="18"/>
        <w:szCs w:val="18"/>
      </w:rPr>
      <w:tab/>
    </w:r>
    <w:r w:rsidR="00AC4B93">
      <w:rPr>
        <w:rFonts w:ascii="Calibri" w:eastAsia="Calibri" w:hAnsi="Calibri" w:cs="Calibri"/>
        <w:color w:val="000000"/>
        <w:sz w:val="18"/>
        <w:szCs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705EAD" w14:textId="754E821B" w:rsidR="00F53BDF" w:rsidRDefault="00AC4B93" w:rsidP="00BA126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jc w:val="center"/>
      <w:rPr>
        <w:color w:val="000000"/>
      </w:rPr>
    </w:pPr>
    <w:r>
      <w:rPr>
        <w:rFonts w:ascii="Calibri" w:eastAsia="Calibri" w:hAnsi="Calibri" w:cs="Calibri"/>
        <w:color w:val="000000"/>
        <w:sz w:val="18"/>
        <w:szCs w:val="18"/>
      </w:rPr>
      <w:fldChar w:fldCharType="begin"/>
    </w:r>
    <w:r>
      <w:rPr>
        <w:rFonts w:ascii="Calibri" w:eastAsia="Calibri" w:hAnsi="Calibri" w:cs="Calibri"/>
        <w:color w:val="000000"/>
        <w:sz w:val="18"/>
        <w:szCs w:val="18"/>
      </w:rPr>
      <w:instrText>PAGE</w:instrText>
    </w:r>
    <w:r>
      <w:rPr>
        <w:rFonts w:ascii="Calibri" w:eastAsia="Calibri" w:hAnsi="Calibri" w:cs="Calibri"/>
        <w:color w:val="000000"/>
        <w:sz w:val="18"/>
        <w:szCs w:val="18"/>
      </w:rPr>
      <w:fldChar w:fldCharType="separate"/>
    </w:r>
    <w:r w:rsidR="00782377">
      <w:rPr>
        <w:rFonts w:ascii="Calibri" w:eastAsia="Calibri" w:hAnsi="Calibri" w:cs="Calibri"/>
        <w:noProof/>
        <w:color w:val="000000"/>
        <w:sz w:val="18"/>
        <w:szCs w:val="18"/>
      </w:rPr>
      <w:t>1</w:t>
    </w:r>
    <w:r>
      <w:rPr>
        <w:rFonts w:ascii="Calibri" w:eastAsia="Calibri" w:hAnsi="Calibri" w:cs="Calibri"/>
        <w:color w:val="000000"/>
        <w:sz w:val="18"/>
        <w:szCs w:val="18"/>
      </w:rPr>
      <w:fldChar w:fldCharType="end"/>
    </w:r>
    <w:r>
      <w:rPr>
        <w:rFonts w:ascii="Calibri" w:eastAsia="Calibri" w:hAnsi="Calibri" w:cs="Calibri"/>
        <w:color w:val="000000"/>
        <w:sz w:val="18"/>
        <w:szCs w:val="18"/>
      </w:rPr>
      <w:t>/</w:t>
    </w:r>
    <w:r>
      <w:rPr>
        <w:rFonts w:ascii="Calibri" w:eastAsia="Calibri" w:hAnsi="Calibri" w:cs="Calibri"/>
        <w:color w:val="000000"/>
        <w:sz w:val="18"/>
        <w:szCs w:val="18"/>
      </w:rPr>
      <w:fldChar w:fldCharType="begin"/>
    </w:r>
    <w:r>
      <w:rPr>
        <w:rFonts w:ascii="Calibri" w:eastAsia="Calibri" w:hAnsi="Calibri" w:cs="Calibri"/>
        <w:color w:val="000000"/>
        <w:sz w:val="18"/>
        <w:szCs w:val="18"/>
      </w:rPr>
      <w:instrText>NUMPAGES</w:instrText>
    </w:r>
    <w:r>
      <w:rPr>
        <w:rFonts w:ascii="Calibri" w:eastAsia="Calibri" w:hAnsi="Calibri" w:cs="Calibri"/>
        <w:color w:val="000000"/>
        <w:sz w:val="18"/>
        <w:szCs w:val="18"/>
      </w:rPr>
      <w:fldChar w:fldCharType="separate"/>
    </w:r>
    <w:r w:rsidR="00782377">
      <w:rPr>
        <w:rFonts w:ascii="Calibri" w:eastAsia="Calibri" w:hAnsi="Calibri" w:cs="Calibri"/>
        <w:noProof/>
        <w:color w:val="000000"/>
        <w:sz w:val="18"/>
        <w:szCs w:val="18"/>
      </w:rPr>
      <w:t>5</w:t>
    </w:r>
    <w:r>
      <w:rPr>
        <w:rFonts w:ascii="Calibri" w:eastAsia="Calibri" w:hAnsi="Calibri" w:cs="Calibri"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819901" w14:textId="77777777" w:rsidR="009958BB" w:rsidRDefault="009958BB">
      <w:r>
        <w:separator/>
      </w:r>
    </w:p>
  </w:footnote>
  <w:footnote w:type="continuationSeparator" w:id="0">
    <w:p w14:paraId="56B4C6DF" w14:textId="77777777" w:rsidR="009958BB" w:rsidRDefault="009958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5DFF30" w14:textId="77777777" w:rsidR="00FD6FF7" w:rsidRPr="00FD6FF7" w:rsidRDefault="00FD6FF7" w:rsidP="00FD6FF7">
    <w:pPr>
      <w:pStyle w:val="Header"/>
      <w:rPr>
        <w:rFonts w:asciiTheme="minorHAnsi" w:hAnsiTheme="minorHAnsi"/>
      </w:rPr>
    </w:pPr>
    <w:r w:rsidRPr="00FD6FF7">
      <w:rPr>
        <w:rFonts w:asciiTheme="minorHAnsi" w:hAnsiTheme="minorHAnsi"/>
      </w:rPr>
      <w:t>Investigating the effects of a context-based laboratory exercise for meaningful learning</w:t>
    </w:r>
  </w:p>
  <w:p w14:paraId="5513BC70" w14:textId="414B8F5C" w:rsidR="00FD6FF7" w:rsidRPr="00FD6FF7" w:rsidRDefault="00FD6FF7" w:rsidP="00FD6FF7">
    <w:pPr>
      <w:pStyle w:val="Header"/>
      <w:rPr>
        <w:rFonts w:asciiTheme="minorHAnsi" w:hAnsiTheme="minorHAnsi"/>
      </w:rPr>
    </w:pPr>
    <w:r w:rsidRPr="00FD6FF7">
      <w:rPr>
        <w:rFonts w:asciiTheme="minorHAnsi" w:hAnsiTheme="minorHAnsi"/>
      </w:rPr>
      <w:t xml:space="preserve">Christine E. </w:t>
    </w:r>
    <w:proofErr w:type="gramStart"/>
    <w:r w:rsidRPr="00FD6FF7">
      <w:rPr>
        <w:rFonts w:asciiTheme="minorHAnsi" w:hAnsiTheme="minorHAnsi"/>
      </w:rPr>
      <w:t>Mundy,*</w:t>
    </w:r>
    <w:proofErr w:type="gramEnd"/>
    <w:r w:rsidRPr="00FD6FF7">
      <w:rPr>
        <w:rFonts w:asciiTheme="minorHAnsi" w:hAnsiTheme="minorHAnsi"/>
      </w:rPr>
      <w:t xml:space="preserve"> Boitumelo K. </w:t>
    </w:r>
    <w:proofErr w:type="spellStart"/>
    <w:r w:rsidRPr="00FD6FF7">
      <w:rPr>
        <w:rFonts w:asciiTheme="minorHAnsi" w:hAnsiTheme="minorHAnsi"/>
      </w:rPr>
      <w:t>Nokeri</w:t>
    </w:r>
    <w:proofErr w:type="spellEnd"/>
    <w:r w:rsidRPr="00FD6FF7">
      <w:rPr>
        <w:rFonts w:asciiTheme="minorHAnsi" w:hAnsiTheme="minorHAnsi"/>
      </w:rPr>
      <w:t xml:space="preserve">, </w:t>
    </w:r>
    <w:hyperlink r:id="rId1" w:history="1">
      <w:r w:rsidRPr="004B1747">
        <w:rPr>
          <w:rStyle w:val="Hyperlink"/>
          <w:rFonts w:asciiTheme="minorHAnsi" w:hAnsiTheme="minorHAnsi"/>
        </w:rPr>
        <w:t>Christine.mundy@up.ac.za</w:t>
      </w:r>
    </w:hyperlink>
    <w:r>
      <w:rPr>
        <w:rFonts w:asciiTheme="minorHAnsi" w:hAnsiTheme="minorHAnsi"/>
      </w:rPr>
      <w:t xml:space="preserve"> </w:t>
    </w:r>
  </w:p>
  <w:p w14:paraId="4E83C480" w14:textId="7130F305" w:rsidR="00F53BDF" w:rsidRPr="00FD6FF7" w:rsidRDefault="00FD6FF7" w:rsidP="00FD6FF7">
    <w:pPr>
      <w:pStyle w:val="Header"/>
      <w:rPr>
        <w:rFonts w:asciiTheme="minorHAnsi" w:hAnsiTheme="minorHAnsi"/>
      </w:rPr>
    </w:pPr>
    <w:r w:rsidRPr="00FD6FF7">
      <w:rPr>
        <w:rFonts w:asciiTheme="minorHAnsi" w:hAnsiTheme="minorHAnsi"/>
      </w:rPr>
      <w:t xml:space="preserve">University of Pretoria, </w:t>
    </w:r>
    <w:proofErr w:type="spellStart"/>
    <w:r w:rsidRPr="00FD6FF7">
      <w:rPr>
        <w:rFonts w:asciiTheme="minorHAnsi" w:hAnsiTheme="minorHAnsi"/>
      </w:rPr>
      <w:t>Lunnon</w:t>
    </w:r>
    <w:proofErr w:type="spellEnd"/>
    <w:r w:rsidRPr="00FD6FF7">
      <w:rPr>
        <w:rFonts w:asciiTheme="minorHAnsi" w:hAnsiTheme="minorHAnsi"/>
      </w:rPr>
      <w:t xml:space="preserve"> Road, Pretoria, South Africa, 0002.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30B3F"/>
    <w:multiLevelType w:val="multilevel"/>
    <w:tmpl w:val="4BE031E2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" w15:restartNumberingAfterBreak="0">
    <w:nsid w:val="1EA00FA5"/>
    <w:multiLevelType w:val="multilevel"/>
    <w:tmpl w:val="A1E446FE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6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" w15:restartNumberingAfterBreak="0">
    <w:nsid w:val="6FF72161"/>
    <w:multiLevelType w:val="multilevel"/>
    <w:tmpl w:val="A1641732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2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" w15:restartNumberingAfterBreak="0">
    <w:nsid w:val="77A6656E"/>
    <w:multiLevelType w:val="multilevel"/>
    <w:tmpl w:val="F2D8E1EE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7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" w15:restartNumberingAfterBreak="0">
    <w:nsid w:val="7F386961"/>
    <w:multiLevelType w:val="multilevel"/>
    <w:tmpl w:val="0B9A5102"/>
    <w:lvl w:ilvl="0">
      <w:start w:val="1"/>
      <w:numFmt w:val="decimal"/>
      <w:lvlText w:val="%1"/>
      <w:lvlJc w:val="left"/>
      <w:pPr>
        <w:ind w:left="480" w:hanging="480"/>
      </w:pPr>
    </w:lvl>
    <w:lvl w:ilvl="1">
      <w:start w:val="2"/>
      <w:numFmt w:val="decimal"/>
      <w:lvlText w:val="%1.%2"/>
      <w:lvlJc w:val="left"/>
      <w:pPr>
        <w:ind w:left="480" w:hanging="480"/>
      </w:pPr>
    </w:lvl>
    <w:lvl w:ilvl="2">
      <w:start w:val="2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3BDF"/>
    <w:rsid w:val="0016238C"/>
    <w:rsid w:val="00782377"/>
    <w:rsid w:val="008708B6"/>
    <w:rsid w:val="009958BB"/>
    <w:rsid w:val="00AC4B93"/>
    <w:rsid w:val="00BA1260"/>
    <w:rsid w:val="00C21639"/>
    <w:rsid w:val="00F53BDF"/>
    <w:rsid w:val="00FD6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A1B42BF"/>
  <w15:docId w15:val="{F6D6FDE6-59D2-49B5-9783-26D6B9AEF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01CB"/>
    <w:rPr>
      <w:lang w:val="en-US"/>
    </w:rPr>
  </w:style>
  <w:style w:type="paragraph" w:styleId="Heading1">
    <w:name w:val="heading 1"/>
    <w:basedOn w:val="Normal"/>
    <w:next w:val="Normal"/>
    <w:link w:val="Heading1Char"/>
    <w:qFormat/>
    <w:rsid w:val="00C4755F"/>
    <w:pPr>
      <w:keepNext/>
      <w:outlineLvl w:val="0"/>
    </w:pPr>
    <w:rPr>
      <w:rFonts w:ascii="Arial" w:hAnsi="Arial"/>
      <w:b/>
      <w:bCs/>
      <w:i/>
      <w:iCs/>
      <w:sz w:val="28"/>
      <w:szCs w:val="28"/>
      <w:u w:val="single"/>
    </w:rPr>
  </w:style>
  <w:style w:type="paragraph" w:styleId="Heading2">
    <w:name w:val="heading 2"/>
    <w:basedOn w:val="Normal"/>
    <w:next w:val="Normal"/>
    <w:link w:val="Heading2Char"/>
    <w:qFormat/>
    <w:rsid w:val="00C4755F"/>
    <w:pPr>
      <w:keepNext/>
      <w:spacing w:after="120"/>
      <w:jc w:val="center"/>
      <w:outlineLvl w:val="1"/>
    </w:pPr>
    <w:rPr>
      <w:rFonts w:ascii="Arial" w:hAnsi="Arial"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link w:val="Heading5Char"/>
    <w:qFormat/>
    <w:rsid w:val="00C4755F"/>
    <w:pPr>
      <w:keepNext/>
      <w:tabs>
        <w:tab w:val="left" w:pos="-1272"/>
        <w:tab w:val="left" w:pos="-720"/>
        <w:tab w:val="left" w:pos="-144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jc w:val="both"/>
      <w:outlineLvl w:val="4"/>
    </w:pPr>
    <w:rPr>
      <w:rFonts w:ascii="Arial" w:hAnsi="Arial"/>
      <w:b/>
      <w:bCs/>
      <w:sz w:val="28"/>
      <w:szCs w:val="28"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basedOn w:val="DefaultParagraphFont"/>
    <w:link w:val="Heading1"/>
    <w:rsid w:val="00C4755F"/>
    <w:rPr>
      <w:rFonts w:ascii="Arial" w:eastAsia="Times New Roman" w:hAnsi="Arial" w:cs="Times New Roman"/>
      <w:b/>
      <w:bCs/>
      <w:i/>
      <w:iCs/>
      <w:sz w:val="28"/>
      <w:szCs w:val="28"/>
      <w:u w:val="single"/>
      <w:lang w:val="en-US"/>
    </w:rPr>
  </w:style>
  <w:style w:type="character" w:customStyle="1" w:styleId="Heading2Char">
    <w:name w:val="Heading 2 Char"/>
    <w:basedOn w:val="DefaultParagraphFont"/>
    <w:link w:val="Heading2"/>
    <w:rsid w:val="00C4755F"/>
    <w:rPr>
      <w:rFonts w:ascii="Arial" w:eastAsia="Times New Roman" w:hAnsi="Arial" w:cs="Times New Roman"/>
      <w:sz w:val="36"/>
      <w:szCs w:val="36"/>
      <w:lang w:val="en-US"/>
    </w:rPr>
  </w:style>
  <w:style w:type="character" w:customStyle="1" w:styleId="Heading5Char">
    <w:name w:val="Heading 5 Char"/>
    <w:basedOn w:val="DefaultParagraphFont"/>
    <w:link w:val="Heading5"/>
    <w:rsid w:val="00C4755F"/>
    <w:rPr>
      <w:rFonts w:ascii="Arial" w:eastAsia="Times New Roman" w:hAnsi="Arial" w:cs="Times New Roman"/>
      <w:b/>
      <w:bCs/>
      <w:sz w:val="28"/>
      <w:szCs w:val="28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E076E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076EC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076E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076EC"/>
    <w:rPr>
      <w:rFonts w:ascii="Times New Roman" w:eastAsia="Times New Roman" w:hAnsi="Times New Roman" w:cs="Times New Roman"/>
      <w:sz w:val="20"/>
      <w:szCs w:val="20"/>
      <w:lang w:val="en-US"/>
    </w:rPr>
  </w:style>
  <w:style w:type="table" w:styleId="TableGrid">
    <w:name w:val="Table Grid"/>
    <w:basedOn w:val="TableNormal"/>
    <w:rsid w:val="00E076EC"/>
    <w:rPr>
      <w:lang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B024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0240"/>
    <w:rPr>
      <w:rFonts w:ascii="Tahoma" w:eastAsia="Times New Roman" w:hAnsi="Tahoma" w:cs="Tahoma"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B900A8"/>
    <w:pPr>
      <w:ind w:left="720"/>
      <w:contextualSpacing/>
    </w:pPr>
  </w:style>
  <w:style w:type="paragraph" w:styleId="NoSpacing">
    <w:name w:val="No Spacing"/>
    <w:uiPriority w:val="1"/>
    <w:qFormat/>
    <w:rsid w:val="009B727F"/>
    <w:rPr>
      <w:lang w:val="en-US"/>
    </w:rPr>
  </w:style>
  <w:style w:type="paragraph" w:styleId="BodyTextIndent">
    <w:name w:val="Body Text Indent"/>
    <w:basedOn w:val="Normal"/>
    <w:link w:val="BodyTextIndentChar"/>
    <w:rsid w:val="00E81488"/>
    <w:pPr>
      <w:ind w:left="360"/>
    </w:pPr>
    <w:rPr>
      <w:rFonts w:ascii="Arial" w:hAnsi="Arial" w:cs="Arial"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rsid w:val="00E81488"/>
    <w:rPr>
      <w:rFonts w:ascii="Arial" w:eastAsia="Times New Roman" w:hAnsi="Arial" w:cs="Arial"/>
      <w:sz w:val="24"/>
      <w:szCs w:val="24"/>
      <w:lang w:val="en-US"/>
    </w:rPr>
  </w:style>
  <w:style w:type="paragraph" w:customStyle="1" w:styleId="Anita">
    <w:name w:val="Anita"/>
    <w:basedOn w:val="Normal"/>
    <w:rsid w:val="002E297E"/>
    <w:pPr>
      <w:tabs>
        <w:tab w:val="left" w:pos="567"/>
        <w:tab w:val="left" w:pos="1134"/>
        <w:tab w:val="left" w:pos="1701"/>
        <w:tab w:val="left" w:pos="2268"/>
        <w:tab w:val="left" w:pos="3969"/>
        <w:tab w:val="left" w:pos="4536"/>
        <w:tab w:val="left" w:pos="7371"/>
        <w:tab w:val="left" w:pos="7938"/>
      </w:tabs>
      <w:spacing w:after="120" w:line="360" w:lineRule="auto"/>
    </w:pPr>
    <w:rPr>
      <w:lang w:val="en-GB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character" w:styleId="Hyperlink">
    <w:name w:val="Hyperlink"/>
    <w:basedOn w:val="DefaultParagraphFont"/>
    <w:uiPriority w:val="99"/>
    <w:unhideWhenUsed/>
    <w:rsid w:val="00BA1260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A126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525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Christine.mundy@up.ac.z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pFFKlisS4CEjQ4+V1x1fLQOGW9g==">AMUW2mU5mbpffvvp8xgKKwTuzyEcM7Qx4eqJLToj7K51fgxiYAOxiq4hvdZqv9axaID9nwdRta8DvFKV1NbjkDVAzORiZDBaRY3ZzSqW9WSUOp9iG+HFMJLWORwc9zcw15daGoD6vpp9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533</Words>
  <Characters>3042</Characters>
  <Application>Microsoft Office Word</Application>
  <DocSecurity>0</DocSecurity>
  <Lines>25</Lines>
  <Paragraphs>7</Paragraphs>
  <ScaleCrop>false</ScaleCrop>
  <Company>University of Pretoria</Company>
  <LinksUpToDate>false</LinksUpToDate>
  <CharactersWithSpaces>3568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Dr. CE Mundy</cp:lastModifiedBy>
  <cp:revision>5</cp:revision>
  <dcterms:created xsi:type="dcterms:W3CDTF">2021-09-21T18:07:00Z</dcterms:created>
  <dcterms:modified xsi:type="dcterms:W3CDTF">2024-07-04T06:56:00Z</dcterms:modified>
</cp:coreProperties>
</file>