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6BEB32" w14:textId="10F9C9BA" w:rsidR="0050188B" w:rsidRDefault="0050188B" w:rsidP="0050188B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  <w:r>
        <w:rPr>
          <w:rFonts w:eastAsiaTheme="minorHAnsi"/>
          <w:b/>
          <w:bCs/>
          <w:lang w:val="en-ZA"/>
        </w:rPr>
        <w:t xml:space="preserve">Supplementary </w:t>
      </w:r>
      <w:r w:rsidRPr="00092A44">
        <w:rPr>
          <w:rFonts w:eastAsiaTheme="minorHAnsi"/>
          <w:b/>
          <w:bCs/>
          <w:lang w:val="en-ZA"/>
        </w:rPr>
        <w:t xml:space="preserve">Table </w:t>
      </w:r>
      <w:r>
        <w:rPr>
          <w:rFonts w:eastAsiaTheme="minorHAnsi"/>
          <w:b/>
          <w:bCs/>
          <w:lang w:val="en-ZA"/>
        </w:rPr>
        <w:t>5</w:t>
      </w:r>
      <w:r w:rsidRPr="00092A44">
        <w:rPr>
          <w:rFonts w:eastAsiaTheme="minorHAnsi"/>
          <w:b/>
          <w:bCs/>
          <w:lang w:val="en-ZA"/>
        </w:rPr>
        <w:t xml:space="preserve">: Number of SARS-CoV-2 infection </w:t>
      </w:r>
      <w:r>
        <w:rPr>
          <w:rFonts w:eastAsiaTheme="minorHAnsi"/>
          <w:b/>
          <w:bCs/>
          <w:lang w:val="en-ZA"/>
        </w:rPr>
        <w:t xml:space="preserve">and severe </w:t>
      </w:r>
      <w:r w:rsidR="00CC5F41">
        <w:rPr>
          <w:rFonts w:eastAsiaTheme="minorHAnsi"/>
          <w:b/>
          <w:bCs/>
          <w:lang w:val="en-ZA"/>
        </w:rPr>
        <w:t xml:space="preserve">Covid-19 </w:t>
      </w:r>
      <w:r w:rsidRPr="00092A44">
        <w:rPr>
          <w:rFonts w:eastAsiaTheme="minorHAnsi"/>
          <w:b/>
          <w:bCs/>
          <w:lang w:val="en-ZA"/>
        </w:rPr>
        <w:t>events and total exposure time (in years) among SHERPA and non-SHERPA Sisonke participants</w:t>
      </w:r>
    </w:p>
    <w:p w14:paraId="172AA7DF" w14:textId="77777777" w:rsidR="0050188B" w:rsidRPr="00092A44" w:rsidRDefault="0050188B" w:rsidP="0050188B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tbl>
      <w:tblPr>
        <w:tblW w:w="5000" w:type="pct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2"/>
        <w:gridCol w:w="1274"/>
        <w:gridCol w:w="1417"/>
        <w:gridCol w:w="992"/>
        <w:gridCol w:w="1195"/>
        <w:gridCol w:w="1327"/>
        <w:gridCol w:w="963"/>
      </w:tblGrid>
      <w:tr w:rsidR="0050188B" w:rsidRPr="00092A44" w14:paraId="778B2CF9" w14:textId="77777777" w:rsidTr="0040056A">
        <w:trPr>
          <w:trHeight w:val="312"/>
          <w:tblHeader/>
          <w:jc w:val="center"/>
        </w:trPr>
        <w:tc>
          <w:tcPr>
            <w:tcW w:w="1018" w:type="pct"/>
            <w:shd w:val="clear" w:color="auto" w:fill="auto"/>
          </w:tcPr>
          <w:p w14:paraId="5A76CD28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2046" w:type="pct"/>
            <w:gridSpan w:val="3"/>
            <w:shd w:val="clear" w:color="auto" w:fill="auto"/>
          </w:tcPr>
          <w:p w14:paraId="1AA96BBF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SHERPA</w:t>
            </w:r>
          </w:p>
        </w:tc>
        <w:tc>
          <w:tcPr>
            <w:tcW w:w="1936" w:type="pct"/>
            <w:gridSpan w:val="3"/>
            <w:shd w:val="clear" w:color="auto" w:fill="auto"/>
          </w:tcPr>
          <w:p w14:paraId="70974DA9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color w:val="000000" w:themeColor="text1"/>
                <w:sz w:val="16"/>
                <w:szCs w:val="16"/>
                <w:lang w:val="en-US"/>
              </w:rPr>
              <w:t>non-</w:t>
            </w:r>
            <w:r w:rsidRPr="00092A44">
              <w:rPr>
                <w:rFonts w:eastAsia="Times New Roman"/>
                <w:b/>
                <w:bCs/>
                <w:color w:val="000000" w:themeColor="text1"/>
                <w:spacing w:val="-2"/>
                <w:sz w:val="16"/>
                <w:szCs w:val="16"/>
                <w:lang w:val="en-US"/>
              </w:rPr>
              <w:t>SHERPA</w:t>
            </w:r>
          </w:p>
        </w:tc>
      </w:tr>
      <w:tr w:rsidR="0050188B" w:rsidRPr="00092A44" w14:paraId="36A863E8" w14:textId="77777777" w:rsidTr="0040056A">
        <w:trPr>
          <w:trHeight w:val="554"/>
          <w:tblHeader/>
          <w:jc w:val="center"/>
        </w:trPr>
        <w:tc>
          <w:tcPr>
            <w:tcW w:w="1018" w:type="pct"/>
            <w:shd w:val="clear" w:color="auto" w:fill="auto"/>
          </w:tcPr>
          <w:p w14:paraId="314951E8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</w:p>
          <w:p w14:paraId="64D7F816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Characteristic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4C5556C8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right="137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Ad26.COV</w:t>
            </w:r>
            <w:proofErr w:type="gramStart"/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2.S</w:t>
            </w:r>
            <w:proofErr w:type="gramEnd"/>
            <w:r w:rsidRPr="00092A44">
              <w:rPr>
                <w:rFonts w:eastAsia="Times New Roman"/>
                <w:b/>
                <w:bCs/>
                <w:spacing w:val="-15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+ mRNA-1273</w:t>
            </w:r>
          </w:p>
        </w:tc>
        <w:tc>
          <w:tcPr>
            <w:tcW w:w="787" w:type="pct"/>
            <w:shd w:val="clear" w:color="auto" w:fill="auto"/>
            <w:vAlign w:val="center"/>
          </w:tcPr>
          <w:p w14:paraId="00EF1AFD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05" w:right="80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2 Ad26.COV</w:t>
            </w:r>
            <w:proofErr w:type="gramStart"/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2.S</w:t>
            </w:r>
            <w:proofErr w:type="gramEnd"/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 xml:space="preserve"> +</w:t>
            </w:r>
            <w:r w:rsidRPr="00092A44">
              <w:rPr>
                <w:rFonts w:eastAsia="Times New Roman"/>
                <w:b/>
                <w:bCs/>
                <w:spacing w:val="-15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mRNA-1273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6FEB17B3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</w:p>
          <w:p w14:paraId="28F92C49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right="81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Total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7A24AE14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right="129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Ad26.COV</w:t>
            </w:r>
            <w:proofErr w:type="gramStart"/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2.S</w:t>
            </w:r>
            <w:proofErr w:type="gramEnd"/>
          </w:p>
        </w:tc>
        <w:tc>
          <w:tcPr>
            <w:tcW w:w="737" w:type="pct"/>
            <w:shd w:val="clear" w:color="auto" w:fill="auto"/>
            <w:vAlign w:val="center"/>
          </w:tcPr>
          <w:p w14:paraId="6C3732FE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right="80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2 Ad26.COV</w:t>
            </w:r>
            <w:proofErr w:type="gramStart"/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2.</w:t>
            </w: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S</w:t>
            </w:r>
            <w:proofErr w:type="gramEnd"/>
          </w:p>
        </w:tc>
        <w:tc>
          <w:tcPr>
            <w:tcW w:w="535" w:type="pct"/>
            <w:shd w:val="clear" w:color="auto" w:fill="auto"/>
            <w:vAlign w:val="center"/>
          </w:tcPr>
          <w:p w14:paraId="1CAC32B0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</w:p>
          <w:p w14:paraId="15213985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Total</w:t>
            </w:r>
          </w:p>
        </w:tc>
      </w:tr>
      <w:tr w:rsidR="0050188B" w:rsidRPr="00092A44" w14:paraId="22ABF421" w14:textId="77777777" w:rsidTr="0040056A">
        <w:trPr>
          <w:trHeight w:val="183"/>
          <w:jc w:val="center"/>
        </w:trPr>
        <w:tc>
          <w:tcPr>
            <w:tcW w:w="5000" w:type="pct"/>
            <w:gridSpan w:val="7"/>
            <w:shd w:val="clear" w:color="auto" w:fill="auto"/>
          </w:tcPr>
          <w:p w14:paraId="750D84C8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sz w:val="16"/>
                <w:szCs w:val="16"/>
                <w:lang w:val="en-US"/>
              </w:rPr>
            </w:pPr>
            <w:r w:rsidRPr="0051267A">
              <w:rPr>
                <w:rFonts w:eastAsiaTheme="minorHAnsi"/>
                <w:b/>
                <w:bCs/>
                <w:sz w:val="16"/>
                <w:szCs w:val="16"/>
                <w:lang w:val="en-ZA"/>
              </w:rPr>
              <w:t xml:space="preserve">SARS-CoV-2 </w:t>
            </w:r>
            <w:r>
              <w:rPr>
                <w:rFonts w:eastAsiaTheme="minorHAnsi"/>
                <w:b/>
                <w:bCs/>
                <w:sz w:val="16"/>
                <w:szCs w:val="16"/>
                <w:lang w:val="en-ZA"/>
              </w:rPr>
              <w:t>i</w:t>
            </w:r>
            <w:proofErr w:type="spellStart"/>
            <w:r w:rsidRPr="00092A44">
              <w:rPr>
                <w:rFonts w:eastAsia="Times New Roman"/>
                <w:b/>
                <w:spacing w:val="-2"/>
                <w:sz w:val="16"/>
                <w:szCs w:val="16"/>
                <w:lang w:val="en-US"/>
              </w:rPr>
              <w:t>nfections</w:t>
            </w:r>
            <w:proofErr w:type="spellEnd"/>
          </w:p>
        </w:tc>
      </w:tr>
      <w:tr w:rsidR="0050188B" w:rsidRPr="00092A44" w14:paraId="03B378A4" w14:textId="77777777" w:rsidTr="0040056A">
        <w:trPr>
          <w:trHeight w:val="637"/>
          <w:jc w:val="center"/>
        </w:trPr>
        <w:tc>
          <w:tcPr>
            <w:tcW w:w="1018" w:type="pct"/>
            <w:shd w:val="clear" w:color="auto" w:fill="auto"/>
            <w:vAlign w:val="center"/>
          </w:tcPr>
          <w:p w14:paraId="39C1590D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ZA"/>
              </w:rPr>
              <w:t>After SHERPA start, but before mRNA-1273 booster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49821101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21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6</w:t>
            </w:r>
          </w:p>
        </w:tc>
        <w:tc>
          <w:tcPr>
            <w:tcW w:w="787" w:type="pct"/>
            <w:shd w:val="clear" w:color="auto" w:fill="auto"/>
            <w:vAlign w:val="center"/>
          </w:tcPr>
          <w:p w14:paraId="1DD31F91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0" w:right="312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pacing w:val="-5"/>
                <w:sz w:val="16"/>
                <w:szCs w:val="16"/>
                <w:lang w:val="en-US"/>
              </w:rPr>
              <w:t>13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476ECD1A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02" w:right="81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pacing w:val="-5"/>
                <w:sz w:val="16"/>
                <w:szCs w:val="16"/>
                <w:lang w:val="en-US"/>
              </w:rPr>
              <w:t>19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00BF269B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48" w:right="127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pacing w:val="-5"/>
                <w:sz w:val="16"/>
                <w:szCs w:val="16"/>
                <w:lang w:val="en-US"/>
              </w:rPr>
              <w:t>905</w:t>
            </w:r>
          </w:p>
        </w:tc>
        <w:tc>
          <w:tcPr>
            <w:tcW w:w="737" w:type="pct"/>
            <w:shd w:val="clear" w:color="auto" w:fill="auto"/>
            <w:vAlign w:val="center"/>
          </w:tcPr>
          <w:p w14:paraId="4038B8B6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00" w:right="80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pacing w:val="-4"/>
                <w:sz w:val="16"/>
                <w:szCs w:val="16"/>
                <w:lang w:val="en-US"/>
              </w:rPr>
              <w:t>2447</w:t>
            </w:r>
          </w:p>
        </w:tc>
        <w:tc>
          <w:tcPr>
            <w:tcW w:w="535" w:type="pct"/>
            <w:shd w:val="clear" w:color="auto" w:fill="auto"/>
            <w:vAlign w:val="center"/>
          </w:tcPr>
          <w:p w14:paraId="5B1304FE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right="261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pacing w:val="-4"/>
                <w:sz w:val="16"/>
                <w:szCs w:val="16"/>
                <w:lang w:val="en-US"/>
              </w:rPr>
              <w:t>3352</w:t>
            </w:r>
          </w:p>
        </w:tc>
      </w:tr>
      <w:tr w:rsidR="0050188B" w:rsidRPr="00092A44" w14:paraId="1210BFB5" w14:textId="77777777" w:rsidTr="0040056A">
        <w:trPr>
          <w:trHeight w:val="263"/>
          <w:jc w:val="center"/>
        </w:trPr>
        <w:tc>
          <w:tcPr>
            <w:tcW w:w="1018" w:type="pct"/>
            <w:shd w:val="clear" w:color="auto" w:fill="auto"/>
          </w:tcPr>
          <w:p w14:paraId="1727E26E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After</w:t>
            </w:r>
            <w:r w:rsidRPr="00092A44">
              <w:rPr>
                <w:rFonts w:eastAsia="Times New Roman"/>
                <w:spacing w:val="-15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sz w:val="16"/>
                <w:szCs w:val="16"/>
                <w:lang w:val="en-US"/>
              </w:rPr>
              <w:t xml:space="preserve">mRNA-1273 </w:t>
            </w:r>
            <w:r w:rsidRPr="00092A44">
              <w:rPr>
                <w:rFonts w:eastAsia="Times New Roman"/>
                <w:spacing w:val="-2"/>
                <w:sz w:val="16"/>
                <w:szCs w:val="16"/>
                <w:lang w:val="en-US"/>
              </w:rPr>
              <w:t>booster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702647EF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21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2</w:t>
            </w:r>
          </w:p>
        </w:tc>
        <w:tc>
          <w:tcPr>
            <w:tcW w:w="787" w:type="pct"/>
            <w:shd w:val="clear" w:color="auto" w:fill="auto"/>
            <w:vAlign w:val="center"/>
          </w:tcPr>
          <w:p w14:paraId="07A2A1F3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20" w:right="312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pacing w:val="-5"/>
                <w:sz w:val="16"/>
                <w:szCs w:val="16"/>
                <w:lang w:val="en-US"/>
              </w:rPr>
              <w:t>11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052BA027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02" w:right="81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pacing w:val="-5"/>
                <w:sz w:val="16"/>
                <w:szCs w:val="16"/>
                <w:lang w:val="en-US"/>
              </w:rPr>
              <w:t>13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75ABA679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737" w:type="pct"/>
            <w:shd w:val="clear" w:color="auto" w:fill="auto"/>
            <w:vAlign w:val="center"/>
          </w:tcPr>
          <w:p w14:paraId="551E5389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535" w:type="pct"/>
            <w:shd w:val="clear" w:color="auto" w:fill="auto"/>
            <w:vAlign w:val="center"/>
          </w:tcPr>
          <w:p w14:paraId="0777980C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</w:tr>
      <w:tr w:rsidR="0050188B" w:rsidRPr="00092A44" w14:paraId="3DCC0A4D" w14:textId="77777777" w:rsidTr="0040056A">
        <w:trPr>
          <w:trHeight w:val="187"/>
          <w:jc w:val="center"/>
        </w:trPr>
        <w:tc>
          <w:tcPr>
            <w:tcW w:w="1018" w:type="pct"/>
            <w:shd w:val="clear" w:color="auto" w:fill="auto"/>
          </w:tcPr>
          <w:p w14:paraId="279730D6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rPr>
                <w:rFonts w:eastAsia="Times New Roman"/>
                <w:color w:val="000000" w:themeColor="text1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color w:val="000000" w:themeColor="text1"/>
                <w:sz w:val="16"/>
                <w:szCs w:val="16"/>
                <w:lang w:val="en-US"/>
              </w:rPr>
              <w:t xml:space="preserve">Total </w:t>
            </w:r>
          </w:p>
        </w:tc>
        <w:tc>
          <w:tcPr>
            <w:tcW w:w="708" w:type="pct"/>
            <w:shd w:val="clear" w:color="auto" w:fill="auto"/>
          </w:tcPr>
          <w:p w14:paraId="6E39506A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Cs/>
                <w:color w:val="000000" w:themeColor="text1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Cs/>
                <w:color w:val="000000" w:themeColor="text1"/>
                <w:sz w:val="16"/>
                <w:szCs w:val="16"/>
                <w:lang w:val="en-US"/>
              </w:rPr>
              <w:t>8</w:t>
            </w:r>
          </w:p>
        </w:tc>
        <w:tc>
          <w:tcPr>
            <w:tcW w:w="787" w:type="pct"/>
            <w:shd w:val="clear" w:color="auto" w:fill="auto"/>
          </w:tcPr>
          <w:p w14:paraId="27CEE812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275" w:right="312"/>
              <w:jc w:val="center"/>
              <w:rPr>
                <w:rFonts w:eastAsia="Times New Roman"/>
                <w:bCs/>
                <w:color w:val="000000" w:themeColor="text1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Cs/>
                <w:color w:val="000000" w:themeColor="text1"/>
                <w:spacing w:val="-5"/>
                <w:sz w:val="16"/>
                <w:szCs w:val="16"/>
                <w:lang w:val="en-US"/>
              </w:rPr>
              <w:t>24</w:t>
            </w:r>
          </w:p>
        </w:tc>
        <w:tc>
          <w:tcPr>
            <w:tcW w:w="551" w:type="pct"/>
            <w:shd w:val="clear" w:color="auto" w:fill="auto"/>
          </w:tcPr>
          <w:p w14:paraId="47A9D43A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43" w:right="81"/>
              <w:jc w:val="center"/>
              <w:rPr>
                <w:rFonts w:eastAsia="Times New Roman"/>
                <w:bCs/>
                <w:color w:val="000000" w:themeColor="text1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Cs/>
                <w:color w:val="000000" w:themeColor="text1"/>
                <w:spacing w:val="-5"/>
                <w:sz w:val="16"/>
                <w:szCs w:val="16"/>
                <w:lang w:val="en-US"/>
              </w:rPr>
              <w:t>32</w:t>
            </w:r>
          </w:p>
        </w:tc>
        <w:tc>
          <w:tcPr>
            <w:tcW w:w="664" w:type="pct"/>
            <w:shd w:val="clear" w:color="auto" w:fill="auto"/>
          </w:tcPr>
          <w:p w14:paraId="593F9F2B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737" w:type="pct"/>
            <w:shd w:val="clear" w:color="auto" w:fill="auto"/>
          </w:tcPr>
          <w:p w14:paraId="78CA1640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535" w:type="pct"/>
            <w:shd w:val="clear" w:color="auto" w:fill="auto"/>
          </w:tcPr>
          <w:p w14:paraId="7BC48916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rPr>
                <w:rFonts w:eastAsia="Times New Roman"/>
                <w:sz w:val="16"/>
                <w:szCs w:val="16"/>
                <w:lang w:val="en-US"/>
              </w:rPr>
            </w:pPr>
          </w:p>
        </w:tc>
      </w:tr>
      <w:tr w:rsidR="0050188B" w:rsidRPr="00092A44" w14:paraId="5509BD41" w14:textId="77777777" w:rsidTr="0040056A">
        <w:trPr>
          <w:trHeight w:val="600"/>
          <w:jc w:val="center"/>
        </w:trPr>
        <w:tc>
          <w:tcPr>
            <w:tcW w:w="1018" w:type="pct"/>
            <w:shd w:val="clear" w:color="auto" w:fill="auto"/>
          </w:tcPr>
          <w:p w14:paraId="57B408CF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Days to infection after</w:t>
            </w:r>
            <w:r w:rsidRPr="00092A44">
              <w:rPr>
                <w:rFonts w:eastAsia="Times New Roman"/>
                <w:spacing w:val="-15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sz w:val="16"/>
                <w:szCs w:val="16"/>
                <w:lang w:val="en-US"/>
              </w:rPr>
              <w:t>mRNA</w:t>
            </w:r>
            <w:r w:rsidRPr="00092A44">
              <w:rPr>
                <w:rFonts w:eastAsia="Times New Roman"/>
                <w:spacing w:val="-16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sz w:val="16"/>
                <w:szCs w:val="16"/>
                <w:lang w:val="en-US"/>
              </w:rPr>
              <w:t xml:space="preserve">1273 </w:t>
            </w:r>
            <w:r w:rsidRPr="00092A44">
              <w:rPr>
                <w:rFonts w:eastAsia="Times New Roman"/>
                <w:spacing w:val="-2"/>
                <w:sz w:val="16"/>
                <w:szCs w:val="16"/>
                <w:lang w:val="en-US"/>
              </w:rPr>
              <w:t>booster*</w:t>
            </w:r>
          </w:p>
          <w:p w14:paraId="30C2C910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Median,</w:t>
            </w:r>
            <w:r w:rsidRPr="00092A44">
              <w:rPr>
                <w:rFonts w:eastAsia="Times New Roman"/>
                <w:spacing w:val="-4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spacing w:val="-5"/>
                <w:sz w:val="16"/>
                <w:szCs w:val="16"/>
                <w:lang w:val="en-US"/>
              </w:rPr>
              <w:t>IQR</w:t>
            </w:r>
          </w:p>
        </w:tc>
        <w:tc>
          <w:tcPr>
            <w:tcW w:w="708" w:type="pct"/>
            <w:shd w:val="clear" w:color="auto" w:fill="auto"/>
            <w:vAlign w:val="center"/>
          </w:tcPr>
          <w:p w14:paraId="3BA838D0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215"/>
              <w:jc w:val="center"/>
              <w:rPr>
                <w:rFonts w:eastAsia="Times New Roman"/>
                <w:spacing w:val="-12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113.5</w:t>
            </w:r>
          </w:p>
          <w:p w14:paraId="3F9860C6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215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(100-</w:t>
            </w:r>
            <w:r w:rsidRPr="00092A44">
              <w:rPr>
                <w:rFonts w:eastAsia="Times New Roman"/>
                <w:spacing w:val="-4"/>
                <w:sz w:val="16"/>
                <w:szCs w:val="16"/>
                <w:lang w:val="en-US"/>
              </w:rPr>
              <w:t>127)</w:t>
            </w:r>
          </w:p>
        </w:tc>
        <w:tc>
          <w:tcPr>
            <w:tcW w:w="787" w:type="pct"/>
            <w:shd w:val="clear" w:color="auto" w:fill="auto"/>
            <w:vAlign w:val="center"/>
          </w:tcPr>
          <w:p w14:paraId="53C56445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1" w:right="312"/>
              <w:jc w:val="center"/>
              <w:rPr>
                <w:rFonts w:eastAsia="Times New Roman"/>
                <w:spacing w:val="-2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125</w:t>
            </w:r>
          </w:p>
          <w:p w14:paraId="56A48AD3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1" w:right="312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(47-</w:t>
            </w:r>
            <w:r w:rsidRPr="00092A44">
              <w:rPr>
                <w:rFonts w:eastAsia="Times New Roman"/>
                <w:spacing w:val="-4"/>
                <w:sz w:val="16"/>
                <w:szCs w:val="16"/>
                <w:lang w:val="en-US"/>
              </w:rPr>
              <w:t>164)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016E9FBE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05" w:right="81"/>
              <w:jc w:val="center"/>
              <w:rPr>
                <w:rFonts w:eastAsia="Times New Roman"/>
                <w:spacing w:val="-2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125</w:t>
            </w:r>
          </w:p>
          <w:p w14:paraId="0BF2DC65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05" w:right="81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(90-</w:t>
            </w:r>
            <w:r w:rsidRPr="00092A44">
              <w:rPr>
                <w:rFonts w:eastAsia="Times New Roman"/>
                <w:spacing w:val="-4"/>
                <w:sz w:val="16"/>
                <w:szCs w:val="16"/>
                <w:lang w:val="en-US"/>
              </w:rPr>
              <w:t>154)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7EFDD426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737" w:type="pct"/>
            <w:shd w:val="clear" w:color="auto" w:fill="auto"/>
            <w:vAlign w:val="center"/>
          </w:tcPr>
          <w:p w14:paraId="6AC0A9C1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535" w:type="pct"/>
            <w:shd w:val="clear" w:color="auto" w:fill="auto"/>
            <w:vAlign w:val="center"/>
          </w:tcPr>
          <w:p w14:paraId="7C3D4194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</w:tr>
      <w:tr w:rsidR="0050188B" w:rsidRPr="00092A44" w14:paraId="48104F9A" w14:textId="77777777" w:rsidTr="0040056A">
        <w:trPr>
          <w:trHeight w:val="181"/>
          <w:jc w:val="center"/>
        </w:trPr>
        <w:tc>
          <w:tcPr>
            <w:tcW w:w="5000" w:type="pct"/>
            <w:gridSpan w:val="7"/>
            <w:shd w:val="clear" w:color="auto" w:fill="auto"/>
          </w:tcPr>
          <w:p w14:paraId="71AE556E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sz w:val="16"/>
                <w:szCs w:val="16"/>
                <w:lang w:val="en-US"/>
              </w:rPr>
              <w:t>Person</w:t>
            </w:r>
            <w:r w:rsidRPr="00092A44">
              <w:rPr>
                <w:rFonts w:eastAsia="Times New Roman"/>
                <w:b/>
                <w:spacing w:val="-3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sz w:val="16"/>
                <w:szCs w:val="16"/>
                <w:lang w:val="en-US"/>
              </w:rPr>
              <w:t>years</w:t>
            </w:r>
            <w:r w:rsidRPr="00092A44">
              <w:rPr>
                <w:rFonts w:eastAsia="Times New Roman"/>
                <w:b/>
                <w:spacing w:val="-2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sz w:val="16"/>
                <w:szCs w:val="16"/>
                <w:lang w:val="en-US"/>
              </w:rPr>
              <w:t>at</w:t>
            </w:r>
            <w:r w:rsidRPr="00092A44">
              <w:rPr>
                <w:rFonts w:eastAsia="Times New Roman"/>
                <w:b/>
                <w:spacing w:val="-3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spacing w:val="-4"/>
                <w:sz w:val="16"/>
                <w:szCs w:val="16"/>
                <w:lang w:val="en-US"/>
              </w:rPr>
              <w:t>risk#</w:t>
            </w:r>
          </w:p>
        </w:tc>
      </w:tr>
      <w:tr w:rsidR="0050188B" w:rsidRPr="00092A44" w14:paraId="65016C18" w14:textId="77777777" w:rsidTr="0040056A">
        <w:trPr>
          <w:trHeight w:val="569"/>
          <w:jc w:val="center"/>
        </w:trPr>
        <w:tc>
          <w:tcPr>
            <w:tcW w:w="1018" w:type="pct"/>
            <w:shd w:val="clear" w:color="auto" w:fill="auto"/>
          </w:tcPr>
          <w:p w14:paraId="34CA9D7D" w14:textId="7F10213C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ZA"/>
              </w:rPr>
              <w:t>After SHERPA but before mRNA</w:t>
            </w:r>
            <w:r w:rsidR="00AA7B9B">
              <w:rPr>
                <w:rFonts w:eastAsia="Times New Roman"/>
                <w:sz w:val="16"/>
                <w:szCs w:val="16"/>
                <w:lang w:val="en-ZA"/>
              </w:rPr>
              <w:t>-</w:t>
            </w:r>
            <w:r w:rsidRPr="00092A44">
              <w:rPr>
                <w:rFonts w:eastAsia="Times New Roman"/>
                <w:sz w:val="16"/>
                <w:szCs w:val="16"/>
                <w:lang w:val="en-ZA"/>
              </w:rPr>
              <w:t>1273 booster</w:t>
            </w:r>
          </w:p>
        </w:tc>
        <w:tc>
          <w:tcPr>
            <w:tcW w:w="7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089661" w14:textId="41BCA7F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31" w:right="112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804195">
              <w:rPr>
                <w:color w:val="000000" w:themeColor="dark1"/>
                <w:kern w:val="24"/>
                <w:sz w:val="16"/>
                <w:szCs w:val="16"/>
              </w:rPr>
              <w:t>1374.28</w:t>
            </w:r>
          </w:p>
        </w:tc>
        <w:tc>
          <w:tcPr>
            <w:tcW w:w="78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7DFC80" w14:textId="5E6452A2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1" w:right="311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804195">
              <w:rPr>
                <w:color w:val="000000" w:themeColor="dark1"/>
                <w:kern w:val="24"/>
                <w:sz w:val="16"/>
                <w:szCs w:val="16"/>
              </w:rPr>
              <w:t>1682.71</w:t>
            </w:r>
          </w:p>
        </w:tc>
        <w:tc>
          <w:tcPr>
            <w:tcW w:w="5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4C9E9C" w14:textId="1BC55286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804195">
              <w:rPr>
                <w:color w:val="000000" w:themeColor="dark1"/>
                <w:kern w:val="24"/>
                <w:sz w:val="16"/>
                <w:szCs w:val="16"/>
              </w:rPr>
              <w:t> 3056.99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726D6D8F" w14:textId="7BFB92AD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48" w:right="128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Theme="minorHAnsi"/>
                <w:color w:val="000000" w:themeColor="dark1"/>
                <w:kern w:val="24"/>
                <w:sz w:val="16"/>
                <w:szCs w:val="16"/>
                <w:lang w:val="en-ZA"/>
              </w:rPr>
              <w:t>113092.52</w:t>
            </w:r>
          </w:p>
        </w:tc>
        <w:tc>
          <w:tcPr>
            <w:tcW w:w="737" w:type="pct"/>
            <w:shd w:val="clear" w:color="auto" w:fill="auto"/>
            <w:vAlign w:val="center"/>
          </w:tcPr>
          <w:p w14:paraId="6B10EB33" w14:textId="7D36F94B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00" w:right="80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Theme="minorHAnsi"/>
                <w:color w:val="000000" w:themeColor="dark1"/>
                <w:kern w:val="24"/>
                <w:sz w:val="16"/>
                <w:szCs w:val="16"/>
                <w:lang w:val="en-ZA"/>
              </w:rPr>
              <w:t>138012.43</w:t>
            </w:r>
          </w:p>
        </w:tc>
        <w:tc>
          <w:tcPr>
            <w:tcW w:w="535" w:type="pct"/>
            <w:shd w:val="clear" w:color="auto" w:fill="auto"/>
            <w:vAlign w:val="center"/>
          </w:tcPr>
          <w:p w14:paraId="031C053B" w14:textId="4106BB9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right="142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Theme="minorHAnsi"/>
                <w:b/>
                <w:bCs/>
                <w:color w:val="000000" w:themeColor="dark1"/>
                <w:kern w:val="24"/>
                <w:sz w:val="16"/>
                <w:szCs w:val="16"/>
                <w:lang w:val="en-ZA"/>
              </w:rPr>
              <w:t>251104.95</w:t>
            </w:r>
          </w:p>
        </w:tc>
      </w:tr>
      <w:tr w:rsidR="0050188B" w:rsidRPr="00092A44" w14:paraId="5F99C3FD" w14:textId="77777777" w:rsidTr="0040056A">
        <w:trPr>
          <w:trHeight w:val="461"/>
          <w:jc w:val="center"/>
        </w:trPr>
        <w:tc>
          <w:tcPr>
            <w:tcW w:w="1018" w:type="pct"/>
            <w:shd w:val="clear" w:color="auto" w:fill="auto"/>
          </w:tcPr>
          <w:p w14:paraId="029CAF63" w14:textId="28D7F42F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After</w:t>
            </w:r>
            <w:r w:rsidRPr="00092A44">
              <w:rPr>
                <w:rFonts w:eastAsia="Times New Roman"/>
                <w:b/>
                <w:bCs/>
                <w:spacing w:val="-15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mRNA</w:t>
            </w:r>
            <w:r w:rsidR="00AA7B9B">
              <w:rPr>
                <w:rFonts w:eastAsia="Times New Roman"/>
                <w:b/>
                <w:bCs/>
                <w:spacing w:val="-16"/>
                <w:sz w:val="16"/>
                <w:szCs w:val="16"/>
                <w:lang w:val="en-US"/>
              </w:rPr>
              <w:t>-</w:t>
            </w: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 xml:space="preserve">1273 </w:t>
            </w:r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booster</w:t>
            </w:r>
          </w:p>
        </w:tc>
        <w:tc>
          <w:tcPr>
            <w:tcW w:w="7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012B33" w14:textId="7D847AB4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31" w:right="112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177F95">
              <w:rPr>
                <w:b/>
                <w:bCs/>
                <w:color w:val="000000" w:themeColor="dark1"/>
                <w:kern w:val="24"/>
                <w:sz w:val="16"/>
                <w:szCs w:val="16"/>
              </w:rPr>
              <w:t>1553.90</w:t>
            </w:r>
          </w:p>
        </w:tc>
        <w:tc>
          <w:tcPr>
            <w:tcW w:w="78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E3333F" w14:textId="49C30BCF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1" w:right="311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177F95">
              <w:rPr>
                <w:b/>
                <w:bCs/>
                <w:color w:val="000000" w:themeColor="dark1"/>
                <w:kern w:val="24"/>
                <w:sz w:val="16"/>
                <w:szCs w:val="16"/>
              </w:rPr>
              <w:t>1843.96</w:t>
            </w:r>
          </w:p>
        </w:tc>
        <w:tc>
          <w:tcPr>
            <w:tcW w:w="5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31E20F" w14:textId="5AA8E0CF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177F95">
              <w:rPr>
                <w:b/>
                <w:bCs/>
                <w:color w:val="000000" w:themeColor="dark1"/>
                <w:kern w:val="24"/>
                <w:sz w:val="16"/>
                <w:szCs w:val="16"/>
              </w:rPr>
              <w:t> 3397.87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0EBA420D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737" w:type="pct"/>
            <w:shd w:val="clear" w:color="auto" w:fill="auto"/>
            <w:vAlign w:val="center"/>
          </w:tcPr>
          <w:p w14:paraId="1A84B614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535" w:type="pct"/>
            <w:shd w:val="clear" w:color="auto" w:fill="auto"/>
            <w:vAlign w:val="center"/>
          </w:tcPr>
          <w:p w14:paraId="7049F06F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</w:tr>
      <w:tr w:rsidR="0050188B" w:rsidRPr="00092A44" w14:paraId="285E72CB" w14:textId="77777777" w:rsidTr="0040056A">
        <w:trPr>
          <w:trHeight w:val="461"/>
          <w:jc w:val="center"/>
        </w:trPr>
        <w:tc>
          <w:tcPr>
            <w:tcW w:w="5000" w:type="pct"/>
            <w:gridSpan w:val="7"/>
            <w:shd w:val="clear" w:color="auto" w:fill="auto"/>
          </w:tcPr>
          <w:p w14:paraId="2900AFE1" w14:textId="77777777" w:rsidR="0050188B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bCs/>
                <w:sz w:val="16"/>
                <w:szCs w:val="16"/>
                <w:lang w:val="en-ZA"/>
              </w:rPr>
            </w:pPr>
          </w:p>
          <w:p w14:paraId="1A6824F4" w14:textId="77777777" w:rsidR="0050188B" w:rsidRPr="00567F23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567F23">
              <w:rPr>
                <w:rFonts w:eastAsia="Times New Roman"/>
                <w:b/>
                <w:bCs/>
                <w:sz w:val="16"/>
                <w:szCs w:val="16"/>
                <w:lang w:val="en-ZA"/>
              </w:rPr>
              <w:t>Severe endpoint (COVID-19 hospitalizations or death)</w:t>
            </w:r>
          </w:p>
        </w:tc>
      </w:tr>
      <w:tr w:rsidR="0050188B" w:rsidRPr="00092A44" w14:paraId="14A35F86" w14:textId="77777777" w:rsidTr="0040056A">
        <w:trPr>
          <w:trHeight w:val="461"/>
          <w:jc w:val="center"/>
        </w:trPr>
        <w:tc>
          <w:tcPr>
            <w:tcW w:w="1018" w:type="pct"/>
            <w:shd w:val="clear" w:color="auto" w:fill="auto"/>
            <w:vAlign w:val="center"/>
          </w:tcPr>
          <w:p w14:paraId="4A669A88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ZA"/>
              </w:rPr>
              <w:t>After SHERPA start, but before mRNA-1273 booster</w:t>
            </w:r>
          </w:p>
        </w:tc>
        <w:tc>
          <w:tcPr>
            <w:tcW w:w="7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432381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31" w:right="112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B5E76">
              <w:rPr>
                <w:color w:val="000000" w:themeColor="dark1"/>
                <w:kern w:val="24"/>
                <w:sz w:val="16"/>
                <w:szCs w:val="16"/>
                <w:lang w:val="en-ZA"/>
              </w:rPr>
              <w:t>0</w:t>
            </w:r>
          </w:p>
        </w:tc>
        <w:tc>
          <w:tcPr>
            <w:tcW w:w="78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B5EC5E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1" w:right="311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B5E76">
              <w:rPr>
                <w:color w:val="000000" w:themeColor="dark1"/>
                <w:kern w:val="24"/>
                <w:sz w:val="16"/>
                <w:szCs w:val="16"/>
                <w:lang w:val="en-ZA"/>
              </w:rPr>
              <w:t>0</w:t>
            </w:r>
          </w:p>
        </w:tc>
        <w:tc>
          <w:tcPr>
            <w:tcW w:w="5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539D08E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B5E76">
              <w:rPr>
                <w:color w:val="000000" w:themeColor="text1"/>
                <w:kern w:val="24"/>
                <w:sz w:val="16"/>
                <w:szCs w:val="16"/>
                <w:lang w:val="en-ZA"/>
              </w:rPr>
              <w:t>0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36029B8C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DB5E76">
              <w:rPr>
                <w:color w:val="000000" w:themeColor="text1"/>
                <w:kern w:val="24"/>
                <w:sz w:val="16"/>
                <w:szCs w:val="16"/>
                <w:lang w:val="en-ZA"/>
              </w:rPr>
              <w:t>53</w:t>
            </w:r>
          </w:p>
        </w:tc>
        <w:tc>
          <w:tcPr>
            <w:tcW w:w="737" w:type="pct"/>
            <w:shd w:val="clear" w:color="auto" w:fill="auto"/>
            <w:vAlign w:val="center"/>
          </w:tcPr>
          <w:p w14:paraId="1D161A09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DB5E76">
              <w:rPr>
                <w:color w:val="000000" w:themeColor="text1"/>
                <w:kern w:val="24"/>
                <w:sz w:val="16"/>
                <w:szCs w:val="16"/>
                <w:lang w:val="en-ZA"/>
              </w:rPr>
              <w:t>95</w:t>
            </w:r>
          </w:p>
        </w:tc>
        <w:tc>
          <w:tcPr>
            <w:tcW w:w="535" w:type="pct"/>
            <w:shd w:val="clear" w:color="auto" w:fill="auto"/>
            <w:vAlign w:val="center"/>
          </w:tcPr>
          <w:p w14:paraId="73F18C61" w14:textId="77777777" w:rsidR="0050188B" w:rsidRPr="00DD5F49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DD5F49">
              <w:rPr>
                <w:b/>
                <w:bCs/>
                <w:color w:val="000000" w:themeColor="text1"/>
                <w:kern w:val="24"/>
                <w:sz w:val="16"/>
                <w:szCs w:val="16"/>
                <w:lang w:val="en-ZA"/>
              </w:rPr>
              <w:t>148</w:t>
            </w:r>
          </w:p>
        </w:tc>
      </w:tr>
      <w:tr w:rsidR="0050188B" w:rsidRPr="00092A44" w14:paraId="3502FE77" w14:textId="77777777" w:rsidTr="0040056A">
        <w:trPr>
          <w:trHeight w:val="461"/>
          <w:jc w:val="center"/>
        </w:trPr>
        <w:tc>
          <w:tcPr>
            <w:tcW w:w="1018" w:type="pct"/>
            <w:shd w:val="clear" w:color="auto" w:fill="auto"/>
          </w:tcPr>
          <w:p w14:paraId="5A945BF0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US"/>
              </w:rPr>
              <w:t>After</w:t>
            </w:r>
            <w:r w:rsidRPr="00092A44">
              <w:rPr>
                <w:rFonts w:eastAsia="Times New Roman"/>
                <w:spacing w:val="-15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sz w:val="16"/>
                <w:szCs w:val="16"/>
                <w:lang w:val="en-US"/>
              </w:rPr>
              <w:t xml:space="preserve">mRNA-1273 </w:t>
            </w:r>
            <w:r w:rsidRPr="00092A44">
              <w:rPr>
                <w:rFonts w:eastAsia="Times New Roman"/>
                <w:spacing w:val="-2"/>
                <w:sz w:val="16"/>
                <w:szCs w:val="16"/>
                <w:lang w:val="en-US"/>
              </w:rPr>
              <w:t>booster</w:t>
            </w:r>
          </w:p>
        </w:tc>
        <w:tc>
          <w:tcPr>
            <w:tcW w:w="7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97F23D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31" w:right="112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B5E76">
              <w:rPr>
                <w:color w:val="000000" w:themeColor="dark1"/>
                <w:kern w:val="24"/>
                <w:sz w:val="16"/>
                <w:szCs w:val="16"/>
                <w:lang w:val="en-ZA"/>
              </w:rPr>
              <w:t>0</w:t>
            </w:r>
          </w:p>
        </w:tc>
        <w:tc>
          <w:tcPr>
            <w:tcW w:w="78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34BECA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1" w:right="311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B5E76">
              <w:rPr>
                <w:color w:val="000000" w:themeColor="dark1"/>
                <w:kern w:val="24"/>
                <w:sz w:val="16"/>
                <w:szCs w:val="16"/>
                <w:lang w:val="en-ZA"/>
              </w:rPr>
              <w:t>1</w:t>
            </w:r>
          </w:p>
        </w:tc>
        <w:tc>
          <w:tcPr>
            <w:tcW w:w="5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A8820CD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B5E76">
              <w:rPr>
                <w:color w:val="000000" w:themeColor="text1"/>
                <w:kern w:val="24"/>
                <w:sz w:val="16"/>
                <w:szCs w:val="16"/>
                <w:lang w:val="en-ZA"/>
              </w:rPr>
              <w:t>1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435F3502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737" w:type="pct"/>
            <w:shd w:val="clear" w:color="auto" w:fill="auto"/>
            <w:vAlign w:val="center"/>
          </w:tcPr>
          <w:p w14:paraId="36817414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DB5E76">
              <w:rPr>
                <w:color w:val="000000" w:themeColor="text1"/>
                <w:kern w:val="24"/>
                <w:sz w:val="16"/>
                <w:szCs w:val="16"/>
                <w:lang w:val="en-ZA"/>
              </w:rPr>
              <w:t> </w:t>
            </w:r>
          </w:p>
        </w:tc>
        <w:tc>
          <w:tcPr>
            <w:tcW w:w="535" w:type="pct"/>
            <w:shd w:val="clear" w:color="auto" w:fill="auto"/>
            <w:vAlign w:val="center"/>
          </w:tcPr>
          <w:p w14:paraId="1F4F01C1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DB5E76">
              <w:rPr>
                <w:color w:val="000000" w:themeColor="text1"/>
                <w:kern w:val="24"/>
                <w:sz w:val="16"/>
                <w:szCs w:val="16"/>
                <w:lang w:val="en-ZA"/>
              </w:rPr>
              <w:t> </w:t>
            </w:r>
          </w:p>
        </w:tc>
      </w:tr>
      <w:tr w:rsidR="0050188B" w:rsidRPr="00092A44" w14:paraId="449C7856" w14:textId="77777777" w:rsidTr="0040056A">
        <w:trPr>
          <w:trHeight w:val="461"/>
          <w:jc w:val="center"/>
        </w:trPr>
        <w:tc>
          <w:tcPr>
            <w:tcW w:w="1018" w:type="pct"/>
            <w:shd w:val="clear" w:color="auto" w:fill="auto"/>
          </w:tcPr>
          <w:p w14:paraId="4EE8DB4B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color w:val="000000" w:themeColor="text1"/>
                <w:sz w:val="16"/>
                <w:szCs w:val="16"/>
                <w:lang w:val="en-US"/>
              </w:rPr>
              <w:t xml:space="preserve">Total </w:t>
            </w:r>
          </w:p>
        </w:tc>
        <w:tc>
          <w:tcPr>
            <w:tcW w:w="7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31B1B3" w14:textId="77777777" w:rsidR="0050188B" w:rsidRPr="00DD5F49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31" w:right="112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D5F49">
              <w:rPr>
                <w:b/>
                <w:bCs/>
                <w:color w:val="000000" w:themeColor="text1"/>
                <w:kern w:val="24"/>
                <w:sz w:val="16"/>
                <w:szCs w:val="16"/>
                <w:lang w:val="en-ZA"/>
              </w:rPr>
              <w:t>0</w:t>
            </w:r>
          </w:p>
        </w:tc>
        <w:tc>
          <w:tcPr>
            <w:tcW w:w="78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7AF79E" w14:textId="77777777" w:rsidR="0050188B" w:rsidRPr="00DD5F49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1" w:right="311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D5F49">
              <w:rPr>
                <w:b/>
                <w:bCs/>
                <w:color w:val="000000" w:themeColor="text1"/>
                <w:kern w:val="24"/>
                <w:sz w:val="16"/>
                <w:szCs w:val="16"/>
                <w:lang w:val="en-ZA"/>
              </w:rPr>
              <w:t>1</w:t>
            </w:r>
          </w:p>
        </w:tc>
        <w:tc>
          <w:tcPr>
            <w:tcW w:w="5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7A4F33" w14:textId="77777777" w:rsidR="0050188B" w:rsidRPr="00DD5F49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D5F49">
              <w:rPr>
                <w:b/>
                <w:bCs/>
                <w:color w:val="000000" w:themeColor="text1"/>
                <w:kern w:val="24"/>
                <w:sz w:val="16"/>
                <w:szCs w:val="16"/>
                <w:lang w:val="en-ZA"/>
              </w:rPr>
              <w:t>1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3A3D3976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737" w:type="pct"/>
            <w:shd w:val="clear" w:color="auto" w:fill="auto"/>
            <w:vAlign w:val="center"/>
          </w:tcPr>
          <w:p w14:paraId="59D226DA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DB5E76">
              <w:rPr>
                <w:color w:val="000000" w:themeColor="text1"/>
                <w:kern w:val="24"/>
                <w:sz w:val="16"/>
                <w:szCs w:val="16"/>
                <w:lang w:val="en-ZA"/>
              </w:rPr>
              <w:t> </w:t>
            </w:r>
          </w:p>
        </w:tc>
        <w:tc>
          <w:tcPr>
            <w:tcW w:w="535" w:type="pct"/>
            <w:shd w:val="clear" w:color="auto" w:fill="auto"/>
            <w:vAlign w:val="center"/>
          </w:tcPr>
          <w:p w14:paraId="6E2961DE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DB5E76">
              <w:rPr>
                <w:color w:val="000000" w:themeColor="text1"/>
                <w:kern w:val="24"/>
                <w:sz w:val="16"/>
                <w:szCs w:val="16"/>
                <w:lang w:val="en-ZA"/>
              </w:rPr>
              <w:t> </w:t>
            </w:r>
          </w:p>
        </w:tc>
      </w:tr>
      <w:tr w:rsidR="0050188B" w:rsidRPr="00092A44" w14:paraId="10327FB9" w14:textId="77777777" w:rsidTr="007C156C">
        <w:trPr>
          <w:trHeight w:val="353"/>
          <w:jc w:val="center"/>
        </w:trPr>
        <w:tc>
          <w:tcPr>
            <w:tcW w:w="5000" w:type="pct"/>
            <w:gridSpan w:val="7"/>
            <w:shd w:val="clear" w:color="auto" w:fill="auto"/>
            <w:vAlign w:val="center"/>
          </w:tcPr>
          <w:p w14:paraId="521F2746" w14:textId="77777777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rPr>
                <w:rFonts w:eastAsia="Times New Roman"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sz w:val="16"/>
                <w:szCs w:val="16"/>
                <w:lang w:val="en-US"/>
              </w:rPr>
              <w:t>Person</w:t>
            </w:r>
            <w:r w:rsidRPr="00092A44">
              <w:rPr>
                <w:rFonts w:eastAsia="Times New Roman"/>
                <w:b/>
                <w:spacing w:val="-3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sz w:val="16"/>
                <w:szCs w:val="16"/>
                <w:lang w:val="en-US"/>
              </w:rPr>
              <w:t>years</w:t>
            </w:r>
            <w:r w:rsidRPr="00092A44">
              <w:rPr>
                <w:rFonts w:eastAsia="Times New Roman"/>
                <w:b/>
                <w:spacing w:val="-2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sz w:val="16"/>
                <w:szCs w:val="16"/>
                <w:lang w:val="en-US"/>
              </w:rPr>
              <w:t>at</w:t>
            </w:r>
            <w:r w:rsidRPr="00092A44">
              <w:rPr>
                <w:rFonts w:eastAsia="Times New Roman"/>
                <w:b/>
                <w:spacing w:val="-3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spacing w:val="-4"/>
                <w:sz w:val="16"/>
                <w:szCs w:val="16"/>
                <w:lang w:val="en-US"/>
              </w:rPr>
              <w:t>risk#</w:t>
            </w:r>
          </w:p>
        </w:tc>
      </w:tr>
      <w:tr w:rsidR="0050188B" w:rsidRPr="00092A44" w14:paraId="6CC5A799" w14:textId="77777777" w:rsidTr="0040056A">
        <w:trPr>
          <w:trHeight w:val="461"/>
          <w:jc w:val="center"/>
        </w:trPr>
        <w:tc>
          <w:tcPr>
            <w:tcW w:w="1018" w:type="pct"/>
            <w:shd w:val="clear" w:color="auto" w:fill="auto"/>
          </w:tcPr>
          <w:p w14:paraId="7C5AA722" w14:textId="7FBF6C70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sz w:val="16"/>
                <w:szCs w:val="16"/>
                <w:lang w:val="en-ZA"/>
              </w:rPr>
              <w:t>After SHERPA but before mRNA</w:t>
            </w:r>
            <w:r w:rsidR="00AA7B9B">
              <w:rPr>
                <w:rFonts w:eastAsia="Times New Roman"/>
                <w:sz w:val="16"/>
                <w:szCs w:val="16"/>
                <w:lang w:val="en-ZA"/>
              </w:rPr>
              <w:t>-</w:t>
            </w:r>
            <w:r w:rsidRPr="00092A44">
              <w:rPr>
                <w:rFonts w:eastAsia="Times New Roman"/>
                <w:sz w:val="16"/>
                <w:szCs w:val="16"/>
                <w:lang w:val="en-ZA"/>
              </w:rPr>
              <w:t>1273 booster</w:t>
            </w:r>
          </w:p>
        </w:tc>
        <w:tc>
          <w:tcPr>
            <w:tcW w:w="7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CAB5C5" w14:textId="3A5767BF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31" w:right="112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B5E76">
              <w:rPr>
                <w:rFonts w:eastAsiaTheme="minorEastAsia"/>
                <w:color w:val="000000" w:themeColor="dark1"/>
                <w:kern w:val="24"/>
                <w:sz w:val="16"/>
                <w:szCs w:val="16"/>
              </w:rPr>
              <w:t xml:space="preserve"> 1375.42</w:t>
            </w:r>
          </w:p>
        </w:tc>
        <w:tc>
          <w:tcPr>
            <w:tcW w:w="78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AC0821" w14:textId="4633E6B3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1" w:right="311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B5E76">
              <w:rPr>
                <w:rFonts w:eastAsiaTheme="minorEastAsia"/>
                <w:color w:val="000000" w:themeColor="dark1"/>
                <w:kern w:val="24"/>
                <w:sz w:val="16"/>
                <w:szCs w:val="16"/>
              </w:rPr>
              <w:t>1686.16</w:t>
            </w:r>
          </w:p>
        </w:tc>
        <w:tc>
          <w:tcPr>
            <w:tcW w:w="5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C0B15B" w14:textId="50263279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B5E76">
              <w:rPr>
                <w:rFonts w:eastAsiaTheme="minorEastAsia"/>
                <w:color w:val="000000" w:themeColor="dark1"/>
                <w:kern w:val="24"/>
                <w:sz w:val="16"/>
                <w:szCs w:val="16"/>
              </w:rPr>
              <w:t xml:space="preserve"> 3061.58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5460C1F4" w14:textId="646B36CE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DB5E76">
              <w:rPr>
                <w:rFonts w:eastAsiaTheme="minorEastAsia"/>
                <w:color w:val="000000" w:themeColor="dark1"/>
                <w:kern w:val="24"/>
                <w:sz w:val="16"/>
                <w:szCs w:val="16"/>
              </w:rPr>
              <w:t xml:space="preserve"> 113422.48</w:t>
            </w:r>
          </w:p>
        </w:tc>
        <w:tc>
          <w:tcPr>
            <w:tcW w:w="737" w:type="pct"/>
            <w:shd w:val="clear" w:color="auto" w:fill="auto"/>
            <w:vAlign w:val="center"/>
          </w:tcPr>
          <w:p w14:paraId="1EFD9BF0" w14:textId="0022576E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  <w:r w:rsidRPr="00DB5E76">
              <w:rPr>
                <w:rFonts w:eastAsiaTheme="minorEastAsia"/>
                <w:color w:val="000000" w:themeColor="dark1"/>
                <w:kern w:val="24"/>
                <w:sz w:val="16"/>
                <w:szCs w:val="16"/>
              </w:rPr>
              <w:t xml:space="preserve"> 138947.34</w:t>
            </w:r>
          </w:p>
        </w:tc>
        <w:tc>
          <w:tcPr>
            <w:tcW w:w="535" w:type="pct"/>
            <w:shd w:val="clear" w:color="auto" w:fill="auto"/>
            <w:vAlign w:val="center"/>
          </w:tcPr>
          <w:p w14:paraId="0254080E" w14:textId="4080BB3A" w:rsidR="0050188B" w:rsidRPr="00DD5F49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DB5E76">
              <w:rPr>
                <w:rFonts w:eastAsiaTheme="minorEastAsia"/>
                <w:color w:val="000000" w:themeColor="dark1"/>
                <w:kern w:val="24"/>
                <w:sz w:val="16"/>
                <w:szCs w:val="16"/>
              </w:rPr>
              <w:t xml:space="preserve"> </w:t>
            </w:r>
            <w:r w:rsidRPr="00DD5F49">
              <w:rPr>
                <w:rFonts w:eastAsiaTheme="minorEastAsia"/>
                <w:b/>
                <w:bCs/>
                <w:color w:val="000000" w:themeColor="dark1"/>
                <w:kern w:val="24"/>
                <w:sz w:val="16"/>
                <w:szCs w:val="16"/>
              </w:rPr>
              <w:t>252369.82</w:t>
            </w:r>
          </w:p>
        </w:tc>
      </w:tr>
      <w:tr w:rsidR="0050188B" w:rsidRPr="00092A44" w14:paraId="484C45C0" w14:textId="77777777" w:rsidTr="0040056A">
        <w:trPr>
          <w:trHeight w:val="461"/>
          <w:jc w:val="center"/>
        </w:trPr>
        <w:tc>
          <w:tcPr>
            <w:tcW w:w="1018" w:type="pct"/>
            <w:shd w:val="clear" w:color="auto" w:fill="auto"/>
          </w:tcPr>
          <w:p w14:paraId="75BB805B" w14:textId="6DAFFBD2" w:rsidR="0050188B" w:rsidRPr="00092A44" w:rsidRDefault="0050188B" w:rsidP="0040056A">
            <w:pPr>
              <w:widowControl w:val="0"/>
              <w:autoSpaceDE w:val="0"/>
              <w:autoSpaceDN w:val="0"/>
              <w:spacing w:line="240" w:lineRule="auto"/>
              <w:ind w:left="59"/>
              <w:rPr>
                <w:rFonts w:eastAsia="Times New Roman"/>
                <w:b/>
                <w:bCs/>
                <w:sz w:val="16"/>
                <w:szCs w:val="16"/>
                <w:lang w:val="en-US"/>
              </w:rPr>
            </w:pP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After</w:t>
            </w:r>
            <w:r w:rsidRPr="00092A44">
              <w:rPr>
                <w:rFonts w:eastAsia="Times New Roman"/>
                <w:b/>
                <w:bCs/>
                <w:spacing w:val="-15"/>
                <w:sz w:val="16"/>
                <w:szCs w:val="16"/>
                <w:lang w:val="en-US"/>
              </w:rPr>
              <w:t xml:space="preserve"> </w:t>
            </w: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>mRNA</w:t>
            </w:r>
            <w:r w:rsidR="00AA7B9B">
              <w:rPr>
                <w:rFonts w:eastAsia="Times New Roman"/>
                <w:b/>
                <w:bCs/>
                <w:spacing w:val="-16"/>
                <w:sz w:val="16"/>
                <w:szCs w:val="16"/>
                <w:lang w:val="en-US"/>
              </w:rPr>
              <w:t>-</w:t>
            </w:r>
            <w:r w:rsidRPr="00092A44">
              <w:rPr>
                <w:rFonts w:eastAsia="Times New Roman"/>
                <w:b/>
                <w:bCs/>
                <w:sz w:val="16"/>
                <w:szCs w:val="16"/>
                <w:lang w:val="en-US"/>
              </w:rPr>
              <w:t xml:space="preserve">1273 </w:t>
            </w:r>
            <w:r w:rsidRPr="00092A44">
              <w:rPr>
                <w:rFonts w:eastAsia="Times New Roman"/>
                <w:b/>
                <w:bCs/>
                <w:spacing w:val="-2"/>
                <w:sz w:val="16"/>
                <w:szCs w:val="16"/>
                <w:lang w:val="en-US"/>
              </w:rPr>
              <w:t>booster</w:t>
            </w:r>
          </w:p>
        </w:tc>
        <w:tc>
          <w:tcPr>
            <w:tcW w:w="7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53829DB" w14:textId="259B769E" w:rsidR="0050188B" w:rsidRPr="00DD5F49" w:rsidRDefault="0050188B" w:rsidP="0040056A">
            <w:pPr>
              <w:widowControl w:val="0"/>
              <w:autoSpaceDE w:val="0"/>
              <w:autoSpaceDN w:val="0"/>
              <w:spacing w:line="240" w:lineRule="auto"/>
              <w:ind w:left="131" w:right="112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D5F49">
              <w:rPr>
                <w:rFonts w:eastAsiaTheme="minorEastAsia"/>
                <w:b/>
                <w:bCs/>
                <w:color w:val="000000" w:themeColor="dark1"/>
                <w:kern w:val="24"/>
                <w:sz w:val="16"/>
                <w:szCs w:val="16"/>
              </w:rPr>
              <w:t xml:space="preserve"> 1555.98</w:t>
            </w:r>
          </w:p>
        </w:tc>
        <w:tc>
          <w:tcPr>
            <w:tcW w:w="78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AA87B5" w14:textId="58224564" w:rsidR="0050188B" w:rsidRPr="00DD5F49" w:rsidRDefault="0050188B" w:rsidP="0040056A">
            <w:pPr>
              <w:widowControl w:val="0"/>
              <w:autoSpaceDE w:val="0"/>
              <w:autoSpaceDN w:val="0"/>
              <w:spacing w:line="240" w:lineRule="auto"/>
              <w:ind w:left="331" w:right="311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D5F49">
              <w:rPr>
                <w:rFonts w:eastAsiaTheme="minorEastAsia"/>
                <w:b/>
                <w:bCs/>
                <w:color w:val="000000" w:themeColor="dark1"/>
                <w:kern w:val="24"/>
                <w:sz w:val="16"/>
                <w:szCs w:val="16"/>
              </w:rPr>
              <w:t xml:space="preserve"> 1848.68</w:t>
            </w:r>
          </w:p>
        </w:tc>
        <w:tc>
          <w:tcPr>
            <w:tcW w:w="5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24F9BB" w14:textId="35CCFDCC" w:rsidR="0050188B" w:rsidRPr="00DD5F49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b/>
                <w:bCs/>
                <w:color w:val="000000" w:themeColor="dark1"/>
                <w:kern w:val="24"/>
                <w:sz w:val="16"/>
                <w:szCs w:val="16"/>
              </w:rPr>
            </w:pPr>
            <w:r w:rsidRPr="00DD5F49">
              <w:rPr>
                <w:rFonts w:eastAsiaTheme="minorEastAsia"/>
                <w:b/>
                <w:bCs/>
                <w:color w:val="000000" w:themeColor="dark1"/>
                <w:kern w:val="24"/>
                <w:sz w:val="16"/>
                <w:szCs w:val="16"/>
              </w:rPr>
              <w:t xml:space="preserve"> 3404.66</w:t>
            </w:r>
          </w:p>
        </w:tc>
        <w:tc>
          <w:tcPr>
            <w:tcW w:w="664" w:type="pct"/>
            <w:shd w:val="clear" w:color="auto" w:fill="auto"/>
            <w:vAlign w:val="center"/>
          </w:tcPr>
          <w:p w14:paraId="008D3FA6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737" w:type="pct"/>
            <w:shd w:val="clear" w:color="auto" w:fill="auto"/>
            <w:vAlign w:val="center"/>
          </w:tcPr>
          <w:p w14:paraId="45CF6612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  <w:tc>
          <w:tcPr>
            <w:tcW w:w="535" w:type="pct"/>
            <w:shd w:val="clear" w:color="auto" w:fill="auto"/>
            <w:vAlign w:val="center"/>
          </w:tcPr>
          <w:p w14:paraId="408BA52B" w14:textId="77777777" w:rsidR="0050188B" w:rsidRPr="00DB5E76" w:rsidRDefault="0050188B" w:rsidP="0040056A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6"/>
                <w:szCs w:val="16"/>
                <w:lang w:val="en-US"/>
              </w:rPr>
            </w:pPr>
          </w:p>
        </w:tc>
      </w:tr>
    </w:tbl>
    <w:p w14:paraId="311CBC81" w14:textId="77777777" w:rsidR="0050188B" w:rsidRPr="00092A44" w:rsidRDefault="0050188B" w:rsidP="0050188B">
      <w:pPr>
        <w:tabs>
          <w:tab w:val="left" w:pos="2300"/>
        </w:tabs>
        <w:autoSpaceDE w:val="0"/>
        <w:autoSpaceDN w:val="0"/>
        <w:adjustRightInd w:val="0"/>
        <w:spacing w:line="240" w:lineRule="auto"/>
        <w:contextualSpacing/>
        <w:rPr>
          <w:rFonts w:eastAsiaTheme="minorHAnsi"/>
          <w:sz w:val="18"/>
          <w:szCs w:val="18"/>
          <w:lang w:val="en-ZA"/>
        </w:rPr>
      </w:pPr>
      <w:r w:rsidRPr="00092A44">
        <w:rPr>
          <w:rFonts w:eastAsiaTheme="minorHAnsi"/>
          <w:sz w:val="18"/>
          <w:szCs w:val="18"/>
          <w:lang w:val="en-ZA"/>
        </w:rPr>
        <w:t>*Events were counted from 14 days after the mRNA-1273 booster. The earliest time an infection occurred in SHERPA was 30 days after vaccination.</w:t>
      </w:r>
    </w:p>
    <w:p w14:paraId="36786DF7" w14:textId="77777777" w:rsidR="0050188B" w:rsidRPr="00092A44" w:rsidRDefault="0050188B" w:rsidP="0050188B">
      <w:pPr>
        <w:tabs>
          <w:tab w:val="left" w:pos="2300"/>
        </w:tabs>
        <w:autoSpaceDE w:val="0"/>
        <w:autoSpaceDN w:val="0"/>
        <w:adjustRightInd w:val="0"/>
        <w:spacing w:line="240" w:lineRule="auto"/>
        <w:contextualSpacing/>
        <w:rPr>
          <w:rFonts w:eastAsiaTheme="minorHAnsi"/>
          <w:sz w:val="18"/>
          <w:szCs w:val="18"/>
          <w:lang w:val="en-ZA"/>
        </w:rPr>
      </w:pPr>
      <w:r w:rsidRPr="00092A44">
        <w:rPr>
          <w:rFonts w:eastAsiaTheme="minorHAnsi"/>
          <w:sz w:val="18"/>
          <w:szCs w:val="18"/>
          <w:lang w:val="en-ZA"/>
        </w:rPr>
        <w:t>#Since the two study groups had dynamic membership and participants could contribute data to both groups, the table presents the percentage of person-years at risk rather than the number of individual participants. SHERPA participants initially included in the non-booster exposure period and left it after receipt of mRNA-1273, provided they did not have confirmed infection.</w:t>
      </w:r>
    </w:p>
    <w:p w14:paraId="61EE3C45" w14:textId="77777777" w:rsidR="00092A44" w:rsidRDefault="00092A44" w:rsidP="004A5005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sectPr w:rsidR="00092A44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4F39AF"/>
    <w:rsid w:val="00500AA3"/>
    <w:rsid w:val="0050188B"/>
    <w:rsid w:val="005251EE"/>
    <w:rsid w:val="005326C4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customXml/itemProps3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2024-11-11T06:37:00Z</dcterms:created>
  <dcterms:modified xsi:type="dcterms:W3CDTF">2024-11-11T06:37:00Z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