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FE5F5E" w14:textId="3BF22955" w:rsidR="004A06CE" w:rsidRDefault="00595E11" w:rsidP="004A06CE">
      <w:pPr>
        <w:pStyle w:val="Heading3"/>
        <w:rPr>
          <w:color w:val="auto"/>
        </w:rPr>
      </w:pPr>
      <w:r w:rsidRPr="000C34AD">
        <w:rPr>
          <w:color w:val="auto"/>
        </w:rPr>
        <w:t>Details of</w:t>
      </w:r>
      <w:r w:rsidR="00DA64E7">
        <w:rPr>
          <w:color w:val="auto"/>
        </w:rPr>
        <w:t xml:space="preserve"> analyses on high-confidence set</w:t>
      </w:r>
    </w:p>
    <w:p w14:paraId="6BBFE63F" w14:textId="51B6414C" w:rsidR="004A06CE" w:rsidRPr="00696D97" w:rsidRDefault="004A06CE" w:rsidP="004A06CE">
      <w:pPr>
        <w:pStyle w:val="Caption"/>
        <w:keepNext/>
        <w:rPr>
          <w:color w:val="auto"/>
        </w:rPr>
      </w:pPr>
      <w:r w:rsidRPr="00696D97">
        <w:rPr>
          <w:i w:val="0"/>
          <w:iCs w:val="0"/>
          <w:color w:val="auto"/>
        </w:rPr>
        <w:t>Table G.</w:t>
      </w:r>
      <w:r>
        <w:rPr>
          <w:i w:val="0"/>
          <w:iCs w:val="0"/>
          <w:color w:val="auto"/>
        </w:rPr>
        <w:t>1</w:t>
      </w:r>
      <w:r w:rsidRPr="00696D97">
        <w:rPr>
          <w:i w:val="0"/>
          <w:iCs w:val="0"/>
          <w:color w:val="auto"/>
        </w:rPr>
        <w:t>:</w:t>
      </w:r>
      <w:r>
        <w:rPr>
          <w:i w:val="0"/>
          <w:iCs w:val="0"/>
          <w:color w:val="auto"/>
        </w:rPr>
        <w:t xml:space="preserve"> List of </w:t>
      </w:r>
      <w:r w:rsidR="00DD460D">
        <w:rPr>
          <w:i w:val="0"/>
          <w:iCs w:val="0"/>
          <w:color w:val="auto"/>
        </w:rPr>
        <w:t>the 45 high-confidence transmembrane potential transport-related proteins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950"/>
      </w:tblGrid>
      <w:tr w:rsidR="0052578C" w14:paraId="5E761E55" w14:textId="77777777">
        <w:tc>
          <w:tcPr>
            <w:tcW w:w="12950" w:type="dxa"/>
          </w:tcPr>
          <w:p w14:paraId="6636C6D1" w14:textId="7A1FBB13" w:rsidR="0052578C" w:rsidRDefault="00460485" w:rsidP="0052578C">
            <w:r w:rsidRPr="00460485">
              <w:t>EAN30693.1, EAN30799.1, EAN30800.1, EAN31073.1, EAN31074.1, EAN31075.1, EAN31076.1, EAN31077.1, EAN31078.1, EAN31085.1, EAN31107.1, EAN31111.1, EAN31258.1, EAN31281.1, EAN31286.1, EAN31289.1, EAN31291.1, EAN31530.1, EAN31625.1, EAN31807.1, EAN31904.1, EAN32006.1, EAN32008.1, EAN32078.1, EAN32084.1, EAN32157.1, EAN32186.1, EAN32427.1, EAN32507.1, EAN32576.1, EAN32733.1, EAN32743.1, EAN32773.1, EAN32807.1, EAN32955.1, EAN32956.1, EAN32957.1, EAN33021.1, EAN33056.1, EAN33203.1, EAN33599.1, EAN33647.1, EAN34307.1, EAN34338.1, EAN34374.1</w:t>
            </w:r>
          </w:p>
        </w:tc>
      </w:tr>
    </w:tbl>
    <w:p w14:paraId="26ABF226" w14:textId="77777777" w:rsidR="00AC7C87" w:rsidRDefault="00AC7C87" w:rsidP="00957503">
      <w:pPr>
        <w:pStyle w:val="Caption"/>
        <w:keepNext/>
        <w:rPr>
          <w:i w:val="0"/>
          <w:iCs w:val="0"/>
          <w:color w:val="auto"/>
        </w:rPr>
      </w:pPr>
    </w:p>
    <w:p w14:paraId="60646660" w14:textId="571A4A94" w:rsidR="00957503" w:rsidRPr="00696D97" w:rsidRDefault="00957503" w:rsidP="00957503">
      <w:pPr>
        <w:pStyle w:val="Caption"/>
        <w:keepNext/>
        <w:rPr>
          <w:color w:val="auto"/>
        </w:rPr>
      </w:pPr>
      <w:r w:rsidRPr="00696D97">
        <w:rPr>
          <w:i w:val="0"/>
          <w:iCs w:val="0"/>
          <w:color w:val="auto"/>
        </w:rPr>
        <w:t>Table G.</w:t>
      </w:r>
      <w:r w:rsidR="00AF15C4">
        <w:rPr>
          <w:i w:val="0"/>
          <w:iCs w:val="0"/>
          <w:color w:val="auto"/>
        </w:rPr>
        <w:t>2</w:t>
      </w:r>
      <w:r w:rsidRPr="00696D97">
        <w:rPr>
          <w:i w:val="0"/>
          <w:iCs w:val="0"/>
          <w:color w:val="auto"/>
        </w:rPr>
        <w:t xml:space="preserve">: Summary of KEGG </w:t>
      </w:r>
      <w:r w:rsidR="000A184F" w:rsidRPr="00696D97">
        <w:rPr>
          <w:i w:val="0"/>
          <w:iCs w:val="0"/>
          <w:color w:val="auto"/>
        </w:rPr>
        <w:t xml:space="preserve">pathway </w:t>
      </w:r>
      <w:r w:rsidRPr="00696D97">
        <w:rPr>
          <w:i w:val="0"/>
          <w:iCs w:val="0"/>
          <w:color w:val="auto"/>
        </w:rPr>
        <w:t>assignments</w:t>
      </w:r>
      <w:r w:rsidR="00614A11">
        <w:rPr>
          <w:i w:val="0"/>
          <w:iCs w:val="0"/>
          <w:color w:val="auto"/>
        </w:rPr>
        <w:t xml:space="preserve">. Number of </w:t>
      </w:r>
      <w:r w:rsidR="00C858E2">
        <w:rPr>
          <w:i w:val="0"/>
          <w:iCs w:val="0"/>
          <w:color w:val="auto"/>
        </w:rPr>
        <w:t>proteins assigned to each category indicated in brackets</w:t>
      </w:r>
      <w:r w:rsidRPr="00696D97">
        <w:rPr>
          <w:i w:val="0"/>
          <w:iCs w:val="0"/>
          <w:color w:val="auto"/>
        </w:rPr>
        <w:t xml:space="preserve">. This table serves as a supplement to Figure </w:t>
      </w:r>
      <w:r w:rsidR="000A14F2">
        <w:rPr>
          <w:i w:val="0"/>
          <w:iCs w:val="0"/>
          <w:color w:val="auto"/>
        </w:rPr>
        <w:t>7</w:t>
      </w:r>
      <w:r w:rsidR="000A184F" w:rsidRPr="00696D97">
        <w:rPr>
          <w:i w:val="0"/>
          <w:iCs w:val="0"/>
          <w:color w:val="auto"/>
        </w:rPr>
        <w:t>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30"/>
        <w:gridCol w:w="1542"/>
        <w:gridCol w:w="1538"/>
        <w:gridCol w:w="1080"/>
        <w:gridCol w:w="1080"/>
        <w:gridCol w:w="1080"/>
        <w:gridCol w:w="1080"/>
        <w:gridCol w:w="1080"/>
        <w:gridCol w:w="1080"/>
        <w:gridCol w:w="1080"/>
        <w:gridCol w:w="1080"/>
      </w:tblGrid>
      <w:tr w:rsidR="003B4E69" w:rsidRPr="006C6C6C" w14:paraId="5A99BE0A" w14:textId="77777777" w:rsidTr="00C231BB">
        <w:trPr>
          <w:trHeight w:val="300"/>
        </w:trPr>
        <w:tc>
          <w:tcPr>
            <w:tcW w:w="1230" w:type="dxa"/>
            <w:noWrap/>
            <w:hideMark/>
          </w:tcPr>
          <w:p w14:paraId="1DC0EED1" w14:textId="2B7A27BB" w:rsidR="003B4E69" w:rsidRPr="006C6C6C" w:rsidRDefault="00FB15F8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Main Category</w:t>
            </w:r>
          </w:p>
        </w:tc>
        <w:tc>
          <w:tcPr>
            <w:tcW w:w="1542" w:type="dxa"/>
            <w:noWrap/>
            <w:hideMark/>
          </w:tcPr>
          <w:p w14:paraId="0D9681B3" w14:textId="0EE094A2" w:rsidR="003B4E69" w:rsidRPr="006C6C6C" w:rsidRDefault="00FB15F8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Minor Category</w:t>
            </w:r>
          </w:p>
        </w:tc>
        <w:tc>
          <w:tcPr>
            <w:tcW w:w="1538" w:type="dxa"/>
            <w:noWrap/>
            <w:hideMark/>
          </w:tcPr>
          <w:p w14:paraId="61FA653A" w14:textId="035F282E" w:rsidR="003B4E69" w:rsidRPr="006C6C6C" w:rsidRDefault="00FB15F8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Subcategory</w:t>
            </w:r>
          </w:p>
        </w:tc>
        <w:tc>
          <w:tcPr>
            <w:tcW w:w="1080" w:type="dxa"/>
            <w:noWrap/>
            <w:hideMark/>
          </w:tcPr>
          <w:p w14:paraId="5E0A3A8F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EAN30693.1</w:t>
            </w:r>
          </w:p>
          <w:p w14:paraId="49756DA5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K10956</w:t>
            </w:r>
          </w:p>
        </w:tc>
        <w:tc>
          <w:tcPr>
            <w:tcW w:w="1080" w:type="dxa"/>
            <w:noWrap/>
            <w:hideMark/>
          </w:tcPr>
          <w:p w14:paraId="38FC29C9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EAN31107.1</w:t>
            </w:r>
          </w:p>
          <w:p w14:paraId="3CDBCB80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K07342</w:t>
            </w:r>
          </w:p>
        </w:tc>
        <w:tc>
          <w:tcPr>
            <w:tcW w:w="1080" w:type="dxa"/>
            <w:noWrap/>
            <w:hideMark/>
          </w:tcPr>
          <w:p w14:paraId="571AD247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EAN32084.1</w:t>
            </w:r>
          </w:p>
          <w:p w14:paraId="3B01D365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K02154</w:t>
            </w:r>
          </w:p>
        </w:tc>
        <w:tc>
          <w:tcPr>
            <w:tcW w:w="1080" w:type="dxa"/>
            <w:noWrap/>
            <w:hideMark/>
          </w:tcPr>
          <w:p w14:paraId="5017AF38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EAN32186.1</w:t>
            </w:r>
          </w:p>
          <w:p w14:paraId="37A9D5E7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K03661</w:t>
            </w:r>
          </w:p>
        </w:tc>
        <w:tc>
          <w:tcPr>
            <w:tcW w:w="1080" w:type="dxa"/>
            <w:noWrap/>
            <w:hideMark/>
          </w:tcPr>
          <w:p w14:paraId="097FE19A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EAN32427.1</w:t>
            </w:r>
          </w:p>
          <w:p w14:paraId="09FE8CE4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K05863</w:t>
            </w:r>
          </w:p>
        </w:tc>
        <w:tc>
          <w:tcPr>
            <w:tcW w:w="1080" w:type="dxa"/>
            <w:noWrap/>
            <w:hideMark/>
          </w:tcPr>
          <w:p w14:paraId="056FC64C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EAN32743.1</w:t>
            </w:r>
          </w:p>
          <w:p w14:paraId="2C16FF51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K05662</w:t>
            </w:r>
          </w:p>
        </w:tc>
        <w:tc>
          <w:tcPr>
            <w:tcW w:w="1080" w:type="dxa"/>
            <w:noWrap/>
            <w:hideMark/>
          </w:tcPr>
          <w:p w14:paraId="094D98A0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EAN32773.1</w:t>
            </w:r>
          </w:p>
          <w:p w14:paraId="00E4EF92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K09540</w:t>
            </w:r>
          </w:p>
        </w:tc>
        <w:tc>
          <w:tcPr>
            <w:tcW w:w="1080" w:type="dxa"/>
            <w:noWrap/>
            <w:hideMark/>
          </w:tcPr>
          <w:p w14:paraId="69C7656A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EAN33056.1</w:t>
            </w:r>
          </w:p>
          <w:p w14:paraId="218A8840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K26934</w:t>
            </w:r>
          </w:p>
        </w:tc>
      </w:tr>
      <w:tr w:rsidR="003B4E69" w:rsidRPr="006C6C6C" w14:paraId="56EA870C" w14:textId="77777777" w:rsidTr="00C231BB">
        <w:trPr>
          <w:trHeight w:val="300"/>
        </w:trPr>
        <w:tc>
          <w:tcPr>
            <w:tcW w:w="1230" w:type="dxa"/>
            <w:vMerge w:val="restart"/>
            <w:noWrap/>
            <w:hideMark/>
          </w:tcPr>
          <w:p w14:paraId="4F11AD1F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Metabolism</w:t>
            </w:r>
          </w:p>
          <w:p w14:paraId="571C67B6" w14:textId="6468E1E1" w:rsidR="00C858E2" w:rsidRPr="006C6C6C" w:rsidRDefault="00C858E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(2)</w:t>
            </w:r>
          </w:p>
        </w:tc>
        <w:tc>
          <w:tcPr>
            <w:tcW w:w="1542" w:type="dxa"/>
            <w:noWrap/>
            <w:hideMark/>
          </w:tcPr>
          <w:p w14:paraId="23847D2C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Global and overview maps</w:t>
            </w:r>
          </w:p>
          <w:p w14:paraId="77C3A866" w14:textId="78CBD11E" w:rsidR="00C858E2" w:rsidRPr="006C6C6C" w:rsidRDefault="00C858E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(2)</w:t>
            </w:r>
          </w:p>
        </w:tc>
        <w:tc>
          <w:tcPr>
            <w:tcW w:w="1538" w:type="dxa"/>
            <w:noWrap/>
            <w:hideMark/>
          </w:tcPr>
          <w:p w14:paraId="282057DA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Metabolic pathways</w:t>
            </w:r>
          </w:p>
          <w:p w14:paraId="06CDE8C9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01100</w:t>
            </w:r>
          </w:p>
          <w:p w14:paraId="7BD71757" w14:textId="46D3F310" w:rsidR="00C858E2" w:rsidRPr="006C6C6C" w:rsidRDefault="00C858E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(2)</w:t>
            </w:r>
          </w:p>
        </w:tc>
        <w:tc>
          <w:tcPr>
            <w:tcW w:w="1080" w:type="dxa"/>
            <w:noWrap/>
            <w:hideMark/>
          </w:tcPr>
          <w:p w14:paraId="05A759F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0325DC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7444C00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02245207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466B96FB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88BFD1E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D7A41E4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763E811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7A8AECDE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7E4BCCC5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noWrap/>
            <w:hideMark/>
          </w:tcPr>
          <w:p w14:paraId="522AED13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Energy metabolism</w:t>
            </w:r>
          </w:p>
          <w:p w14:paraId="3CFB939C" w14:textId="3E225998" w:rsidR="00C858E2" w:rsidRPr="006C6C6C" w:rsidRDefault="00C858E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(2)</w:t>
            </w:r>
          </w:p>
        </w:tc>
        <w:tc>
          <w:tcPr>
            <w:tcW w:w="1538" w:type="dxa"/>
            <w:noWrap/>
            <w:hideMark/>
          </w:tcPr>
          <w:p w14:paraId="1A5A8CD5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Oxidative phosphorylation</w:t>
            </w:r>
          </w:p>
          <w:p w14:paraId="605AFB53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00190</w:t>
            </w:r>
          </w:p>
          <w:p w14:paraId="1ED993F5" w14:textId="4C20744B" w:rsidR="00C858E2" w:rsidRPr="006C6C6C" w:rsidRDefault="00C858E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(2)</w:t>
            </w:r>
          </w:p>
        </w:tc>
        <w:tc>
          <w:tcPr>
            <w:tcW w:w="1080" w:type="dxa"/>
            <w:noWrap/>
            <w:hideMark/>
          </w:tcPr>
          <w:p w14:paraId="1C0DE9E9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CD3433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FC5ADCE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4DA98D1B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7C971368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AD06B6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8B41F9C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712D866D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6BC4A915" w14:textId="77777777" w:rsidTr="00C231BB">
        <w:trPr>
          <w:trHeight w:val="300"/>
        </w:trPr>
        <w:tc>
          <w:tcPr>
            <w:tcW w:w="1230" w:type="dxa"/>
            <w:vMerge w:val="restart"/>
            <w:noWrap/>
            <w:hideMark/>
          </w:tcPr>
          <w:p w14:paraId="429DA2AC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Genetic Information Processing</w:t>
            </w:r>
          </w:p>
          <w:p w14:paraId="3EAE08CB" w14:textId="26AE69EE" w:rsidR="00C858E2" w:rsidRPr="006C6C6C" w:rsidRDefault="00C858E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(3)</w:t>
            </w:r>
          </w:p>
        </w:tc>
        <w:tc>
          <w:tcPr>
            <w:tcW w:w="1542" w:type="dxa"/>
            <w:vMerge w:val="restart"/>
            <w:noWrap/>
            <w:hideMark/>
          </w:tcPr>
          <w:p w14:paraId="4EFD39C8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Folding, sorting and degradation</w:t>
            </w:r>
          </w:p>
          <w:p w14:paraId="35942F3C" w14:textId="5CFF3988" w:rsidR="00C858E2" w:rsidRPr="006C6C6C" w:rsidRDefault="00C858E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(3)</w:t>
            </w:r>
          </w:p>
        </w:tc>
        <w:tc>
          <w:tcPr>
            <w:tcW w:w="1538" w:type="dxa"/>
            <w:noWrap/>
            <w:hideMark/>
          </w:tcPr>
          <w:p w14:paraId="10E4E252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Protein export</w:t>
            </w:r>
          </w:p>
          <w:p w14:paraId="5EA843F1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03060</w:t>
            </w:r>
          </w:p>
          <w:p w14:paraId="37CB2F3E" w14:textId="45CEDBE7" w:rsidR="00C858E2" w:rsidRPr="006C6C6C" w:rsidRDefault="00C858E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(3)</w:t>
            </w:r>
          </w:p>
        </w:tc>
        <w:tc>
          <w:tcPr>
            <w:tcW w:w="1080" w:type="dxa"/>
            <w:noWrap/>
            <w:hideMark/>
          </w:tcPr>
          <w:p w14:paraId="08E033FF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1C376247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13C210D1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70BDF4B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D821105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1D3BF5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735F3960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2729057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2E1100D6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7297838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/>
            <w:noWrap/>
            <w:hideMark/>
          </w:tcPr>
          <w:p w14:paraId="399F0BB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38" w:type="dxa"/>
            <w:noWrap/>
            <w:hideMark/>
          </w:tcPr>
          <w:p w14:paraId="25926F89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Protein processing in endoplasmic reticulum</w:t>
            </w:r>
          </w:p>
          <w:p w14:paraId="73E5E9BD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04141</w:t>
            </w:r>
          </w:p>
          <w:p w14:paraId="7DCDA9BE" w14:textId="06B54FCF" w:rsidR="00C858E2" w:rsidRPr="006C6C6C" w:rsidRDefault="00C858E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(3)</w:t>
            </w:r>
          </w:p>
        </w:tc>
        <w:tc>
          <w:tcPr>
            <w:tcW w:w="1080" w:type="dxa"/>
            <w:noWrap/>
            <w:hideMark/>
          </w:tcPr>
          <w:p w14:paraId="55F5C918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51308D49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4EA9151E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79BF371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4D7243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C946C75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5117343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797F920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655382E3" w14:textId="77777777" w:rsidTr="00C231BB">
        <w:trPr>
          <w:trHeight w:val="300"/>
        </w:trPr>
        <w:tc>
          <w:tcPr>
            <w:tcW w:w="1230" w:type="dxa"/>
            <w:vMerge w:val="restart"/>
            <w:noWrap/>
            <w:hideMark/>
          </w:tcPr>
          <w:p w14:paraId="5D59EEE0" w14:textId="7ACEDB4C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Environmental Information Processing</w:t>
            </w:r>
            <w:r w:rsidR="00C858E2">
              <w:rPr>
                <w:sz w:val="16"/>
                <w:szCs w:val="16"/>
              </w:rPr>
              <w:br/>
              <w:t>(</w:t>
            </w:r>
            <w:r w:rsidR="00934678">
              <w:rPr>
                <w:sz w:val="16"/>
                <w:szCs w:val="16"/>
              </w:rPr>
              <w:t>2</w:t>
            </w:r>
            <w:r w:rsidR="00C858E2">
              <w:rPr>
                <w:sz w:val="16"/>
                <w:szCs w:val="16"/>
              </w:rPr>
              <w:t>)</w:t>
            </w:r>
          </w:p>
        </w:tc>
        <w:tc>
          <w:tcPr>
            <w:tcW w:w="1542" w:type="dxa"/>
            <w:noWrap/>
            <w:hideMark/>
          </w:tcPr>
          <w:p w14:paraId="4066AECD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Membrane transport</w:t>
            </w:r>
          </w:p>
          <w:p w14:paraId="5E2DFF1C" w14:textId="742D581C" w:rsidR="00934678" w:rsidRPr="006C6C6C" w:rsidRDefault="00934678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538" w:type="dxa"/>
            <w:noWrap/>
            <w:hideMark/>
          </w:tcPr>
          <w:p w14:paraId="25A0B90E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ABC transporters</w:t>
            </w:r>
          </w:p>
          <w:p w14:paraId="0AF7BBA4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02010</w:t>
            </w:r>
          </w:p>
          <w:p w14:paraId="21E8066F" w14:textId="7B907446" w:rsidR="00C858E2" w:rsidRPr="006C6C6C" w:rsidRDefault="00C858E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</w:t>
            </w:r>
            <w:r w:rsidR="00DE401B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080" w:type="dxa"/>
            <w:noWrap/>
            <w:hideMark/>
          </w:tcPr>
          <w:p w14:paraId="5D4B9A94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875F9D5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0FE2098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035343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422243D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CD4F959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216EA639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CEB98D9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40042379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4FD1384C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 w:val="restart"/>
            <w:noWrap/>
            <w:hideMark/>
          </w:tcPr>
          <w:p w14:paraId="58414C12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Signal transduction</w:t>
            </w:r>
          </w:p>
          <w:p w14:paraId="2869A2CA" w14:textId="6421ABF6" w:rsidR="00934678" w:rsidRPr="006C6C6C" w:rsidRDefault="00934678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538" w:type="dxa"/>
            <w:noWrap/>
            <w:hideMark/>
          </w:tcPr>
          <w:p w14:paraId="7796D76D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Calcium signaling pathway</w:t>
            </w:r>
          </w:p>
          <w:p w14:paraId="2E9829A7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04020</w:t>
            </w:r>
          </w:p>
          <w:p w14:paraId="70D36BB4" w14:textId="309C9CA9" w:rsidR="00C858E2" w:rsidRPr="006C6C6C" w:rsidRDefault="00C858E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</w:t>
            </w:r>
            <w:r w:rsidR="00934678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080" w:type="dxa"/>
            <w:noWrap/>
            <w:hideMark/>
          </w:tcPr>
          <w:p w14:paraId="79D7C303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5613636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D6993A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65245E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D51BA9E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1370FC3E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70899CE1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A545314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7DBC8BA9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79D1A06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/>
            <w:noWrap/>
            <w:hideMark/>
          </w:tcPr>
          <w:p w14:paraId="7A04CD76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38" w:type="dxa"/>
            <w:noWrap/>
            <w:hideMark/>
          </w:tcPr>
          <w:p w14:paraId="254B33E9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cGMP-PKG signaling pathway</w:t>
            </w:r>
          </w:p>
          <w:p w14:paraId="539AE4B5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04022</w:t>
            </w:r>
          </w:p>
          <w:p w14:paraId="511337DA" w14:textId="0332DABC" w:rsidR="00C858E2" w:rsidRPr="006C6C6C" w:rsidRDefault="00C858E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</w:t>
            </w:r>
            <w:r w:rsidR="00934678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080" w:type="dxa"/>
            <w:noWrap/>
            <w:hideMark/>
          </w:tcPr>
          <w:p w14:paraId="6952879A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E28FDE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5A07FE6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957684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9476D50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54397EE3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CC5A8BA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5E6AE6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5430A82C" w14:textId="77777777" w:rsidTr="00C231BB">
        <w:trPr>
          <w:trHeight w:val="300"/>
        </w:trPr>
        <w:tc>
          <w:tcPr>
            <w:tcW w:w="1230" w:type="dxa"/>
            <w:vMerge w:val="restart"/>
            <w:noWrap/>
            <w:hideMark/>
          </w:tcPr>
          <w:p w14:paraId="03B1C009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Cellular Processes</w:t>
            </w:r>
          </w:p>
          <w:p w14:paraId="4546DD16" w14:textId="4ED8BB91" w:rsidR="00C858E2" w:rsidRPr="006C6C6C" w:rsidRDefault="00C858E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(</w:t>
            </w:r>
            <w:r w:rsidR="00357FAA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542" w:type="dxa"/>
            <w:vMerge w:val="restart"/>
            <w:noWrap/>
            <w:hideMark/>
          </w:tcPr>
          <w:p w14:paraId="55473A7A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lastRenderedPageBreak/>
              <w:t>Transport and catabolism</w:t>
            </w:r>
          </w:p>
          <w:p w14:paraId="4A9C7739" w14:textId="4172FB8B" w:rsidR="00357FAA" w:rsidRPr="006C6C6C" w:rsidRDefault="00357FAA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(5)</w:t>
            </w:r>
          </w:p>
        </w:tc>
        <w:tc>
          <w:tcPr>
            <w:tcW w:w="1538" w:type="dxa"/>
            <w:noWrap/>
            <w:hideMark/>
          </w:tcPr>
          <w:p w14:paraId="6F96A490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lastRenderedPageBreak/>
              <w:t>Phagosome</w:t>
            </w:r>
          </w:p>
          <w:p w14:paraId="4986014C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04145</w:t>
            </w:r>
          </w:p>
          <w:p w14:paraId="013426DF" w14:textId="48F7D089" w:rsidR="00357FAA" w:rsidRPr="006C6C6C" w:rsidRDefault="00357FAA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(4)</w:t>
            </w:r>
          </w:p>
        </w:tc>
        <w:tc>
          <w:tcPr>
            <w:tcW w:w="1080" w:type="dxa"/>
            <w:noWrap/>
            <w:hideMark/>
          </w:tcPr>
          <w:p w14:paraId="48C3E48B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lastRenderedPageBreak/>
              <w:t>YES</w:t>
            </w:r>
          </w:p>
        </w:tc>
        <w:tc>
          <w:tcPr>
            <w:tcW w:w="1080" w:type="dxa"/>
            <w:noWrap/>
            <w:hideMark/>
          </w:tcPr>
          <w:p w14:paraId="1E2396CB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565CB712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3DE818C3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0C0AC7E9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4A3EBAC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F94D789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C1D897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2235B108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69B0946C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/>
            <w:noWrap/>
            <w:hideMark/>
          </w:tcPr>
          <w:p w14:paraId="363AD76A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38" w:type="dxa"/>
            <w:noWrap/>
            <w:hideMark/>
          </w:tcPr>
          <w:p w14:paraId="0A66D1BB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Lysosome</w:t>
            </w:r>
          </w:p>
          <w:p w14:paraId="5BC6A895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04142</w:t>
            </w:r>
          </w:p>
          <w:p w14:paraId="2588ACB5" w14:textId="4F1A6400" w:rsidR="00357FAA" w:rsidRPr="006C6C6C" w:rsidRDefault="00357FAA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(2)</w:t>
            </w:r>
          </w:p>
        </w:tc>
        <w:tc>
          <w:tcPr>
            <w:tcW w:w="1080" w:type="dxa"/>
            <w:noWrap/>
            <w:hideMark/>
          </w:tcPr>
          <w:p w14:paraId="075650F5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56C792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7D6FD4AE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463F146B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7CFF146D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0BF8558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E6B629A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8B27B6B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5AC072CD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00D54EBC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/>
            <w:noWrap/>
            <w:hideMark/>
          </w:tcPr>
          <w:p w14:paraId="123A3913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38" w:type="dxa"/>
            <w:noWrap/>
            <w:hideMark/>
          </w:tcPr>
          <w:p w14:paraId="5EAC38E9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Efferocytosis</w:t>
            </w:r>
          </w:p>
          <w:p w14:paraId="0B387BAB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04148</w:t>
            </w:r>
          </w:p>
          <w:p w14:paraId="10103207" w14:textId="31448185" w:rsidR="00357FAA" w:rsidRPr="006C6C6C" w:rsidRDefault="00357FAA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080" w:type="dxa"/>
            <w:noWrap/>
            <w:hideMark/>
          </w:tcPr>
          <w:p w14:paraId="585BFD93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C1BD1BC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249F144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9B97A9E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BA1F31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EF77E3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7B1DB0D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D2D37BF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</w:tr>
      <w:tr w:rsidR="003B4E69" w:rsidRPr="006C6C6C" w14:paraId="65DBAA21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24010934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 w:val="restart"/>
            <w:noWrap/>
            <w:hideMark/>
          </w:tcPr>
          <w:p w14:paraId="4A7D641A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Cell growth and death</w:t>
            </w:r>
          </w:p>
          <w:p w14:paraId="56CAC47D" w14:textId="6DE03EDE" w:rsidR="00357FAA" w:rsidRPr="006C6C6C" w:rsidRDefault="00357FAA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538" w:type="dxa"/>
            <w:noWrap/>
            <w:hideMark/>
          </w:tcPr>
          <w:p w14:paraId="3BE0DCE2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Necroptosis</w:t>
            </w:r>
          </w:p>
          <w:p w14:paraId="0013B130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04217</w:t>
            </w:r>
          </w:p>
          <w:p w14:paraId="3C868C0A" w14:textId="0E27B97A" w:rsidR="00357FAA" w:rsidRPr="006C6C6C" w:rsidRDefault="00357FAA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080" w:type="dxa"/>
            <w:noWrap/>
            <w:hideMark/>
          </w:tcPr>
          <w:p w14:paraId="10B72F7B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EA53EF9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46DC6A1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269BEB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DC757F7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53866983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68A9BB5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E8455C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718E7F01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371A912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/>
            <w:noWrap/>
            <w:hideMark/>
          </w:tcPr>
          <w:p w14:paraId="113E4A0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38" w:type="dxa"/>
            <w:noWrap/>
            <w:hideMark/>
          </w:tcPr>
          <w:p w14:paraId="1DA99F85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Cellular senescence</w:t>
            </w:r>
          </w:p>
          <w:p w14:paraId="09826893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04218</w:t>
            </w:r>
          </w:p>
          <w:p w14:paraId="0F5969AA" w14:textId="710CA921" w:rsidR="00357FAA" w:rsidRPr="006C6C6C" w:rsidRDefault="00357FAA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080" w:type="dxa"/>
            <w:noWrap/>
            <w:hideMark/>
          </w:tcPr>
          <w:p w14:paraId="7437690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CC47228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75C28E5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599B42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4A129A4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35C73A84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71CADCC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2444EC3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3B0B49B4" w14:textId="77777777" w:rsidTr="00C231BB">
        <w:trPr>
          <w:trHeight w:val="300"/>
        </w:trPr>
        <w:tc>
          <w:tcPr>
            <w:tcW w:w="1230" w:type="dxa"/>
            <w:vMerge w:val="restart"/>
            <w:noWrap/>
            <w:hideMark/>
          </w:tcPr>
          <w:p w14:paraId="58AAFC32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Organismal Systems</w:t>
            </w:r>
          </w:p>
          <w:p w14:paraId="02AB4659" w14:textId="4EE04A95" w:rsidR="00C858E2" w:rsidRPr="006C6C6C" w:rsidRDefault="00C858E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</w:t>
            </w:r>
            <w:r w:rsidR="00DF1022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542" w:type="dxa"/>
            <w:noWrap/>
            <w:hideMark/>
          </w:tcPr>
          <w:p w14:paraId="1FA97B2F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Immune system</w:t>
            </w:r>
          </w:p>
          <w:p w14:paraId="7FB676E8" w14:textId="5BCD260A" w:rsidR="00DF1022" w:rsidRPr="006C6C6C" w:rsidRDefault="00DF102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538" w:type="dxa"/>
            <w:noWrap/>
            <w:hideMark/>
          </w:tcPr>
          <w:p w14:paraId="15FC936E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Neutrophil extracellular trap formation</w:t>
            </w:r>
          </w:p>
          <w:p w14:paraId="53C7BBA7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04613</w:t>
            </w:r>
          </w:p>
          <w:p w14:paraId="15B091CB" w14:textId="318D39C9" w:rsidR="00E3598C" w:rsidRPr="006C6C6C" w:rsidRDefault="00E3598C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080" w:type="dxa"/>
            <w:noWrap/>
            <w:hideMark/>
          </w:tcPr>
          <w:p w14:paraId="31D5E061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750DB596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9FC3F38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D120768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7B3063C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3A030364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0A5D3C5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4B9E823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7E944B96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3B1740B4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noWrap/>
            <w:hideMark/>
          </w:tcPr>
          <w:p w14:paraId="773E3580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Excretory system</w:t>
            </w:r>
          </w:p>
          <w:p w14:paraId="061A09B8" w14:textId="754D9EB1" w:rsidR="00DF1022" w:rsidRPr="006C6C6C" w:rsidRDefault="00DF102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538" w:type="dxa"/>
            <w:noWrap/>
            <w:hideMark/>
          </w:tcPr>
          <w:p w14:paraId="2FF38088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Collecting duct acid secretion</w:t>
            </w:r>
          </w:p>
          <w:p w14:paraId="0B854EA0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04966</w:t>
            </w:r>
          </w:p>
          <w:p w14:paraId="2B96AD16" w14:textId="2D3585FE" w:rsidR="00E3598C" w:rsidRPr="006C6C6C" w:rsidRDefault="00E3598C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080" w:type="dxa"/>
            <w:noWrap/>
            <w:hideMark/>
          </w:tcPr>
          <w:p w14:paraId="4E7AEA0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C6FE70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BFDE582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665A8564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9BC2D03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317A436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D03501C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325074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104A3551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1A24A6D1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noWrap/>
            <w:hideMark/>
          </w:tcPr>
          <w:p w14:paraId="1E6A3476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Nervous system</w:t>
            </w:r>
          </w:p>
          <w:p w14:paraId="0B205401" w14:textId="48D2825F" w:rsidR="00DF1022" w:rsidRPr="006C6C6C" w:rsidRDefault="00DF102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(2)</w:t>
            </w:r>
          </w:p>
        </w:tc>
        <w:tc>
          <w:tcPr>
            <w:tcW w:w="1538" w:type="dxa"/>
            <w:noWrap/>
            <w:hideMark/>
          </w:tcPr>
          <w:p w14:paraId="7243670D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Synaptic vesicle cycle</w:t>
            </w:r>
          </w:p>
          <w:p w14:paraId="4626F45E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04721</w:t>
            </w:r>
          </w:p>
          <w:p w14:paraId="1ED562DF" w14:textId="797E90E2" w:rsidR="00E3598C" w:rsidRPr="006C6C6C" w:rsidRDefault="00E3598C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(2)</w:t>
            </w:r>
          </w:p>
        </w:tc>
        <w:tc>
          <w:tcPr>
            <w:tcW w:w="1080" w:type="dxa"/>
            <w:noWrap/>
            <w:hideMark/>
          </w:tcPr>
          <w:p w14:paraId="7B3ED64E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4B0719C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70035080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4A342EBE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4EF20CC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6E0513C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6992DB5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D7B5A76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29EB32F4" w14:textId="77777777" w:rsidTr="00C231BB">
        <w:trPr>
          <w:trHeight w:val="300"/>
        </w:trPr>
        <w:tc>
          <w:tcPr>
            <w:tcW w:w="1230" w:type="dxa"/>
            <w:vMerge w:val="restart"/>
            <w:noWrap/>
            <w:hideMark/>
          </w:tcPr>
          <w:p w14:paraId="547E8BEA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Human Diseases</w:t>
            </w:r>
          </w:p>
          <w:p w14:paraId="09EC0CBE" w14:textId="23513DB5" w:rsidR="00C858E2" w:rsidRPr="006C6C6C" w:rsidRDefault="00C858E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</w:t>
            </w:r>
            <w:r w:rsidR="00A463C7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542" w:type="dxa"/>
            <w:noWrap/>
            <w:hideMark/>
          </w:tcPr>
          <w:p w14:paraId="0E6E6795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Cancer: overview</w:t>
            </w:r>
          </w:p>
          <w:p w14:paraId="3FB17DDC" w14:textId="6A88BFA5" w:rsidR="00DF1022" w:rsidRPr="006C6C6C" w:rsidRDefault="00DF102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538" w:type="dxa"/>
            <w:noWrap/>
            <w:hideMark/>
          </w:tcPr>
          <w:p w14:paraId="17363A8A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Chemical carcinogenesis - reactive oxygen species</w:t>
            </w:r>
          </w:p>
          <w:p w14:paraId="693E3BF4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05208</w:t>
            </w:r>
          </w:p>
          <w:p w14:paraId="16707CE7" w14:textId="4E725087" w:rsidR="00DF1022" w:rsidRPr="006C6C6C" w:rsidRDefault="00DF102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080" w:type="dxa"/>
            <w:noWrap/>
            <w:hideMark/>
          </w:tcPr>
          <w:p w14:paraId="7474694E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0F8C8CD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33C36DD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811A6A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8345EB7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3C2275D6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10F670A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6F0AB6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3E068ABE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3F0E938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 w:val="restart"/>
            <w:noWrap/>
            <w:hideMark/>
          </w:tcPr>
          <w:p w14:paraId="6CE6241F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Infectious disease: viral</w:t>
            </w:r>
          </w:p>
          <w:p w14:paraId="2D3DA60A" w14:textId="53DCD38E" w:rsidR="00DF1022" w:rsidRPr="006C6C6C" w:rsidRDefault="00DF102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(3)</w:t>
            </w:r>
          </w:p>
        </w:tc>
        <w:tc>
          <w:tcPr>
            <w:tcW w:w="1538" w:type="dxa"/>
            <w:noWrap/>
            <w:hideMark/>
          </w:tcPr>
          <w:p w14:paraId="31178FDF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Human T-cell leukemia virus 1 infection</w:t>
            </w:r>
          </w:p>
          <w:p w14:paraId="2A2BE3FD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05166</w:t>
            </w:r>
          </w:p>
          <w:p w14:paraId="6FF7275D" w14:textId="2AE0A6BE" w:rsidR="00DF1022" w:rsidRPr="006C6C6C" w:rsidRDefault="00DF102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080" w:type="dxa"/>
            <w:noWrap/>
            <w:hideMark/>
          </w:tcPr>
          <w:p w14:paraId="77AE1451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C4E593D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4C2761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3383C3A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F6B2C94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6D99E363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3B53198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93C6BF6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306E1214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1C0574B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/>
            <w:noWrap/>
            <w:hideMark/>
          </w:tcPr>
          <w:p w14:paraId="185B5438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38" w:type="dxa"/>
            <w:noWrap/>
            <w:hideMark/>
          </w:tcPr>
          <w:p w14:paraId="02BAA39E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Influenza A</w:t>
            </w:r>
          </w:p>
          <w:p w14:paraId="79AEF711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05164</w:t>
            </w:r>
          </w:p>
          <w:p w14:paraId="4D238B83" w14:textId="02E10893" w:rsidR="00DF1022" w:rsidRPr="006C6C6C" w:rsidRDefault="00DF102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080" w:type="dxa"/>
            <w:noWrap/>
            <w:hideMark/>
          </w:tcPr>
          <w:p w14:paraId="67ABF363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AA502CB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768F9D1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144991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FB31E11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259549EB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B418ABE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C749B13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5A594567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09B84B8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/>
            <w:noWrap/>
            <w:hideMark/>
          </w:tcPr>
          <w:p w14:paraId="7E355D3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38" w:type="dxa"/>
            <w:noWrap/>
            <w:hideMark/>
          </w:tcPr>
          <w:p w14:paraId="60460083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Human papillomavirus infection</w:t>
            </w:r>
          </w:p>
          <w:p w14:paraId="7BCBA5BD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05165</w:t>
            </w:r>
          </w:p>
          <w:p w14:paraId="788E9367" w14:textId="48DB66EC" w:rsidR="00DF1022" w:rsidRPr="006C6C6C" w:rsidRDefault="00DF102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(2)</w:t>
            </w:r>
          </w:p>
        </w:tc>
        <w:tc>
          <w:tcPr>
            <w:tcW w:w="1080" w:type="dxa"/>
            <w:noWrap/>
            <w:hideMark/>
          </w:tcPr>
          <w:p w14:paraId="10B9D34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3EA096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4779561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7AAA5F5C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7519444E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55E5626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F1BECB5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D54D41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63B81E1B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2DC87276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 w:val="restart"/>
            <w:noWrap/>
            <w:hideMark/>
          </w:tcPr>
          <w:p w14:paraId="7062CC33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Infectious disease: bacterial</w:t>
            </w:r>
          </w:p>
          <w:p w14:paraId="7DDBDDDF" w14:textId="7CD2F636" w:rsidR="00561FA5" w:rsidRPr="006C6C6C" w:rsidRDefault="00561FA5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(4)</w:t>
            </w:r>
          </w:p>
        </w:tc>
        <w:tc>
          <w:tcPr>
            <w:tcW w:w="1538" w:type="dxa"/>
            <w:noWrap/>
            <w:hideMark/>
          </w:tcPr>
          <w:p w14:paraId="76DBBF60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Vibrio cholerae infection</w:t>
            </w:r>
          </w:p>
          <w:p w14:paraId="6517038B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05110</w:t>
            </w:r>
          </w:p>
          <w:p w14:paraId="6749C061" w14:textId="4AF4CCC8" w:rsidR="00A307E0" w:rsidRPr="006C6C6C" w:rsidRDefault="00A307E0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(4)</w:t>
            </w:r>
          </w:p>
        </w:tc>
        <w:tc>
          <w:tcPr>
            <w:tcW w:w="1080" w:type="dxa"/>
            <w:noWrap/>
            <w:hideMark/>
          </w:tcPr>
          <w:p w14:paraId="136648D8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560546C2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23785479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5A4D712F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67FBFFF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998D75E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78B030D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7B00AB4A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7ED2F4A0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2967E52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/>
            <w:noWrap/>
            <w:hideMark/>
          </w:tcPr>
          <w:p w14:paraId="11CDC50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38" w:type="dxa"/>
            <w:noWrap/>
            <w:hideMark/>
          </w:tcPr>
          <w:p w14:paraId="1E0BA30A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Epithelial cell signaling in Helicobacter pylori infection</w:t>
            </w:r>
          </w:p>
          <w:p w14:paraId="2025933B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05120</w:t>
            </w:r>
          </w:p>
          <w:p w14:paraId="3F7A6AC9" w14:textId="0BA609EF" w:rsidR="00A307E0" w:rsidRPr="006C6C6C" w:rsidRDefault="00A307E0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(2)</w:t>
            </w:r>
          </w:p>
        </w:tc>
        <w:tc>
          <w:tcPr>
            <w:tcW w:w="1080" w:type="dxa"/>
            <w:noWrap/>
            <w:hideMark/>
          </w:tcPr>
          <w:p w14:paraId="565F64AE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4A641E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939FFF9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611DC5E0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4E3D1B15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944E65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3469A04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68F343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21D771B9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7DFF9C6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/>
            <w:noWrap/>
            <w:hideMark/>
          </w:tcPr>
          <w:p w14:paraId="521F11A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38" w:type="dxa"/>
            <w:noWrap/>
            <w:hideMark/>
          </w:tcPr>
          <w:p w14:paraId="0CF3FF9E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Tuberculosis</w:t>
            </w:r>
          </w:p>
          <w:p w14:paraId="1FF664C9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05152</w:t>
            </w:r>
          </w:p>
          <w:p w14:paraId="07A217BC" w14:textId="1E0F8989" w:rsidR="00A307E0" w:rsidRPr="006C6C6C" w:rsidRDefault="00A307E0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(2)</w:t>
            </w:r>
          </w:p>
        </w:tc>
        <w:tc>
          <w:tcPr>
            <w:tcW w:w="1080" w:type="dxa"/>
            <w:noWrap/>
            <w:hideMark/>
          </w:tcPr>
          <w:p w14:paraId="707537C6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BE994C6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AFD54DC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53AD4919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39DA215E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03EF276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9E84E25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00A9A8A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68BC14B4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61328961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noWrap/>
            <w:hideMark/>
          </w:tcPr>
          <w:p w14:paraId="2949BBDE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Immune disease</w:t>
            </w:r>
          </w:p>
          <w:p w14:paraId="6ACD3526" w14:textId="0C231AC9" w:rsidR="00B45D39" w:rsidRPr="006C6C6C" w:rsidRDefault="00B45D39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(2)</w:t>
            </w:r>
          </w:p>
        </w:tc>
        <w:tc>
          <w:tcPr>
            <w:tcW w:w="1538" w:type="dxa"/>
            <w:noWrap/>
            <w:hideMark/>
          </w:tcPr>
          <w:p w14:paraId="5D7CF255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Rheumatoid arthritis</w:t>
            </w:r>
          </w:p>
          <w:p w14:paraId="2B9039D6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05323</w:t>
            </w:r>
          </w:p>
          <w:p w14:paraId="1D6986B7" w14:textId="47841611" w:rsidR="00B45D39" w:rsidRPr="006C6C6C" w:rsidRDefault="00B45D39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(2)</w:t>
            </w:r>
          </w:p>
        </w:tc>
        <w:tc>
          <w:tcPr>
            <w:tcW w:w="1080" w:type="dxa"/>
            <w:noWrap/>
            <w:hideMark/>
          </w:tcPr>
          <w:p w14:paraId="7461DA2B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8FB8C98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54D8F7E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5B869A4E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55DA91C1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D1676C6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1D765B8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F660AE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4C87269E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12733BB9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 w:val="restart"/>
            <w:noWrap/>
            <w:hideMark/>
          </w:tcPr>
          <w:p w14:paraId="7874C3F4" w14:textId="77777777" w:rsidR="003B4E69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Neurodegenerative disease</w:t>
            </w:r>
          </w:p>
          <w:p w14:paraId="69C6E51F" w14:textId="5DE79A75" w:rsidR="00F16C22" w:rsidRPr="006C6C6C" w:rsidRDefault="00F16C22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538" w:type="dxa"/>
            <w:noWrap/>
            <w:hideMark/>
          </w:tcPr>
          <w:p w14:paraId="0E50C9F4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Alzheimer disease</w:t>
            </w:r>
          </w:p>
          <w:p w14:paraId="7DFDAFF8" w14:textId="77777777" w:rsidR="00F16C22" w:rsidRDefault="003B4E69" w:rsidP="00F16C22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05010</w:t>
            </w:r>
          </w:p>
          <w:p w14:paraId="4C605A80" w14:textId="0854BB47" w:rsidR="003B4E69" w:rsidRPr="006C6C6C" w:rsidRDefault="00F16C22" w:rsidP="00F16C2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080" w:type="dxa"/>
            <w:noWrap/>
            <w:hideMark/>
          </w:tcPr>
          <w:p w14:paraId="277CB79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769B120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610C83B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CDE3FCC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5425013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4C06B00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79B250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5E85163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4B2970D1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77E16B9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/>
            <w:noWrap/>
            <w:hideMark/>
          </w:tcPr>
          <w:p w14:paraId="1DE8704C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38" w:type="dxa"/>
            <w:noWrap/>
            <w:hideMark/>
          </w:tcPr>
          <w:p w14:paraId="7928C62F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Parkinson disease</w:t>
            </w:r>
          </w:p>
          <w:p w14:paraId="06651E80" w14:textId="77777777" w:rsidR="00F16C22" w:rsidRDefault="003B4E69" w:rsidP="00F16C22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05012</w:t>
            </w:r>
          </w:p>
          <w:p w14:paraId="2C47EA38" w14:textId="704FD89B" w:rsidR="003B4E69" w:rsidRPr="006C6C6C" w:rsidRDefault="00F16C22" w:rsidP="00F16C2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080" w:type="dxa"/>
            <w:noWrap/>
            <w:hideMark/>
          </w:tcPr>
          <w:p w14:paraId="5DF1249C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7164C5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7D7B6D0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311E9E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1470647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7CC8B6F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B1F5B0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CF2D6DB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17010506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0FD9D2ED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/>
            <w:noWrap/>
            <w:hideMark/>
          </w:tcPr>
          <w:p w14:paraId="327D8F23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38" w:type="dxa"/>
            <w:noWrap/>
            <w:hideMark/>
          </w:tcPr>
          <w:p w14:paraId="15E8FEAB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Huntington disease</w:t>
            </w:r>
          </w:p>
          <w:p w14:paraId="21B1F5E4" w14:textId="77777777" w:rsidR="00F16C22" w:rsidRDefault="003B4E69" w:rsidP="00F16C22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05016</w:t>
            </w:r>
          </w:p>
          <w:p w14:paraId="267EAE81" w14:textId="4333007F" w:rsidR="003B4E69" w:rsidRPr="006C6C6C" w:rsidRDefault="00F16C22" w:rsidP="00F16C2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080" w:type="dxa"/>
            <w:noWrap/>
            <w:hideMark/>
          </w:tcPr>
          <w:p w14:paraId="64F9502C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B85827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BEC2C29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E66FB9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FCD6E8C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2716C348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F4E7381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6FB1E73D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1679D34B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1D2A866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/>
            <w:noWrap/>
            <w:hideMark/>
          </w:tcPr>
          <w:p w14:paraId="037210DB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38" w:type="dxa"/>
            <w:noWrap/>
            <w:hideMark/>
          </w:tcPr>
          <w:p w14:paraId="49FD5E53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Spinocerebellar ataxia</w:t>
            </w:r>
          </w:p>
          <w:p w14:paraId="1CADB4AF" w14:textId="77777777" w:rsidR="00F16C22" w:rsidRDefault="003B4E69" w:rsidP="00F16C22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05017</w:t>
            </w:r>
          </w:p>
          <w:p w14:paraId="18187BE8" w14:textId="4EF951F3" w:rsidR="003B4E69" w:rsidRPr="006C6C6C" w:rsidRDefault="00F16C22" w:rsidP="00F16C2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080" w:type="dxa"/>
            <w:noWrap/>
            <w:hideMark/>
          </w:tcPr>
          <w:p w14:paraId="7E564061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DF0C5EB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8E5ABCD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DFCB2BD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3261B947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6A0DB09B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A3D2604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6E83D06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2EE54A76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5AAB9BFE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/>
            <w:noWrap/>
            <w:hideMark/>
          </w:tcPr>
          <w:p w14:paraId="048C3E83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38" w:type="dxa"/>
            <w:noWrap/>
            <w:hideMark/>
          </w:tcPr>
          <w:p w14:paraId="1346D5E6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Prion disease</w:t>
            </w:r>
          </w:p>
          <w:p w14:paraId="4D6BBFC5" w14:textId="77777777" w:rsidR="00F16C22" w:rsidRDefault="003B4E69" w:rsidP="00F16C22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05020</w:t>
            </w:r>
          </w:p>
          <w:p w14:paraId="1F8895C6" w14:textId="39A8BB4A" w:rsidR="003B4E69" w:rsidRPr="006C6C6C" w:rsidRDefault="00F16C22" w:rsidP="00F16C2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080" w:type="dxa"/>
            <w:noWrap/>
            <w:hideMark/>
          </w:tcPr>
          <w:p w14:paraId="55E68FC4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9262CF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896F21E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71D33732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EF9723F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52A0C91B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7D4FF21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7F06472B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07CB05A2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2D6664DD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vMerge/>
            <w:noWrap/>
            <w:hideMark/>
          </w:tcPr>
          <w:p w14:paraId="4C383D83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38" w:type="dxa"/>
            <w:noWrap/>
            <w:hideMark/>
          </w:tcPr>
          <w:p w14:paraId="249CB284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Pathways of neurodegeneration - multiple diseases</w:t>
            </w:r>
          </w:p>
          <w:p w14:paraId="5A52ACEA" w14:textId="77777777" w:rsidR="00F16C22" w:rsidRDefault="003B4E69" w:rsidP="00F16C22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05022</w:t>
            </w:r>
          </w:p>
          <w:p w14:paraId="2A794952" w14:textId="30C0845F" w:rsidR="003B4E69" w:rsidRPr="006C6C6C" w:rsidRDefault="00F16C22" w:rsidP="00F16C2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080" w:type="dxa"/>
            <w:noWrap/>
            <w:hideMark/>
          </w:tcPr>
          <w:p w14:paraId="09FEA0B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086747D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7D3CF7D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6FE1941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7D1B942C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261059B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C4E938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D7E77E9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  <w:tr w:rsidR="003B4E69" w:rsidRPr="006C6C6C" w14:paraId="75288391" w14:textId="77777777" w:rsidTr="00C231BB">
        <w:trPr>
          <w:trHeight w:val="300"/>
        </w:trPr>
        <w:tc>
          <w:tcPr>
            <w:tcW w:w="1230" w:type="dxa"/>
            <w:vMerge/>
            <w:noWrap/>
            <w:hideMark/>
          </w:tcPr>
          <w:p w14:paraId="12A3BF1E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542" w:type="dxa"/>
            <w:noWrap/>
            <w:hideMark/>
          </w:tcPr>
          <w:p w14:paraId="38E3810A" w14:textId="77777777" w:rsidR="00F16C22" w:rsidRDefault="003B4E69" w:rsidP="00F16C22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Cardiovascular disease</w:t>
            </w:r>
          </w:p>
          <w:p w14:paraId="2EE79C45" w14:textId="0ADA204C" w:rsidR="003B4E69" w:rsidRPr="006C6C6C" w:rsidRDefault="00F16C22" w:rsidP="00F16C2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538" w:type="dxa"/>
            <w:noWrap/>
            <w:hideMark/>
          </w:tcPr>
          <w:p w14:paraId="0662C9A7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Diabetic cardiomyopathy</w:t>
            </w:r>
          </w:p>
          <w:p w14:paraId="5A197B2C" w14:textId="77777777" w:rsidR="00F16C22" w:rsidRDefault="003B4E69" w:rsidP="00F16C22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05415</w:t>
            </w:r>
          </w:p>
          <w:p w14:paraId="16DEC331" w14:textId="1E9735BB" w:rsidR="003B4E69" w:rsidRPr="006C6C6C" w:rsidRDefault="00F16C22" w:rsidP="00F16C2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1080" w:type="dxa"/>
            <w:noWrap/>
            <w:hideMark/>
          </w:tcPr>
          <w:p w14:paraId="7AF2F920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64C4805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773CA59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40268CB4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21F09D19" w14:textId="77777777" w:rsidR="003B4E69" w:rsidRPr="006C6C6C" w:rsidRDefault="003B4E69" w:rsidP="00C231BB">
            <w:pPr>
              <w:rPr>
                <w:sz w:val="16"/>
                <w:szCs w:val="16"/>
              </w:rPr>
            </w:pPr>
            <w:r w:rsidRPr="006C6C6C">
              <w:rPr>
                <w:sz w:val="16"/>
                <w:szCs w:val="16"/>
              </w:rPr>
              <w:t>YES</w:t>
            </w:r>
          </w:p>
        </w:tc>
        <w:tc>
          <w:tcPr>
            <w:tcW w:w="1080" w:type="dxa"/>
            <w:noWrap/>
            <w:hideMark/>
          </w:tcPr>
          <w:p w14:paraId="26C79B67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52A197A8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noWrap/>
            <w:hideMark/>
          </w:tcPr>
          <w:p w14:paraId="1C43EEAF" w14:textId="77777777" w:rsidR="003B4E69" w:rsidRPr="006C6C6C" w:rsidRDefault="003B4E69" w:rsidP="00C231BB">
            <w:pPr>
              <w:rPr>
                <w:sz w:val="16"/>
                <w:szCs w:val="16"/>
              </w:rPr>
            </w:pPr>
          </w:p>
        </w:tc>
      </w:tr>
    </w:tbl>
    <w:p w14:paraId="1A3B1ADF" w14:textId="2F423DB1" w:rsidR="00285D70" w:rsidRPr="00AC7C87" w:rsidRDefault="00E73F38" w:rsidP="00AD304C">
      <w:pPr>
        <w:pStyle w:val="Caption"/>
        <w:keepNext/>
        <w:rPr>
          <w:color w:val="auto"/>
          <w:sz w:val="16"/>
          <w:szCs w:val="16"/>
        </w:rPr>
      </w:pPr>
      <w:r w:rsidRPr="00AC7C87">
        <w:rPr>
          <w:color w:val="auto"/>
          <w:sz w:val="16"/>
          <w:szCs w:val="16"/>
        </w:rPr>
        <w:t>*</w:t>
      </w:r>
      <w:r w:rsidR="00E4068D" w:rsidRPr="00AC7C87">
        <w:rPr>
          <w:color w:val="auto"/>
          <w:sz w:val="16"/>
          <w:szCs w:val="16"/>
        </w:rPr>
        <w:t xml:space="preserve">Blank cells indicate that </w:t>
      </w:r>
      <w:r w:rsidRPr="00AC7C87">
        <w:rPr>
          <w:color w:val="auto"/>
          <w:sz w:val="16"/>
          <w:szCs w:val="16"/>
        </w:rPr>
        <w:t xml:space="preserve">a particular protein was not assigned the relevant </w:t>
      </w:r>
      <w:r w:rsidR="00AC7C87" w:rsidRPr="00AC7C87">
        <w:rPr>
          <w:color w:val="auto"/>
          <w:sz w:val="16"/>
          <w:szCs w:val="16"/>
        </w:rPr>
        <w:t>pathway</w:t>
      </w:r>
      <w:r w:rsidRPr="00AC7C87">
        <w:rPr>
          <w:color w:val="auto"/>
          <w:sz w:val="16"/>
          <w:szCs w:val="16"/>
        </w:rPr>
        <w:t xml:space="preserve"> </w:t>
      </w:r>
    </w:p>
    <w:p w14:paraId="33089846" w14:textId="77777777" w:rsidR="00D571F2" w:rsidRPr="00D571F2" w:rsidRDefault="00D571F2" w:rsidP="00D571F2"/>
    <w:p w14:paraId="65F438C0" w14:textId="591359B1" w:rsidR="00AD304C" w:rsidRPr="00696D97" w:rsidRDefault="00AD304C" w:rsidP="00AD304C">
      <w:pPr>
        <w:pStyle w:val="Caption"/>
        <w:keepNext/>
        <w:rPr>
          <w:i w:val="0"/>
          <w:iCs w:val="0"/>
          <w:color w:val="auto"/>
        </w:rPr>
      </w:pPr>
      <w:r w:rsidRPr="00696D97">
        <w:rPr>
          <w:i w:val="0"/>
          <w:iCs w:val="0"/>
          <w:color w:val="auto"/>
        </w:rPr>
        <w:lastRenderedPageBreak/>
        <w:t xml:space="preserve">Table </w:t>
      </w:r>
      <w:r w:rsidR="00CE10EE" w:rsidRPr="00696D97">
        <w:rPr>
          <w:i w:val="0"/>
          <w:iCs w:val="0"/>
          <w:color w:val="auto"/>
        </w:rPr>
        <w:t>G.</w:t>
      </w:r>
      <w:r w:rsidR="00AF15C4">
        <w:rPr>
          <w:i w:val="0"/>
          <w:iCs w:val="0"/>
          <w:color w:val="auto"/>
        </w:rPr>
        <w:t>3</w:t>
      </w:r>
      <w:r w:rsidR="00CE10EE" w:rsidRPr="00696D97">
        <w:rPr>
          <w:i w:val="0"/>
          <w:iCs w:val="0"/>
          <w:color w:val="auto"/>
        </w:rPr>
        <w:t>: Summary of KEGG BRITE term assignments</w:t>
      </w:r>
      <w:r w:rsidR="00957503" w:rsidRPr="00696D97">
        <w:rPr>
          <w:i w:val="0"/>
          <w:iCs w:val="0"/>
          <w:color w:val="auto"/>
        </w:rPr>
        <w:t xml:space="preserve">. This table serves as a supplement to Figure </w:t>
      </w:r>
      <w:r w:rsidR="000A14F2">
        <w:rPr>
          <w:i w:val="0"/>
          <w:iCs w:val="0"/>
          <w:color w:val="auto"/>
        </w:rPr>
        <w:t>7</w:t>
      </w:r>
      <w:r w:rsidR="00957503" w:rsidRPr="00696D97">
        <w:rPr>
          <w:i w:val="0"/>
          <w:iCs w:val="0"/>
          <w:color w:val="auto"/>
        </w:rPr>
        <w:t>B</w:t>
      </w:r>
    </w:p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1169"/>
        <w:gridCol w:w="1169"/>
        <w:gridCol w:w="817"/>
        <w:gridCol w:w="817"/>
        <w:gridCol w:w="817"/>
        <w:gridCol w:w="817"/>
        <w:gridCol w:w="816"/>
        <w:gridCol w:w="816"/>
        <w:gridCol w:w="816"/>
        <w:gridCol w:w="816"/>
        <w:gridCol w:w="816"/>
        <w:gridCol w:w="816"/>
        <w:gridCol w:w="816"/>
        <w:gridCol w:w="816"/>
        <w:gridCol w:w="816"/>
      </w:tblGrid>
      <w:tr w:rsidR="00FB15F8" w:rsidRPr="006C2232" w14:paraId="47A59C70" w14:textId="77777777" w:rsidTr="00C231BB">
        <w:trPr>
          <w:trHeight w:val="300"/>
        </w:trPr>
        <w:tc>
          <w:tcPr>
            <w:tcW w:w="451" w:type="pct"/>
            <w:noWrap/>
          </w:tcPr>
          <w:p w14:paraId="3213672B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Main Category</w:t>
            </w:r>
          </w:p>
        </w:tc>
        <w:tc>
          <w:tcPr>
            <w:tcW w:w="451" w:type="pct"/>
            <w:noWrap/>
          </w:tcPr>
          <w:p w14:paraId="2D69B929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Subcategory</w:t>
            </w:r>
          </w:p>
        </w:tc>
        <w:tc>
          <w:tcPr>
            <w:tcW w:w="315" w:type="pct"/>
            <w:noWrap/>
            <w:hideMark/>
          </w:tcPr>
          <w:p w14:paraId="4BF119E2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EAN30693.1</w:t>
            </w:r>
          </w:p>
          <w:p w14:paraId="7B7AD195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K10956</w:t>
            </w:r>
          </w:p>
        </w:tc>
        <w:tc>
          <w:tcPr>
            <w:tcW w:w="315" w:type="pct"/>
            <w:noWrap/>
            <w:hideMark/>
          </w:tcPr>
          <w:p w14:paraId="31C74335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EAN31107.1</w:t>
            </w:r>
          </w:p>
          <w:p w14:paraId="446A0851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K07342</w:t>
            </w:r>
          </w:p>
        </w:tc>
        <w:tc>
          <w:tcPr>
            <w:tcW w:w="315" w:type="pct"/>
            <w:noWrap/>
            <w:hideMark/>
          </w:tcPr>
          <w:p w14:paraId="32CDF0E1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EAN31281.1</w:t>
            </w:r>
          </w:p>
          <w:p w14:paraId="219EBF55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K15283</w:t>
            </w:r>
          </w:p>
        </w:tc>
        <w:tc>
          <w:tcPr>
            <w:tcW w:w="315" w:type="pct"/>
            <w:noWrap/>
            <w:hideMark/>
          </w:tcPr>
          <w:p w14:paraId="621EE051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EAN31904.1</w:t>
            </w:r>
          </w:p>
          <w:p w14:paraId="5590655B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K15119</w:t>
            </w:r>
          </w:p>
        </w:tc>
        <w:tc>
          <w:tcPr>
            <w:tcW w:w="315" w:type="pct"/>
            <w:noWrap/>
            <w:hideMark/>
          </w:tcPr>
          <w:p w14:paraId="1F8D3D69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EAN32084.1</w:t>
            </w:r>
          </w:p>
          <w:p w14:paraId="0879A776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K02154</w:t>
            </w:r>
          </w:p>
        </w:tc>
        <w:tc>
          <w:tcPr>
            <w:tcW w:w="315" w:type="pct"/>
            <w:noWrap/>
            <w:hideMark/>
          </w:tcPr>
          <w:p w14:paraId="3E1A03D4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EAN32186.1</w:t>
            </w:r>
          </w:p>
          <w:p w14:paraId="0711AB12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K03661</w:t>
            </w:r>
          </w:p>
        </w:tc>
        <w:tc>
          <w:tcPr>
            <w:tcW w:w="315" w:type="pct"/>
            <w:noWrap/>
            <w:hideMark/>
          </w:tcPr>
          <w:p w14:paraId="4BDC76DA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EAN32427.1</w:t>
            </w:r>
          </w:p>
          <w:p w14:paraId="63C87491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K05863</w:t>
            </w:r>
          </w:p>
        </w:tc>
        <w:tc>
          <w:tcPr>
            <w:tcW w:w="315" w:type="pct"/>
            <w:noWrap/>
            <w:hideMark/>
          </w:tcPr>
          <w:p w14:paraId="1C2CC3AE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EAN32733.1</w:t>
            </w:r>
          </w:p>
          <w:p w14:paraId="7C5BBE5A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K15104</w:t>
            </w:r>
          </w:p>
        </w:tc>
        <w:tc>
          <w:tcPr>
            <w:tcW w:w="315" w:type="pct"/>
            <w:noWrap/>
            <w:hideMark/>
          </w:tcPr>
          <w:p w14:paraId="66A28239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EAN32743.1</w:t>
            </w:r>
          </w:p>
          <w:p w14:paraId="036AA48B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K05662</w:t>
            </w:r>
          </w:p>
        </w:tc>
        <w:tc>
          <w:tcPr>
            <w:tcW w:w="315" w:type="pct"/>
            <w:noWrap/>
            <w:hideMark/>
          </w:tcPr>
          <w:p w14:paraId="2D372830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EAN32773.1</w:t>
            </w:r>
          </w:p>
          <w:p w14:paraId="380D7C0D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K09540</w:t>
            </w:r>
          </w:p>
        </w:tc>
        <w:tc>
          <w:tcPr>
            <w:tcW w:w="315" w:type="pct"/>
            <w:noWrap/>
            <w:hideMark/>
          </w:tcPr>
          <w:p w14:paraId="785CC48D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EAN33056.1</w:t>
            </w:r>
          </w:p>
          <w:p w14:paraId="19ED6084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K26934</w:t>
            </w:r>
          </w:p>
        </w:tc>
        <w:tc>
          <w:tcPr>
            <w:tcW w:w="315" w:type="pct"/>
            <w:noWrap/>
            <w:hideMark/>
          </w:tcPr>
          <w:p w14:paraId="429C7534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EAN34338.1</w:t>
            </w:r>
          </w:p>
          <w:p w14:paraId="07493026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K15102</w:t>
            </w:r>
          </w:p>
        </w:tc>
        <w:tc>
          <w:tcPr>
            <w:tcW w:w="315" w:type="pct"/>
            <w:noWrap/>
            <w:hideMark/>
          </w:tcPr>
          <w:p w14:paraId="1DC8D6A2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EAN34374.1</w:t>
            </w:r>
          </w:p>
          <w:p w14:paraId="3CDEBA80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K15275</w:t>
            </w:r>
          </w:p>
        </w:tc>
      </w:tr>
      <w:tr w:rsidR="00FB15F8" w:rsidRPr="006C2232" w14:paraId="65D441CE" w14:textId="77777777" w:rsidTr="00C231BB">
        <w:trPr>
          <w:trHeight w:val="300"/>
        </w:trPr>
        <w:tc>
          <w:tcPr>
            <w:tcW w:w="451" w:type="pct"/>
            <w:noWrap/>
            <w:hideMark/>
          </w:tcPr>
          <w:p w14:paraId="4B840291" w14:textId="77777777" w:rsidR="00205B06" w:rsidRDefault="00FB15F8" w:rsidP="00205B06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Protein families: metabolism</w:t>
            </w:r>
          </w:p>
          <w:p w14:paraId="376F49A8" w14:textId="22634A2C" w:rsidR="00FB15F8" w:rsidRPr="006C2232" w:rsidRDefault="00205B06" w:rsidP="00205B0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451" w:type="pct"/>
            <w:noWrap/>
            <w:hideMark/>
          </w:tcPr>
          <w:p w14:paraId="43698B1F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Enzymes</w:t>
            </w:r>
          </w:p>
          <w:p w14:paraId="534CA8DB" w14:textId="77777777" w:rsidR="00205B06" w:rsidRDefault="00FB15F8" w:rsidP="00205B06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ko01000</w:t>
            </w:r>
          </w:p>
          <w:p w14:paraId="430AFCFA" w14:textId="3EF6B86B" w:rsidR="00FB15F8" w:rsidRPr="006C2232" w:rsidRDefault="00205B06" w:rsidP="00205B0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315" w:type="pct"/>
            <w:noWrap/>
            <w:hideMark/>
          </w:tcPr>
          <w:p w14:paraId="1797DF0F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38550CEE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31DDCF11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255D9964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12D25F7B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2BA5B678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0F55E9B2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6DF30BCE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2018DC3E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74C5FA7B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6A273738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  <w:tc>
          <w:tcPr>
            <w:tcW w:w="315" w:type="pct"/>
            <w:noWrap/>
            <w:hideMark/>
          </w:tcPr>
          <w:p w14:paraId="7D7E46F7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707579F3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</w:tr>
      <w:tr w:rsidR="00FB15F8" w:rsidRPr="006C2232" w14:paraId="35F552FA" w14:textId="77777777" w:rsidTr="00C231BB">
        <w:trPr>
          <w:trHeight w:val="300"/>
        </w:trPr>
        <w:tc>
          <w:tcPr>
            <w:tcW w:w="451" w:type="pct"/>
            <w:vMerge w:val="restart"/>
            <w:noWrap/>
            <w:hideMark/>
          </w:tcPr>
          <w:p w14:paraId="1B772A73" w14:textId="77777777" w:rsidR="00205B06" w:rsidRDefault="00FB15F8" w:rsidP="00205B06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Protein families: genetic information processing</w:t>
            </w:r>
          </w:p>
          <w:p w14:paraId="1AED76A5" w14:textId="7B092F5C" w:rsidR="00FB15F8" w:rsidRPr="006C2232" w:rsidRDefault="00205B06" w:rsidP="00205B0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(4)</w:t>
            </w:r>
          </w:p>
        </w:tc>
        <w:tc>
          <w:tcPr>
            <w:tcW w:w="451" w:type="pct"/>
            <w:noWrap/>
            <w:hideMark/>
          </w:tcPr>
          <w:p w14:paraId="22ED669E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Chaperones and folding catalysts</w:t>
            </w:r>
          </w:p>
          <w:p w14:paraId="1B816CA3" w14:textId="77777777" w:rsidR="00205B06" w:rsidRDefault="00FB15F8" w:rsidP="00205B06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ko03110</w:t>
            </w:r>
          </w:p>
          <w:p w14:paraId="08868A9A" w14:textId="4F316A2D" w:rsidR="00FB15F8" w:rsidRDefault="00205B06" w:rsidP="00205B0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315" w:type="pct"/>
          </w:tcPr>
          <w:p w14:paraId="2C7FE933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4222064B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2E585100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0D283A1B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5B49CDC3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39679545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55D65354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1A47A080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48E4FFF4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143C08FD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  <w:tc>
          <w:tcPr>
            <w:tcW w:w="315" w:type="pct"/>
            <w:noWrap/>
            <w:hideMark/>
          </w:tcPr>
          <w:p w14:paraId="5E31811D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2C332003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405FCAD6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</w:tr>
      <w:tr w:rsidR="00FB15F8" w:rsidRPr="006C2232" w14:paraId="60DB4F5A" w14:textId="77777777" w:rsidTr="00C231BB">
        <w:trPr>
          <w:trHeight w:val="300"/>
        </w:trPr>
        <w:tc>
          <w:tcPr>
            <w:tcW w:w="451" w:type="pct"/>
            <w:vMerge/>
            <w:noWrap/>
            <w:hideMark/>
          </w:tcPr>
          <w:p w14:paraId="1F7D157E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451" w:type="pct"/>
            <w:noWrap/>
            <w:hideMark/>
          </w:tcPr>
          <w:p w14:paraId="1CAE3FFE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Membrane trafficking</w:t>
            </w:r>
          </w:p>
          <w:p w14:paraId="1B96752B" w14:textId="77777777" w:rsidR="00205B06" w:rsidRDefault="00FB15F8" w:rsidP="00205B06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ko04131</w:t>
            </w:r>
          </w:p>
          <w:p w14:paraId="63D9B61C" w14:textId="4183E134" w:rsidR="00FB15F8" w:rsidRPr="006C2232" w:rsidRDefault="00205B06" w:rsidP="00205B0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(2)</w:t>
            </w:r>
          </w:p>
        </w:tc>
        <w:tc>
          <w:tcPr>
            <w:tcW w:w="315" w:type="pct"/>
            <w:noWrap/>
            <w:hideMark/>
          </w:tcPr>
          <w:p w14:paraId="322C2AE9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  <w:tc>
          <w:tcPr>
            <w:tcW w:w="315" w:type="pct"/>
            <w:noWrap/>
            <w:hideMark/>
          </w:tcPr>
          <w:p w14:paraId="63770535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  <w:tc>
          <w:tcPr>
            <w:tcW w:w="315" w:type="pct"/>
            <w:noWrap/>
            <w:hideMark/>
          </w:tcPr>
          <w:p w14:paraId="680FB6EA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3DE92818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34B3E893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74EE30A8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70CD9464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19C2A7CF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5BAC5DD4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7E987F9A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3B64453C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10C0E63E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534D8B06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</w:tr>
      <w:tr w:rsidR="00FB15F8" w:rsidRPr="006C2232" w14:paraId="6A7FEF0F" w14:textId="77777777" w:rsidTr="00C231BB">
        <w:trPr>
          <w:trHeight w:val="300"/>
        </w:trPr>
        <w:tc>
          <w:tcPr>
            <w:tcW w:w="451" w:type="pct"/>
            <w:vMerge/>
            <w:noWrap/>
            <w:hideMark/>
          </w:tcPr>
          <w:p w14:paraId="5880184B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451" w:type="pct"/>
            <w:noWrap/>
            <w:hideMark/>
          </w:tcPr>
          <w:p w14:paraId="4530E4F7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Mitochondrial biogenesis</w:t>
            </w:r>
          </w:p>
          <w:p w14:paraId="7B6366F9" w14:textId="77777777" w:rsidR="00205B06" w:rsidRDefault="00FB15F8" w:rsidP="00205B06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ko03029</w:t>
            </w:r>
          </w:p>
          <w:p w14:paraId="7FCCAAE6" w14:textId="2F724B8E" w:rsidR="00FB15F8" w:rsidRPr="006C2232" w:rsidRDefault="00205B06" w:rsidP="00205B0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315" w:type="pct"/>
            <w:noWrap/>
            <w:hideMark/>
          </w:tcPr>
          <w:p w14:paraId="69C52B38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4C17F250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4DB7C147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1D7E8EF2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1B3E9EB3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4C5B0920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5B79F122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  <w:tc>
          <w:tcPr>
            <w:tcW w:w="315" w:type="pct"/>
            <w:noWrap/>
            <w:hideMark/>
          </w:tcPr>
          <w:p w14:paraId="70247D64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42EB4F94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5858AA1F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5C833A6E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31657FA1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1DDE0C05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</w:tr>
      <w:tr w:rsidR="00FB15F8" w:rsidRPr="006C2232" w14:paraId="6CA1BC47" w14:textId="77777777" w:rsidTr="00C231BB">
        <w:trPr>
          <w:trHeight w:val="300"/>
        </w:trPr>
        <w:tc>
          <w:tcPr>
            <w:tcW w:w="451" w:type="pct"/>
            <w:vMerge w:val="restart"/>
            <w:noWrap/>
            <w:hideMark/>
          </w:tcPr>
          <w:p w14:paraId="247EE808" w14:textId="77777777" w:rsidR="00205B06" w:rsidRDefault="00FB15F8" w:rsidP="00205B06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Protein families: signaling and cellular processes</w:t>
            </w:r>
          </w:p>
          <w:p w14:paraId="49030B15" w14:textId="704A84F4" w:rsidR="00FB15F8" w:rsidRPr="006C2232" w:rsidRDefault="00205B06" w:rsidP="00205B0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(11)</w:t>
            </w:r>
          </w:p>
        </w:tc>
        <w:tc>
          <w:tcPr>
            <w:tcW w:w="451" w:type="pct"/>
            <w:noWrap/>
            <w:hideMark/>
          </w:tcPr>
          <w:p w14:paraId="14CD0F68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Transporters</w:t>
            </w:r>
          </w:p>
          <w:p w14:paraId="2A6AD8E1" w14:textId="77777777" w:rsidR="00205B06" w:rsidRDefault="00FB15F8" w:rsidP="00205B06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ko02000</w:t>
            </w:r>
          </w:p>
          <w:p w14:paraId="19D4B60A" w14:textId="5C390D13" w:rsidR="00FB15F8" w:rsidRPr="006C2232" w:rsidRDefault="00205B06" w:rsidP="00205B0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(7)</w:t>
            </w:r>
          </w:p>
        </w:tc>
        <w:tc>
          <w:tcPr>
            <w:tcW w:w="315" w:type="pct"/>
            <w:noWrap/>
            <w:hideMark/>
          </w:tcPr>
          <w:p w14:paraId="10586C63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2B42C1C5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3B10780F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  <w:tc>
          <w:tcPr>
            <w:tcW w:w="315" w:type="pct"/>
            <w:noWrap/>
            <w:hideMark/>
          </w:tcPr>
          <w:p w14:paraId="01DABAF5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  <w:tc>
          <w:tcPr>
            <w:tcW w:w="315" w:type="pct"/>
            <w:noWrap/>
            <w:hideMark/>
          </w:tcPr>
          <w:p w14:paraId="3F4304DF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091EBDE1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7B670334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  <w:tc>
          <w:tcPr>
            <w:tcW w:w="315" w:type="pct"/>
            <w:noWrap/>
            <w:hideMark/>
          </w:tcPr>
          <w:p w14:paraId="39F2D103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  <w:tc>
          <w:tcPr>
            <w:tcW w:w="315" w:type="pct"/>
            <w:noWrap/>
            <w:hideMark/>
          </w:tcPr>
          <w:p w14:paraId="334921F4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  <w:tc>
          <w:tcPr>
            <w:tcW w:w="315" w:type="pct"/>
            <w:noWrap/>
            <w:hideMark/>
          </w:tcPr>
          <w:p w14:paraId="17A85A85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30A561BB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53A30C5D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  <w:tc>
          <w:tcPr>
            <w:tcW w:w="315" w:type="pct"/>
            <w:noWrap/>
            <w:hideMark/>
          </w:tcPr>
          <w:p w14:paraId="311E25ED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</w:tr>
      <w:tr w:rsidR="00FB15F8" w:rsidRPr="006C2232" w14:paraId="2E814669" w14:textId="77777777" w:rsidTr="00C231BB">
        <w:trPr>
          <w:trHeight w:val="300"/>
        </w:trPr>
        <w:tc>
          <w:tcPr>
            <w:tcW w:w="451" w:type="pct"/>
            <w:vMerge/>
            <w:noWrap/>
            <w:hideMark/>
          </w:tcPr>
          <w:p w14:paraId="13C0DF11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451" w:type="pct"/>
            <w:noWrap/>
            <w:hideMark/>
          </w:tcPr>
          <w:p w14:paraId="693A389C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Secretion system</w:t>
            </w:r>
          </w:p>
          <w:p w14:paraId="10CEA089" w14:textId="373E23B9" w:rsidR="00205B06" w:rsidRDefault="00FB15F8" w:rsidP="00205B06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ko02044</w:t>
            </w:r>
          </w:p>
          <w:p w14:paraId="799AA3AB" w14:textId="5B095276" w:rsidR="00205B06" w:rsidRPr="006C2232" w:rsidRDefault="00205B06" w:rsidP="00205B0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(3)</w:t>
            </w:r>
          </w:p>
        </w:tc>
        <w:tc>
          <w:tcPr>
            <w:tcW w:w="315" w:type="pct"/>
            <w:noWrap/>
            <w:hideMark/>
          </w:tcPr>
          <w:p w14:paraId="3C85BFA6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  <w:tc>
          <w:tcPr>
            <w:tcW w:w="315" w:type="pct"/>
            <w:noWrap/>
            <w:hideMark/>
          </w:tcPr>
          <w:p w14:paraId="721605C3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  <w:tc>
          <w:tcPr>
            <w:tcW w:w="315" w:type="pct"/>
            <w:noWrap/>
            <w:hideMark/>
          </w:tcPr>
          <w:p w14:paraId="51E80E76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4E7FB230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13E3B5CE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21C25590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375931DB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73DA6F67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1DF0C240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3858C03B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  <w:tc>
          <w:tcPr>
            <w:tcW w:w="315" w:type="pct"/>
            <w:noWrap/>
            <w:hideMark/>
          </w:tcPr>
          <w:p w14:paraId="3FD36D01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2D098379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61059711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</w:tr>
      <w:tr w:rsidR="00FB15F8" w:rsidRPr="006C2232" w14:paraId="42D1DF93" w14:textId="77777777" w:rsidTr="00C231BB">
        <w:trPr>
          <w:trHeight w:val="300"/>
        </w:trPr>
        <w:tc>
          <w:tcPr>
            <w:tcW w:w="451" w:type="pct"/>
            <w:vMerge/>
            <w:noWrap/>
            <w:hideMark/>
          </w:tcPr>
          <w:p w14:paraId="3076FED1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451" w:type="pct"/>
            <w:noWrap/>
            <w:hideMark/>
          </w:tcPr>
          <w:p w14:paraId="601A5524" w14:textId="77777777" w:rsidR="00FB15F8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Exosome</w:t>
            </w:r>
          </w:p>
          <w:p w14:paraId="0FAD5542" w14:textId="77777777" w:rsidR="00205B06" w:rsidRDefault="00FB15F8" w:rsidP="00205B06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ko04147</w:t>
            </w:r>
          </w:p>
          <w:p w14:paraId="6D412F46" w14:textId="07AC7708" w:rsidR="00FB15F8" w:rsidRPr="006C2232" w:rsidRDefault="00205B06" w:rsidP="00205B0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(1)</w:t>
            </w:r>
          </w:p>
        </w:tc>
        <w:tc>
          <w:tcPr>
            <w:tcW w:w="315" w:type="pct"/>
            <w:noWrap/>
            <w:hideMark/>
          </w:tcPr>
          <w:p w14:paraId="78BF9187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683EE70B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50328CB4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3E4CAAF6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1E47637B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  <w:tc>
          <w:tcPr>
            <w:tcW w:w="315" w:type="pct"/>
            <w:noWrap/>
            <w:hideMark/>
          </w:tcPr>
          <w:p w14:paraId="33C01D6E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6C35E431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6A8026D5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515E9D1C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35BE0BF2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56DD1569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  <w:tc>
          <w:tcPr>
            <w:tcW w:w="315" w:type="pct"/>
            <w:noWrap/>
            <w:hideMark/>
          </w:tcPr>
          <w:p w14:paraId="7A8B3675" w14:textId="77777777" w:rsidR="00FB15F8" w:rsidRPr="006C2232" w:rsidRDefault="00FB15F8" w:rsidP="00C231BB">
            <w:pPr>
              <w:rPr>
                <w:sz w:val="16"/>
                <w:szCs w:val="16"/>
              </w:rPr>
            </w:pPr>
            <w:r w:rsidRPr="006C2232">
              <w:rPr>
                <w:sz w:val="16"/>
                <w:szCs w:val="16"/>
              </w:rPr>
              <w:t>YES</w:t>
            </w:r>
          </w:p>
        </w:tc>
        <w:tc>
          <w:tcPr>
            <w:tcW w:w="315" w:type="pct"/>
            <w:noWrap/>
            <w:hideMark/>
          </w:tcPr>
          <w:p w14:paraId="49B51420" w14:textId="77777777" w:rsidR="00FB15F8" w:rsidRPr="006C2232" w:rsidRDefault="00FB15F8" w:rsidP="00C231BB">
            <w:pPr>
              <w:rPr>
                <w:sz w:val="16"/>
                <w:szCs w:val="16"/>
              </w:rPr>
            </w:pPr>
          </w:p>
        </w:tc>
      </w:tr>
    </w:tbl>
    <w:p w14:paraId="2F51D6FB" w14:textId="24811DEC" w:rsidR="00AC7C87" w:rsidRPr="00AC7C87" w:rsidRDefault="00AC7C87" w:rsidP="00AC7C87">
      <w:pPr>
        <w:pStyle w:val="Caption"/>
        <w:keepNext/>
        <w:rPr>
          <w:color w:val="auto"/>
          <w:sz w:val="16"/>
          <w:szCs w:val="16"/>
        </w:rPr>
      </w:pPr>
      <w:r w:rsidRPr="00AC7C87">
        <w:rPr>
          <w:color w:val="auto"/>
          <w:sz w:val="16"/>
          <w:szCs w:val="16"/>
        </w:rPr>
        <w:t xml:space="preserve">*Blank cells indicate that a particular protein was not assigned the relevant </w:t>
      </w:r>
      <w:r>
        <w:rPr>
          <w:color w:val="auto"/>
          <w:sz w:val="16"/>
          <w:szCs w:val="16"/>
        </w:rPr>
        <w:t>BRITE term</w:t>
      </w:r>
      <w:r w:rsidRPr="00AC7C87">
        <w:rPr>
          <w:color w:val="auto"/>
          <w:sz w:val="16"/>
          <w:szCs w:val="16"/>
        </w:rPr>
        <w:t xml:space="preserve"> </w:t>
      </w:r>
    </w:p>
    <w:p w14:paraId="00069BDD" w14:textId="77777777" w:rsidR="003B4E69" w:rsidRDefault="003B4E69"/>
    <w:p w14:paraId="076EBBF9" w14:textId="77777777" w:rsidR="00DD2C63" w:rsidRDefault="00DD2C63"/>
    <w:p w14:paraId="0506DE67" w14:textId="77777777" w:rsidR="00DD2C63" w:rsidRDefault="00DD2C63"/>
    <w:p w14:paraId="4958D85F" w14:textId="77777777" w:rsidR="00DD2C63" w:rsidRDefault="00DD2C63"/>
    <w:p w14:paraId="7F8C4965" w14:textId="77777777" w:rsidR="002F3A4C" w:rsidRDefault="002F3A4C"/>
    <w:p w14:paraId="50F8556B" w14:textId="167F62EB" w:rsidR="00A94894" w:rsidRPr="004E0FD2" w:rsidRDefault="00A94894" w:rsidP="00A94894">
      <w:pPr>
        <w:pStyle w:val="Caption"/>
        <w:keepNext/>
        <w:rPr>
          <w:i w:val="0"/>
          <w:iCs w:val="0"/>
          <w:color w:val="auto"/>
        </w:rPr>
      </w:pPr>
      <w:bookmarkStart w:id="0" w:name="_GoBack"/>
      <w:bookmarkEnd w:id="0"/>
      <w:r w:rsidRPr="00A94894">
        <w:rPr>
          <w:i w:val="0"/>
          <w:iCs w:val="0"/>
        </w:rPr>
        <w:lastRenderedPageBreak/>
        <w:t>Table</w:t>
      </w:r>
      <w:r w:rsidRPr="00A94894">
        <w:rPr>
          <w:i w:val="0"/>
          <w:iCs w:val="0"/>
          <w:color w:val="auto"/>
        </w:rPr>
        <w:t xml:space="preserve"> </w:t>
      </w:r>
      <w:r w:rsidRPr="00696D97">
        <w:rPr>
          <w:i w:val="0"/>
          <w:iCs w:val="0"/>
          <w:color w:val="auto"/>
        </w:rPr>
        <w:t>G.</w:t>
      </w:r>
      <w:r w:rsidR="00AF15C4">
        <w:rPr>
          <w:i w:val="0"/>
          <w:iCs w:val="0"/>
          <w:color w:val="auto"/>
        </w:rPr>
        <w:t>4</w:t>
      </w:r>
      <w:r w:rsidRPr="00696D97">
        <w:rPr>
          <w:i w:val="0"/>
          <w:iCs w:val="0"/>
          <w:color w:val="auto"/>
        </w:rPr>
        <w:t xml:space="preserve">: </w:t>
      </w:r>
      <w:r w:rsidR="004E0FD2">
        <w:rPr>
          <w:i w:val="0"/>
          <w:iCs w:val="0"/>
          <w:color w:val="auto"/>
        </w:rPr>
        <w:t xml:space="preserve">Details of taxonomic distribution of the 45 </w:t>
      </w:r>
      <w:r w:rsidR="00B005AA">
        <w:rPr>
          <w:i w:val="0"/>
          <w:iCs w:val="0"/>
          <w:color w:val="auto"/>
        </w:rPr>
        <w:t>high-confidence</w:t>
      </w:r>
      <w:r w:rsidR="004E0FD2">
        <w:rPr>
          <w:i w:val="0"/>
          <w:iCs w:val="0"/>
          <w:color w:val="auto"/>
        </w:rPr>
        <w:t xml:space="preserve"> potential transport-related proteins within phylum Apicomplexa</w:t>
      </w:r>
      <w:r w:rsidRPr="00696D97">
        <w:rPr>
          <w:i w:val="0"/>
          <w:iCs w:val="0"/>
          <w:color w:val="auto"/>
        </w:rPr>
        <w:t xml:space="preserve">. This table serves as a supplement to Figure </w:t>
      </w:r>
      <w:r w:rsidR="004626C9">
        <w:rPr>
          <w:i w:val="0"/>
          <w:iCs w:val="0"/>
          <w:color w:val="auto"/>
        </w:rPr>
        <w:t>8B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08"/>
        <w:gridCol w:w="780"/>
        <w:gridCol w:w="720"/>
        <w:gridCol w:w="1206"/>
        <w:gridCol w:w="817"/>
        <w:gridCol w:w="708"/>
        <w:gridCol w:w="975"/>
        <w:gridCol w:w="844"/>
        <w:gridCol w:w="921"/>
        <w:gridCol w:w="1114"/>
        <w:gridCol w:w="1307"/>
        <w:gridCol w:w="878"/>
        <w:gridCol w:w="853"/>
      </w:tblGrid>
      <w:tr w:rsidR="00BE40FE" w:rsidRPr="00A94894" w14:paraId="6F1A59C2" w14:textId="77777777" w:rsidTr="004E0FD2">
        <w:trPr>
          <w:trHeight w:val="300"/>
        </w:trPr>
        <w:tc>
          <w:tcPr>
            <w:tcW w:w="0" w:type="auto"/>
            <w:vMerge w:val="restart"/>
            <w:noWrap/>
          </w:tcPr>
          <w:p w14:paraId="30475E0C" w14:textId="285A5827" w:rsidR="00BE40FE" w:rsidRPr="00A94894" w:rsidRDefault="00BE40F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Taxonomic levels</w:t>
            </w:r>
          </w:p>
        </w:tc>
        <w:tc>
          <w:tcPr>
            <w:tcW w:w="0" w:type="auto"/>
            <w:gridSpan w:val="3"/>
            <w:noWrap/>
          </w:tcPr>
          <w:p w14:paraId="2CC223E2" w14:textId="5B0FF64D" w:rsidR="00BE40FE" w:rsidRPr="00A94894" w:rsidRDefault="00BE40FE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Aconoidasida</w:t>
            </w:r>
            <w:proofErr w:type="spellEnd"/>
          </w:p>
        </w:tc>
        <w:tc>
          <w:tcPr>
            <w:tcW w:w="0" w:type="auto"/>
            <w:gridSpan w:val="9"/>
            <w:vMerge w:val="restart"/>
            <w:noWrap/>
          </w:tcPr>
          <w:p w14:paraId="7B39AFCE" w14:textId="600BA3E9" w:rsidR="00BE40FE" w:rsidRPr="00A94894" w:rsidRDefault="00BE40FE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Conoidasida</w:t>
            </w:r>
            <w:proofErr w:type="spellEnd"/>
          </w:p>
        </w:tc>
      </w:tr>
      <w:tr w:rsidR="00BE40FE" w:rsidRPr="00A94894" w14:paraId="63E9C5C8" w14:textId="77777777" w:rsidTr="004E0FD2">
        <w:trPr>
          <w:trHeight w:val="300"/>
        </w:trPr>
        <w:tc>
          <w:tcPr>
            <w:tcW w:w="0" w:type="auto"/>
            <w:vMerge/>
            <w:noWrap/>
          </w:tcPr>
          <w:p w14:paraId="2A0940A8" w14:textId="77777777" w:rsidR="00BE40FE" w:rsidRPr="00A94894" w:rsidRDefault="00BE40FE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gridSpan w:val="2"/>
            <w:noWrap/>
          </w:tcPr>
          <w:p w14:paraId="31ECF01E" w14:textId="7AFFF9DE" w:rsidR="00BE40FE" w:rsidRPr="00A94894" w:rsidRDefault="00BE40FE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Piroplasmida</w:t>
            </w:r>
            <w:proofErr w:type="spellEnd"/>
          </w:p>
        </w:tc>
        <w:tc>
          <w:tcPr>
            <w:tcW w:w="0" w:type="auto"/>
            <w:noWrap/>
          </w:tcPr>
          <w:p w14:paraId="69C4758E" w14:textId="48CD984B" w:rsidR="00BE40FE" w:rsidRPr="00A94894" w:rsidRDefault="00BE40FE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Haemosporidia</w:t>
            </w:r>
            <w:proofErr w:type="spellEnd"/>
          </w:p>
        </w:tc>
        <w:tc>
          <w:tcPr>
            <w:tcW w:w="0" w:type="auto"/>
            <w:gridSpan w:val="9"/>
            <w:vMerge/>
            <w:noWrap/>
          </w:tcPr>
          <w:p w14:paraId="2B57D742" w14:textId="77777777" w:rsidR="00BE40FE" w:rsidRPr="00A94894" w:rsidRDefault="00BE40FE">
            <w:pPr>
              <w:rPr>
                <w:sz w:val="16"/>
                <w:szCs w:val="16"/>
              </w:rPr>
            </w:pPr>
          </w:p>
        </w:tc>
      </w:tr>
      <w:tr w:rsidR="00BE40FE" w:rsidRPr="00A94894" w14:paraId="062869F2" w14:textId="77777777" w:rsidTr="004E0FD2">
        <w:trPr>
          <w:trHeight w:val="300"/>
        </w:trPr>
        <w:tc>
          <w:tcPr>
            <w:tcW w:w="0" w:type="auto"/>
            <w:vMerge/>
            <w:noWrap/>
          </w:tcPr>
          <w:p w14:paraId="7DD6EC86" w14:textId="58DBA701" w:rsidR="00BE40FE" w:rsidRPr="00A94894" w:rsidRDefault="00BE40FE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</w:tcPr>
          <w:p w14:paraId="393CDA8C" w14:textId="571423FA" w:rsidR="00BE40FE" w:rsidRPr="00A94894" w:rsidRDefault="00BE40FE" w:rsidP="00A94894">
            <w:pPr>
              <w:rPr>
                <w:sz w:val="16"/>
                <w:szCs w:val="16"/>
              </w:rPr>
            </w:pPr>
            <w:proofErr w:type="spellStart"/>
            <w:r w:rsidRPr="00A94894">
              <w:rPr>
                <w:sz w:val="16"/>
                <w:szCs w:val="16"/>
              </w:rPr>
              <w:t>Theileria</w:t>
            </w:r>
            <w:proofErr w:type="spellEnd"/>
          </w:p>
        </w:tc>
        <w:tc>
          <w:tcPr>
            <w:tcW w:w="0" w:type="auto"/>
            <w:noWrap/>
          </w:tcPr>
          <w:p w14:paraId="6E990F16" w14:textId="3AB50D94" w:rsidR="00BE40FE" w:rsidRPr="00A94894" w:rsidRDefault="00BE40FE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Babesia</w:t>
            </w:r>
          </w:p>
        </w:tc>
        <w:tc>
          <w:tcPr>
            <w:tcW w:w="0" w:type="auto"/>
            <w:noWrap/>
          </w:tcPr>
          <w:p w14:paraId="00E4C438" w14:textId="4ED6C5D9" w:rsidR="00BE40FE" w:rsidRPr="00A94894" w:rsidRDefault="00BE40FE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Plasmodium</w:t>
            </w:r>
          </w:p>
        </w:tc>
        <w:tc>
          <w:tcPr>
            <w:tcW w:w="0" w:type="auto"/>
            <w:noWrap/>
          </w:tcPr>
          <w:p w14:paraId="63484A52" w14:textId="207102EE" w:rsidR="00BE40FE" w:rsidRPr="00A94894" w:rsidRDefault="00BE40FE" w:rsidP="00A94894">
            <w:pPr>
              <w:rPr>
                <w:sz w:val="16"/>
                <w:szCs w:val="16"/>
              </w:rPr>
            </w:pPr>
            <w:proofErr w:type="spellStart"/>
            <w:r w:rsidRPr="00A94894">
              <w:rPr>
                <w:sz w:val="16"/>
                <w:szCs w:val="16"/>
              </w:rPr>
              <w:t>Besnoitia</w:t>
            </w:r>
            <w:proofErr w:type="spellEnd"/>
          </w:p>
        </w:tc>
        <w:tc>
          <w:tcPr>
            <w:tcW w:w="0" w:type="auto"/>
            <w:noWrap/>
          </w:tcPr>
          <w:p w14:paraId="67580B8C" w14:textId="2A8A29EC" w:rsidR="00BE40FE" w:rsidRPr="00A94894" w:rsidRDefault="00BE40FE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Eimeria</w:t>
            </w:r>
          </w:p>
        </w:tc>
        <w:tc>
          <w:tcPr>
            <w:tcW w:w="0" w:type="auto"/>
            <w:noWrap/>
          </w:tcPr>
          <w:p w14:paraId="37BFE469" w14:textId="117704D3" w:rsidR="00BE40FE" w:rsidRPr="00A94894" w:rsidRDefault="00BE40FE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Toxoplasma</w:t>
            </w:r>
          </w:p>
        </w:tc>
        <w:tc>
          <w:tcPr>
            <w:tcW w:w="0" w:type="auto"/>
            <w:noWrap/>
          </w:tcPr>
          <w:p w14:paraId="57AA4EDC" w14:textId="1E00CE13" w:rsidR="00BE40FE" w:rsidRPr="00A94894" w:rsidRDefault="00BE40FE" w:rsidP="00A94894">
            <w:pPr>
              <w:rPr>
                <w:sz w:val="16"/>
                <w:szCs w:val="16"/>
              </w:rPr>
            </w:pPr>
            <w:proofErr w:type="spellStart"/>
            <w:r w:rsidRPr="00A94894">
              <w:rPr>
                <w:sz w:val="16"/>
                <w:szCs w:val="16"/>
              </w:rPr>
              <w:t>Neospora</w:t>
            </w:r>
            <w:proofErr w:type="spellEnd"/>
          </w:p>
        </w:tc>
        <w:tc>
          <w:tcPr>
            <w:tcW w:w="0" w:type="auto"/>
            <w:noWrap/>
          </w:tcPr>
          <w:p w14:paraId="3BA02909" w14:textId="1FEE63F4" w:rsidR="00BE40FE" w:rsidRPr="00A94894" w:rsidRDefault="00BE40FE" w:rsidP="00A94894">
            <w:pPr>
              <w:rPr>
                <w:sz w:val="16"/>
                <w:szCs w:val="16"/>
              </w:rPr>
            </w:pPr>
            <w:proofErr w:type="spellStart"/>
            <w:r w:rsidRPr="00A94894">
              <w:rPr>
                <w:sz w:val="16"/>
                <w:szCs w:val="16"/>
              </w:rPr>
              <w:t>Cyclospora</w:t>
            </w:r>
            <w:proofErr w:type="spellEnd"/>
          </w:p>
        </w:tc>
        <w:tc>
          <w:tcPr>
            <w:tcW w:w="0" w:type="auto"/>
            <w:noWrap/>
          </w:tcPr>
          <w:p w14:paraId="0A531351" w14:textId="177D5232" w:rsidR="00BE40FE" w:rsidRPr="00A94894" w:rsidRDefault="00BE40FE" w:rsidP="00A94894">
            <w:pPr>
              <w:rPr>
                <w:sz w:val="16"/>
                <w:szCs w:val="16"/>
              </w:rPr>
            </w:pPr>
            <w:proofErr w:type="spellStart"/>
            <w:r w:rsidRPr="00A94894">
              <w:rPr>
                <w:sz w:val="16"/>
                <w:szCs w:val="16"/>
              </w:rPr>
              <w:t>Cystoisospora</w:t>
            </w:r>
            <w:proofErr w:type="spellEnd"/>
          </w:p>
        </w:tc>
        <w:tc>
          <w:tcPr>
            <w:tcW w:w="0" w:type="auto"/>
            <w:noWrap/>
          </w:tcPr>
          <w:p w14:paraId="3018C41F" w14:textId="3DC717BD" w:rsidR="00BE40FE" w:rsidRPr="00A94894" w:rsidRDefault="00BE40FE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Cryptosporidium</w:t>
            </w:r>
          </w:p>
        </w:tc>
        <w:tc>
          <w:tcPr>
            <w:tcW w:w="0" w:type="auto"/>
            <w:noWrap/>
          </w:tcPr>
          <w:p w14:paraId="4128ADDB" w14:textId="19E683C1" w:rsidR="00BE40FE" w:rsidRPr="00A94894" w:rsidRDefault="00BE40FE" w:rsidP="00A94894">
            <w:pPr>
              <w:rPr>
                <w:sz w:val="16"/>
                <w:szCs w:val="16"/>
              </w:rPr>
            </w:pPr>
            <w:proofErr w:type="spellStart"/>
            <w:r w:rsidRPr="00A94894">
              <w:rPr>
                <w:sz w:val="16"/>
                <w:szCs w:val="16"/>
              </w:rPr>
              <w:t>Porospora</w:t>
            </w:r>
            <w:proofErr w:type="spellEnd"/>
          </w:p>
        </w:tc>
        <w:tc>
          <w:tcPr>
            <w:tcW w:w="0" w:type="auto"/>
            <w:noWrap/>
          </w:tcPr>
          <w:p w14:paraId="50A2872B" w14:textId="3B5951A4" w:rsidR="00BE40FE" w:rsidRPr="00A94894" w:rsidRDefault="00BE40FE" w:rsidP="00A94894">
            <w:pPr>
              <w:rPr>
                <w:sz w:val="16"/>
                <w:szCs w:val="16"/>
              </w:rPr>
            </w:pPr>
            <w:proofErr w:type="spellStart"/>
            <w:r w:rsidRPr="00A94894">
              <w:rPr>
                <w:sz w:val="16"/>
                <w:szCs w:val="16"/>
              </w:rPr>
              <w:t>Gregarina</w:t>
            </w:r>
            <w:proofErr w:type="spellEnd"/>
          </w:p>
        </w:tc>
      </w:tr>
      <w:tr w:rsidR="00BE40FE" w:rsidRPr="00A94894" w14:paraId="22DFF2F9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60F2654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EAN33599.1</w:t>
            </w:r>
          </w:p>
        </w:tc>
        <w:tc>
          <w:tcPr>
            <w:tcW w:w="0" w:type="auto"/>
            <w:noWrap/>
            <w:hideMark/>
          </w:tcPr>
          <w:p w14:paraId="4E24541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2BB0DD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D0F956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9E35A2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206337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2F0C63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9F0834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AE9BC4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3E7B23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AAD1FC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EA904C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52977A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1BE46F70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047901D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EAN34307.1</w:t>
            </w:r>
          </w:p>
        </w:tc>
        <w:tc>
          <w:tcPr>
            <w:tcW w:w="0" w:type="auto"/>
            <w:noWrap/>
            <w:hideMark/>
          </w:tcPr>
          <w:p w14:paraId="3149591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5EBD77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3B4EF3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F497FF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1BF446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1AF1DA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61220A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07AB5D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E9E4AB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9A58AB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EC6D9A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D98D9B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35784E8F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2593D33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EAN34374.1</w:t>
            </w:r>
          </w:p>
        </w:tc>
        <w:tc>
          <w:tcPr>
            <w:tcW w:w="0" w:type="auto"/>
            <w:noWrap/>
            <w:hideMark/>
          </w:tcPr>
          <w:p w14:paraId="331A88F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C048CF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5A0025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687C3E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173B3E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EC9CB8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E93059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94A473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19A451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659943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596F9E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BFE4A6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0070BDBD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636A819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EAN32576.1</w:t>
            </w:r>
          </w:p>
        </w:tc>
        <w:tc>
          <w:tcPr>
            <w:tcW w:w="0" w:type="auto"/>
            <w:noWrap/>
            <w:hideMark/>
          </w:tcPr>
          <w:p w14:paraId="07F9E0C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831469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56D612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034D04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527666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391184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05D038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B5C500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F778A3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7FE401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FEE741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9E8BB9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1101E12B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002BAC2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EAN32743.1</w:t>
            </w:r>
          </w:p>
        </w:tc>
        <w:tc>
          <w:tcPr>
            <w:tcW w:w="0" w:type="auto"/>
            <w:noWrap/>
            <w:hideMark/>
          </w:tcPr>
          <w:p w14:paraId="2677A89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78A663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3809F3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868697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8A25FC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84150E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CCA62B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B39354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CBD02B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A1DE2D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7956E6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ABA880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5BB56346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1027F9E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EAN32773.1</w:t>
            </w:r>
          </w:p>
        </w:tc>
        <w:tc>
          <w:tcPr>
            <w:tcW w:w="0" w:type="auto"/>
            <w:noWrap/>
            <w:hideMark/>
          </w:tcPr>
          <w:p w14:paraId="68ABC1A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03010B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EFECE9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0477B7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157BE7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E32FDA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53AA7E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647D22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C55494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EE9FED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1E25F3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46B840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5C616E26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58AE672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EAN32807.1</w:t>
            </w:r>
          </w:p>
        </w:tc>
        <w:tc>
          <w:tcPr>
            <w:tcW w:w="0" w:type="auto"/>
            <w:noWrap/>
            <w:hideMark/>
          </w:tcPr>
          <w:p w14:paraId="35B7D3C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84545B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491AE4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3D7468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4B9DBD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932F04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238268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F2B3AB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877B24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2FF321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332B16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ACD2DC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0B62DD5C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20CB9F9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EAN32955.1</w:t>
            </w:r>
          </w:p>
        </w:tc>
        <w:tc>
          <w:tcPr>
            <w:tcW w:w="0" w:type="auto"/>
            <w:noWrap/>
            <w:hideMark/>
          </w:tcPr>
          <w:p w14:paraId="3EB734E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5749CB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5ABFCE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2130D0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FE6B15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02DFF2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FA1EC2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1EE945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8BD186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95E28F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C568E1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F967DB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1A7A7C89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6AD2C52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EAN32957.1</w:t>
            </w:r>
          </w:p>
        </w:tc>
        <w:tc>
          <w:tcPr>
            <w:tcW w:w="0" w:type="auto"/>
            <w:noWrap/>
            <w:hideMark/>
          </w:tcPr>
          <w:p w14:paraId="32E21B8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746998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A7DA71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17EFFC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02775D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4E1BA2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2AFA20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6E8501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955893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17E651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8F9EAB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6AE5ED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17717B1B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6808606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EAN33021.1</w:t>
            </w:r>
          </w:p>
        </w:tc>
        <w:tc>
          <w:tcPr>
            <w:tcW w:w="0" w:type="auto"/>
            <w:noWrap/>
            <w:hideMark/>
          </w:tcPr>
          <w:p w14:paraId="2467E21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059FB9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7161BF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63B7E1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361FEE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17C614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BAD6CB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731571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AE7E62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D7622B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81F972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EF5D17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59BEFB95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778C691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EAN33056.1</w:t>
            </w:r>
          </w:p>
        </w:tc>
        <w:tc>
          <w:tcPr>
            <w:tcW w:w="0" w:type="auto"/>
            <w:noWrap/>
            <w:hideMark/>
          </w:tcPr>
          <w:p w14:paraId="60A9611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CFF7EC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0B0ACE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4E614B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9B5F23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41B2A1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12A679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2D5887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4E0167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3C9BA2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CF7407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471B87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2DFB9AAB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0EC6661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EAN31625.1</w:t>
            </w:r>
          </w:p>
        </w:tc>
        <w:tc>
          <w:tcPr>
            <w:tcW w:w="0" w:type="auto"/>
            <w:noWrap/>
            <w:hideMark/>
          </w:tcPr>
          <w:p w14:paraId="6C4817F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4CD1A4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B75054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357800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ED8733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0C93F4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38C698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CB8E30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BEADAA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BD3720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9CAD20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4E7718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599EEF2F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28695C4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EAN32084.1</w:t>
            </w:r>
          </w:p>
        </w:tc>
        <w:tc>
          <w:tcPr>
            <w:tcW w:w="0" w:type="auto"/>
            <w:noWrap/>
            <w:hideMark/>
          </w:tcPr>
          <w:p w14:paraId="6D06C91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85C7BE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F090D0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945986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DF4F04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8B392F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C1AC5A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A1D9E6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D522C6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47F6A7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723AC9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EA135F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2697E2A6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414AC45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EAN32186.1</w:t>
            </w:r>
          </w:p>
        </w:tc>
        <w:tc>
          <w:tcPr>
            <w:tcW w:w="0" w:type="auto"/>
            <w:noWrap/>
            <w:hideMark/>
          </w:tcPr>
          <w:p w14:paraId="6C5B883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E855F7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DABA4E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CE221D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A39DCF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8E007F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59D723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43323E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8F6690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0273BC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C2C46A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99EA7C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538FCAA3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2BDED43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EAN30799.1</w:t>
            </w:r>
          </w:p>
        </w:tc>
        <w:tc>
          <w:tcPr>
            <w:tcW w:w="0" w:type="auto"/>
            <w:noWrap/>
            <w:hideMark/>
          </w:tcPr>
          <w:p w14:paraId="1E8040F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949D8D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10F988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E5B3B4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CFDCA2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F41900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13EAC8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C6D0D3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EA1830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52B71E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EBCF7F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281AB2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4121D068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4E5DB66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EAN30800.1</w:t>
            </w:r>
          </w:p>
        </w:tc>
        <w:tc>
          <w:tcPr>
            <w:tcW w:w="0" w:type="auto"/>
            <w:noWrap/>
            <w:hideMark/>
          </w:tcPr>
          <w:p w14:paraId="7C2AF8B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7953F6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3AE3D0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E6894A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D1CAE3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053D65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B51713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E71F12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43D2BA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9C162D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AF9A78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69C9C3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69136E02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49450B3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EAN31085.1</w:t>
            </w:r>
          </w:p>
        </w:tc>
        <w:tc>
          <w:tcPr>
            <w:tcW w:w="0" w:type="auto"/>
            <w:noWrap/>
            <w:hideMark/>
          </w:tcPr>
          <w:p w14:paraId="78CCD46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4FCC0C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F7C012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3445EB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0F1E1B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A6C86B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078E98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9A3D21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CBF5B0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412F40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6279E8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8F8BA6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0A247161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2970413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EAN31286.1</w:t>
            </w:r>
          </w:p>
        </w:tc>
        <w:tc>
          <w:tcPr>
            <w:tcW w:w="0" w:type="auto"/>
            <w:noWrap/>
            <w:hideMark/>
          </w:tcPr>
          <w:p w14:paraId="5282591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DA14C4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FF7459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C355B9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607905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B3A17D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EB0E3E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323DE2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20D36D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FFE697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E20E86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F7F852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742575C7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331E56E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EAN31289.1</w:t>
            </w:r>
          </w:p>
        </w:tc>
        <w:tc>
          <w:tcPr>
            <w:tcW w:w="0" w:type="auto"/>
            <w:noWrap/>
            <w:hideMark/>
          </w:tcPr>
          <w:p w14:paraId="2DF8AC6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7FA555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9A7C7D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4AB2F0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63896F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404064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97294E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BC684E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9E68EB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CFD6CF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14A87B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345499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1A8A41DA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5C24558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EAN31291.1</w:t>
            </w:r>
          </w:p>
        </w:tc>
        <w:tc>
          <w:tcPr>
            <w:tcW w:w="0" w:type="auto"/>
            <w:noWrap/>
            <w:hideMark/>
          </w:tcPr>
          <w:p w14:paraId="78F19D7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832C96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F645E7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889A97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43816B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6CC89C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FCE779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ECE2BE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6770D2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040F2B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6ABB33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406237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30DDAF70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450D0A9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EAN30693.1</w:t>
            </w:r>
          </w:p>
        </w:tc>
        <w:tc>
          <w:tcPr>
            <w:tcW w:w="0" w:type="auto"/>
            <w:noWrap/>
            <w:hideMark/>
          </w:tcPr>
          <w:p w14:paraId="205BCD6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CE4732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322DE4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BB764A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59C257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25724A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426A26A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1931A4B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0898D2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7F9B8C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231DA4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D8F633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306378A8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43A024B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EAN32956.1</w:t>
            </w:r>
          </w:p>
        </w:tc>
        <w:tc>
          <w:tcPr>
            <w:tcW w:w="0" w:type="auto"/>
            <w:noWrap/>
            <w:hideMark/>
          </w:tcPr>
          <w:p w14:paraId="71AE6AA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B3F975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19E91E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B4FC02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D8A85D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63D200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202C31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F02868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EEF754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3722FC1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7E9EE3B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093C7C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72E408C7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73187F5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EAN31904.1</w:t>
            </w:r>
          </w:p>
        </w:tc>
        <w:tc>
          <w:tcPr>
            <w:tcW w:w="0" w:type="auto"/>
            <w:noWrap/>
            <w:hideMark/>
          </w:tcPr>
          <w:p w14:paraId="0DD9792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B08C91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B16887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A7DF74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D85160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5AB925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21AE8F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D68ADF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3E5B85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EDDA78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8703890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7436BC5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4A925F6F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3131BCE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EAN31107.1</w:t>
            </w:r>
          </w:p>
        </w:tc>
        <w:tc>
          <w:tcPr>
            <w:tcW w:w="0" w:type="auto"/>
            <w:noWrap/>
            <w:hideMark/>
          </w:tcPr>
          <w:p w14:paraId="5C2867B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520D9F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856887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ABDE56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21614F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42EB68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F1C088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17FB3C0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7B1FB9FE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0B2F3F0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E91F63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09E78F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51CA2C35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6C6413C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EAN31258.1</w:t>
            </w:r>
          </w:p>
        </w:tc>
        <w:tc>
          <w:tcPr>
            <w:tcW w:w="0" w:type="auto"/>
            <w:noWrap/>
            <w:hideMark/>
          </w:tcPr>
          <w:p w14:paraId="56573C5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BB3A6D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6150F0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0EF4A5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704365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7A6553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31F169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AB3486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AED2FD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851538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2FF193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F7760D1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7149E20A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540ED7E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lastRenderedPageBreak/>
              <w:t>EAN31073.1</w:t>
            </w:r>
          </w:p>
        </w:tc>
        <w:tc>
          <w:tcPr>
            <w:tcW w:w="0" w:type="auto"/>
            <w:noWrap/>
            <w:hideMark/>
          </w:tcPr>
          <w:p w14:paraId="587C986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EF03E3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1900C7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E3BF3F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D0A714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4A81C3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04E392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3F34D3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7E6B5E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8DC9D0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28208E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19BCE66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146B87AD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3A71824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EAN31074.1</w:t>
            </w:r>
          </w:p>
        </w:tc>
        <w:tc>
          <w:tcPr>
            <w:tcW w:w="0" w:type="auto"/>
            <w:noWrap/>
            <w:hideMark/>
          </w:tcPr>
          <w:p w14:paraId="2FA0E11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9E8521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0A2770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3BC26C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4274F0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30F404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B22500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E6584E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7A8294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94515D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A647D4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C25E268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6E1E4154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7C40ADC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EAN31075.1</w:t>
            </w:r>
          </w:p>
        </w:tc>
        <w:tc>
          <w:tcPr>
            <w:tcW w:w="0" w:type="auto"/>
            <w:noWrap/>
            <w:hideMark/>
          </w:tcPr>
          <w:p w14:paraId="58583C8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C17FE8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F8BA2C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AF0BF8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0F074F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3C3CFD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A08659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F2DEB1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FA14CD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A0CB7E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4F7175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64848D1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676D4C63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19BD37B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EAN31076.1</w:t>
            </w:r>
          </w:p>
        </w:tc>
        <w:tc>
          <w:tcPr>
            <w:tcW w:w="0" w:type="auto"/>
            <w:noWrap/>
            <w:hideMark/>
          </w:tcPr>
          <w:p w14:paraId="0B0E44A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D6CEC8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6BB98F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5E7267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FBBD06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3365D6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7AA009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FE4DE2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A2BFE7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4CF370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C7F397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7CDA630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4D3B44FC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671860B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EAN31077.1</w:t>
            </w:r>
          </w:p>
        </w:tc>
        <w:tc>
          <w:tcPr>
            <w:tcW w:w="0" w:type="auto"/>
            <w:noWrap/>
            <w:hideMark/>
          </w:tcPr>
          <w:p w14:paraId="2D42EB6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B4E8F1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FD50F3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BB4CBE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1FF357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6B3A48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4BA7CC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1525DB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FE2643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B2B5BF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972CFD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49C5A27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01EC0F4F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75D267F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EAN31078.1</w:t>
            </w:r>
          </w:p>
        </w:tc>
        <w:tc>
          <w:tcPr>
            <w:tcW w:w="0" w:type="auto"/>
            <w:noWrap/>
            <w:hideMark/>
          </w:tcPr>
          <w:p w14:paraId="23EA4DB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EB40BC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C34577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F0B39A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CAEBC7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680048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83B9CC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1F9FB9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E35E1B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42202A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7CD79B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0C35DA4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1C5764BE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5813FC0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EAN34338.1</w:t>
            </w:r>
          </w:p>
        </w:tc>
        <w:tc>
          <w:tcPr>
            <w:tcW w:w="0" w:type="auto"/>
            <w:noWrap/>
            <w:hideMark/>
          </w:tcPr>
          <w:p w14:paraId="11B95AF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EE370D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66D1AB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2A7795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DE6A65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487559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6EBEF8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450EE2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FCE0FF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F48160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B810DEF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51008767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5C71FA05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5FC09D3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EAN32427.1</w:t>
            </w:r>
          </w:p>
        </w:tc>
        <w:tc>
          <w:tcPr>
            <w:tcW w:w="0" w:type="auto"/>
            <w:noWrap/>
            <w:hideMark/>
          </w:tcPr>
          <w:p w14:paraId="7B5B6EA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DB05D7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1FFBBC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AD2ED9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8F1E49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2DC59B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A6B876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A36F2F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91367B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87F831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ED5FE59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228B7E1E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31BFA56D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1B9189B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EAN32733.1</w:t>
            </w:r>
          </w:p>
        </w:tc>
        <w:tc>
          <w:tcPr>
            <w:tcW w:w="0" w:type="auto"/>
            <w:noWrap/>
            <w:hideMark/>
          </w:tcPr>
          <w:p w14:paraId="395C89D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E20F9F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221373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F4F25D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A6ACD0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E48099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CA4B85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6412E0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D8EF05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FA7563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1A2FB01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148447B5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08246F07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203A02B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EAN31111.1</w:t>
            </w:r>
          </w:p>
        </w:tc>
        <w:tc>
          <w:tcPr>
            <w:tcW w:w="0" w:type="auto"/>
            <w:noWrap/>
            <w:hideMark/>
          </w:tcPr>
          <w:p w14:paraId="6C860DB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DC87E3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F9EFD4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167DCB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88B5AB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5239FC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2B48C5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378247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31CD58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438A17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B982581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26E3B1B0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5EA27A0F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78C41AF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EAN31281.1</w:t>
            </w:r>
          </w:p>
        </w:tc>
        <w:tc>
          <w:tcPr>
            <w:tcW w:w="0" w:type="auto"/>
            <w:noWrap/>
            <w:hideMark/>
          </w:tcPr>
          <w:p w14:paraId="164B2AC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CB5053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795B83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5C805E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596F0B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A9D841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7E1E1A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F9B192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C20408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C57B18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B42CDB4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7CDA52AC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451BB521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1A3168B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EAN33203.1</w:t>
            </w:r>
          </w:p>
        </w:tc>
        <w:tc>
          <w:tcPr>
            <w:tcW w:w="0" w:type="auto"/>
            <w:noWrap/>
            <w:hideMark/>
          </w:tcPr>
          <w:p w14:paraId="748C0BF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BB35BB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AD17D3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1BDF17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EE427B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1D52D2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A329B5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27D645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F7E54D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C8A693E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24F449E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AC3658D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37D3D466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530083D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EAN32507.1</w:t>
            </w:r>
          </w:p>
        </w:tc>
        <w:tc>
          <w:tcPr>
            <w:tcW w:w="0" w:type="auto"/>
            <w:noWrap/>
            <w:hideMark/>
          </w:tcPr>
          <w:p w14:paraId="55CE8235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E66007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A2C036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58B9F7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872A88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1B6F66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318180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E5E7E0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A151F26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3758A80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F34043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99297BB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0445CC50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5488235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EAN32157.1</w:t>
            </w:r>
          </w:p>
        </w:tc>
        <w:tc>
          <w:tcPr>
            <w:tcW w:w="0" w:type="auto"/>
            <w:noWrap/>
            <w:hideMark/>
          </w:tcPr>
          <w:p w14:paraId="05C1D6F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85FB6C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AF52C8C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ABAA86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5DABA4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329073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8079A0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6AC195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354030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90606A0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57392075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459F1DC4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7E2092C0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04BBBFF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EAN33647.1</w:t>
            </w:r>
          </w:p>
        </w:tc>
        <w:tc>
          <w:tcPr>
            <w:tcW w:w="0" w:type="auto"/>
            <w:noWrap/>
            <w:hideMark/>
          </w:tcPr>
          <w:p w14:paraId="31BFB18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20A8999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94D683C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79A47B5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61DC07B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E6E07ED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E32CF6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E4ADCF6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690B9498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C50732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355E29C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7876BC3E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</w:tr>
      <w:tr w:rsidR="00BE40FE" w:rsidRPr="00A94894" w14:paraId="7D0ED85D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42AAD63F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EAN32006.1</w:t>
            </w:r>
          </w:p>
        </w:tc>
        <w:tc>
          <w:tcPr>
            <w:tcW w:w="0" w:type="auto"/>
            <w:noWrap/>
            <w:hideMark/>
          </w:tcPr>
          <w:p w14:paraId="2EEA0A8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3A2962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6F66A649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50063C19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1A3C7568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1C70E6F5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3259061E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1C4C80D2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3DF6BC8D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3DAC32E8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1229C547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6781E3D9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3EBE7950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3D8F7480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EAN32008.1</w:t>
            </w:r>
          </w:p>
        </w:tc>
        <w:tc>
          <w:tcPr>
            <w:tcW w:w="0" w:type="auto"/>
            <w:noWrap/>
            <w:hideMark/>
          </w:tcPr>
          <w:p w14:paraId="43753122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1EACF01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28141130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24E41E48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5E6A7158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348B17DC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571F130F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5E2B12DE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357FC87C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023AFDDD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2C29BF55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589DF4A0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7BA219A2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2C40CE1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EAN32078.1</w:t>
            </w:r>
          </w:p>
        </w:tc>
        <w:tc>
          <w:tcPr>
            <w:tcW w:w="0" w:type="auto"/>
            <w:noWrap/>
            <w:hideMark/>
          </w:tcPr>
          <w:p w14:paraId="4D2E8AD7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0D912F14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15C7C4FF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2BDD1CFD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5CADF225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182F6649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6D73C71F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0DAAF0D8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71E63641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27BC46C3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7CF37716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232C7570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47A947ED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14BE54CA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EAN31530.1</w:t>
            </w:r>
          </w:p>
        </w:tc>
        <w:tc>
          <w:tcPr>
            <w:tcW w:w="0" w:type="auto"/>
            <w:noWrap/>
            <w:hideMark/>
          </w:tcPr>
          <w:p w14:paraId="64C7837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550ACA36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19FC67FD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032E1DBF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1B37CAC8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466B1C72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162F1E54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28AB38FC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4BB5E56D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1C2F6430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612333E4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1E8AA359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  <w:tr w:rsidR="00BE40FE" w:rsidRPr="00A94894" w14:paraId="4DEFCE72" w14:textId="77777777" w:rsidTr="004E0FD2">
        <w:trPr>
          <w:trHeight w:val="300"/>
        </w:trPr>
        <w:tc>
          <w:tcPr>
            <w:tcW w:w="0" w:type="auto"/>
            <w:noWrap/>
            <w:hideMark/>
          </w:tcPr>
          <w:p w14:paraId="44392A96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EAN31807.1</w:t>
            </w:r>
          </w:p>
        </w:tc>
        <w:tc>
          <w:tcPr>
            <w:tcW w:w="0" w:type="auto"/>
            <w:noWrap/>
            <w:hideMark/>
          </w:tcPr>
          <w:p w14:paraId="60238E03" w14:textId="77777777" w:rsidR="00A94894" w:rsidRPr="00A94894" w:rsidRDefault="00A94894" w:rsidP="00A94894">
            <w:pPr>
              <w:rPr>
                <w:sz w:val="16"/>
                <w:szCs w:val="16"/>
              </w:rPr>
            </w:pPr>
            <w:r w:rsidRPr="00A94894">
              <w:rPr>
                <w:sz w:val="16"/>
                <w:szCs w:val="16"/>
              </w:rPr>
              <w:t>YES</w:t>
            </w:r>
          </w:p>
        </w:tc>
        <w:tc>
          <w:tcPr>
            <w:tcW w:w="0" w:type="auto"/>
            <w:noWrap/>
            <w:hideMark/>
          </w:tcPr>
          <w:p w14:paraId="4F0BFAE8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19A56CC0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7A49CCC0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7C40DB21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5F238B14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719B7579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73F6A2C8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57CFCE5D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5A2C9B6D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7C539609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  <w:noWrap/>
            <w:hideMark/>
          </w:tcPr>
          <w:p w14:paraId="2DAFD7A0" w14:textId="77777777" w:rsidR="00A94894" w:rsidRPr="00A94894" w:rsidRDefault="00A94894" w:rsidP="00A94894">
            <w:pPr>
              <w:rPr>
                <w:sz w:val="16"/>
                <w:szCs w:val="16"/>
              </w:rPr>
            </w:pPr>
          </w:p>
        </w:tc>
      </w:tr>
    </w:tbl>
    <w:p w14:paraId="0865BE08" w14:textId="397C0BA8" w:rsidR="00AC7C87" w:rsidRPr="00AC7C87" w:rsidRDefault="00AC7C87" w:rsidP="00AC7C87">
      <w:pPr>
        <w:pStyle w:val="Caption"/>
        <w:keepNext/>
        <w:rPr>
          <w:color w:val="auto"/>
          <w:sz w:val="16"/>
          <w:szCs w:val="16"/>
        </w:rPr>
      </w:pPr>
      <w:r w:rsidRPr="00AC7C87">
        <w:rPr>
          <w:color w:val="auto"/>
          <w:sz w:val="16"/>
          <w:szCs w:val="16"/>
        </w:rPr>
        <w:t xml:space="preserve">*Blank cells indicate that a particular protein </w:t>
      </w:r>
      <w:r w:rsidR="006353B9">
        <w:rPr>
          <w:color w:val="auto"/>
          <w:sz w:val="16"/>
          <w:szCs w:val="16"/>
        </w:rPr>
        <w:t>did not have detected homologues the relevant genus</w:t>
      </w:r>
    </w:p>
    <w:p w14:paraId="4DE1BE9A" w14:textId="77777777" w:rsidR="002F3A4C" w:rsidRDefault="002F3A4C"/>
    <w:sectPr w:rsidR="002F3A4C" w:rsidSect="001646AC">
      <w:footerReference w:type="default" r:id="rId6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9FE405" w14:textId="77777777" w:rsidR="00E5528D" w:rsidRDefault="00E5528D" w:rsidP="00671BA0">
      <w:pPr>
        <w:spacing w:after="0" w:line="240" w:lineRule="auto"/>
      </w:pPr>
      <w:r>
        <w:separator/>
      </w:r>
    </w:p>
  </w:endnote>
  <w:endnote w:type="continuationSeparator" w:id="0">
    <w:p w14:paraId="48B5EBAD" w14:textId="77777777" w:rsidR="00E5528D" w:rsidRDefault="00E5528D" w:rsidP="00671B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9260289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F988712" w14:textId="6094A5D1" w:rsidR="00671BA0" w:rsidRDefault="00671BA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5EE8768" w14:textId="77777777" w:rsidR="00671BA0" w:rsidRDefault="00671BA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3953C7" w14:textId="77777777" w:rsidR="00E5528D" w:rsidRDefault="00E5528D" w:rsidP="00671BA0">
      <w:pPr>
        <w:spacing w:after="0" w:line="240" w:lineRule="auto"/>
      </w:pPr>
      <w:r>
        <w:separator/>
      </w:r>
    </w:p>
  </w:footnote>
  <w:footnote w:type="continuationSeparator" w:id="0">
    <w:p w14:paraId="6AA55707" w14:textId="77777777" w:rsidR="00E5528D" w:rsidRDefault="00E5528D" w:rsidP="00671B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6251"/>
    <w:rsid w:val="000A14F2"/>
    <w:rsid w:val="000A184F"/>
    <w:rsid w:val="000C31D8"/>
    <w:rsid w:val="000C34AD"/>
    <w:rsid w:val="001174BB"/>
    <w:rsid w:val="001646AC"/>
    <w:rsid w:val="002023D0"/>
    <w:rsid w:val="00205B06"/>
    <w:rsid w:val="00285D70"/>
    <w:rsid w:val="002F3A4C"/>
    <w:rsid w:val="00311FDF"/>
    <w:rsid w:val="00357FAA"/>
    <w:rsid w:val="003B4E69"/>
    <w:rsid w:val="00460485"/>
    <w:rsid w:val="004626C9"/>
    <w:rsid w:val="004A06CE"/>
    <w:rsid w:val="004A7042"/>
    <w:rsid w:val="004E0FD2"/>
    <w:rsid w:val="0052578C"/>
    <w:rsid w:val="00561FA5"/>
    <w:rsid w:val="00595E11"/>
    <w:rsid w:val="005973F9"/>
    <w:rsid w:val="00614A11"/>
    <w:rsid w:val="006353B9"/>
    <w:rsid w:val="00671BA0"/>
    <w:rsid w:val="00696251"/>
    <w:rsid w:val="00696D97"/>
    <w:rsid w:val="006E340B"/>
    <w:rsid w:val="0087447C"/>
    <w:rsid w:val="009125E5"/>
    <w:rsid w:val="00916B16"/>
    <w:rsid w:val="00934678"/>
    <w:rsid w:val="00957503"/>
    <w:rsid w:val="0096120F"/>
    <w:rsid w:val="00A307E0"/>
    <w:rsid w:val="00A463C7"/>
    <w:rsid w:val="00A839A1"/>
    <w:rsid w:val="00A94894"/>
    <w:rsid w:val="00AA7FD0"/>
    <w:rsid w:val="00AC7C87"/>
    <w:rsid w:val="00AD304C"/>
    <w:rsid w:val="00AF15C4"/>
    <w:rsid w:val="00B005AA"/>
    <w:rsid w:val="00B00E4F"/>
    <w:rsid w:val="00B45D39"/>
    <w:rsid w:val="00BE40FE"/>
    <w:rsid w:val="00BF2AB0"/>
    <w:rsid w:val="00C520BF"/>
    <w:rsid w:val="00C858E2"/>
    <w:rsid w:val="00CE10EE"/>
    <w:rsid w:val="00D571F2"/>
    <w:rsid w:val="00D912BC"/>
    <w:rsid w:val="00DA64E7"/>
    <w:rsid w:val="00DD2C63"/>
    <w:rsid w:val="00DD460D"/>
    <w:rsid w:val="00DE401B"/>
    <w:rsid w:val="00DF1022"/>
    <w:rsid w:val="00E3598C"/>
    <w:rsid w:val="00E4068D"/>
    <w:rsid w:val="00E5528D"/>
    <w:rsid w:val="00E73F38"/>
    <w:rsid w:val="00F16C22"/>
    <w:rsid w:val="00F16DF4"/>
    <w:rsid w:val="00FB00DB"/>
    <w:rsid w:val="00FB1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D29DB5D"/>
  <w15:chartTrackingRefBased/>
  <w15:docId w15:val="{CDEC2438-A547-40CE-8CB0-11EADE52D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B4E69"/>
  </w:style>
  <w:style w:type="paragraph" w:styleId="Heading1">
    <w:name w:val="heading 1"/>
    <w:basedOn w:val="Normal"/>
    <w:next w:val="Normal"/>
    <w:link w:val="Heading1Char"/>
    <w:uiPriority w:val="9"/>
    <w:qFormat/>
    <w:rsid w:val="006962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962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962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962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962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962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962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962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962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62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6962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6962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625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9625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9625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9625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9625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9625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962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962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962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962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962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9625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9625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9625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962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9625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96251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3B4E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AD304C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71BA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1BA0"/>
  </w:style>
  <w:style w:type="paragraph" w:styleId="Footer">
    <w:name w:val="footer"/>
    <w:basedOn w:val="Normal"/>
    <w:link w:val="FooterChar"/>
    <w:uiPriority w:val="99"/>
    <w:unhideWhenUsed/>
    <w:rsid w:val="00671BA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1B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9395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1056</Words>
  <Characters>6021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N Kotsovolos</dc:creator>
  <cp:keywords/>
  <dc:description/>
  <cp:lastModifiedBy>Mrs. HJ Lotter</cp:lastModifiedBy>
  <cp:revision>2</cp:revision>
  <dcterms:created xsi:type="dcterms:W3CDTF">2025-09-04T04:28:00Z</dcterms:created>
  <dcterms:modified xsi:type="dcterms:W3CDTF">2025-09-04T04:28:00Z</dcterms:modified>
</cp:coreProperties>
</file>