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9C7" w:rsidRDefault="00E169C7" w:rsidP="00E169C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S6 Table:</w:t>
      </w:r>
      <w:r w:rsidRPr="00E17F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Logistic regression of BTB-infection risk for dry and wet pre-birth years separately.</w:t>
      </w:r>
    </w:p>
    <w:p w:rsidR="00E169C7" w:rsidRDefault="00E169C7" w:rsidP="00E169C7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Males wet years/females wet years/males dry years/females dry years: </w:t>
      </w:r>
      <w:r w:rsidRPr="00586C59">
        <w:rPr>
          <w:rFonts w:ascii="Times New Roman" w:hAnsi="Times New Roman" w:cs="Times New Roman"/>
          <w:i/>
          <w:sz w:val="20"/>
          <w:szCs w:val="20"/>
        </w:rPr>
        <w:t>N</w:t>
      </w:r>
      <w:r w:rsidRPr="00586C59">
        <w:rPr>
          <w:rFonts w:ascii="Times New Roman" w:hAnsi="Times New Roman" w:cs="Times New Roman"/>
          <w:sz w:val="20"/>
          <w:szCs w:val="20"/>
          <w:vertAlign w:val="subscript"/>
        </w:rPr>
        <w:t>BTB-positive</w:t>
      </w:r>
      <w:r w:rsidRPr="00586C59">
        <w:rPr>
          <w:rFonts w:ascii="Times New Roman" w:hAnsi="Times New Roman" w:cs="Times New Roman"/>
          <w:sz w:val="20"/>
          <w:szCs w:val="20"/>
        </w:rPr>
        <w:t xml:space="preserve"> =</w:t>
      </w:r>
      <w:r>
        <w:rPr>
          <w:rFonts w:ascii="Times New Roman" w:hAnsi="Times New Roman" w:cs="Times New Roman"/>
          <w:sz w:val="20"/>
          <w:szCs w:val="20"/>
        </w:rPr>
        <w:t xml:space="preserve"> 9, 12, 8, 18; </w:t>
      </w:r>
      <w:r w:rsidRPr="00586C59">
        <w:rPr>
          <w:rFonts w:ascii="Times New Roman" w:hAnsi="Times New Roman" w:cs="Times New Roman"/>
          <w:i/>
          <w:sz w:val="20"/>
          <w:szCs w:val="20"/>
        </w:rPr>
        <w:t>N</w:t>
      </w:r>
      <w:r w:rsidRPr="00586C59">
        <w:rPr>
          <w:rFonts w:ascii="Times New Roman" w:hAnsi="Times New Roman" w:cs="Times New Roman"/>
          <w:sz w:val="20"/>
          <w:szCs w:val="20"/>
          <w:vertAlign w:val="subscript"/>
        </w:rPr>
        <w:t>BTB-negative</w:t>
      </w:r>
      <w:r w:rsidRPr="00586C59">
        <w:rPr>
          <w:rFonts w:ascii="Times New Roman" w:hAnsi="Times New Roman" w:cs="Times New Roman"/>
          <w:sz w:val="20"/>
          <w:szCs w:val="20"/>
        </w:rPr>
        <w:t xml:space="preserve"> =</w:t>
      </w:r>
      <w:r>
        <w:rPr>
          <w:rFonts w:ascii="Times New Roman" w:hAnsi="Times New Roman" w:cs="Times New Roman"/>
          <w:sz w:val="20"/>
          <w:szCs w:val="20"/>
        </w:rPr>
        <w:t xml:space="preserve"> 67, 70, 74, 124; EPV = 4.5, 12, 4.0, 18; Pearson correlation between main factors: males wet years: </w:t>
      </w:r>
      <w:r w:rsidRPr="00362DFC">
        <w:rPr>
          <w:rFonts w:ascii="Times New Roman" w:hAnsi="Times New Roman" w:cs="Times New Roman"/>
          <w:i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 xml:space="preserve"> = 0.19, males dry years: </w:t>
      </w:r>
      <w:r w:rsidRPr="00B27D1E">
        <w:rPr>
          <w:rFonts w:ascii="Times New Roman" w:hAnsi="Times New Roman" w:cs="Times New Roman"/>
          <w:i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 xml:space="preserve"> = 0.3</w:t>
      </w:r>
      <w:r w:rsidR="004F06DE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 xml:space="preserve">. Wet and dry years: respectively &gt; 897 and &lt; 897 mm mean annual rainfall in the three years before the year of birth. a: Combined </w:t>
      </w:r>
      <w:r w:rsidRPr="00B1363E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 value for both sexes = 0.081, b: combined </w:t>
      </w:r>
      <w:r w:rsidRPr="00B1363E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 value for both sexes = 0.4</w:t>
      </w:r>
      <w:r w:rsidR="004F06DE">
        <w:rPr>
          <w:rFonts w:ascii="Times New Roman" w:hAnsi="Times New Roman" w:cs="Times New Roman"/>
          <w:sz w:val="20"/>
          <w:szCs w:val="20"/>
        </w:rPr>
        <w:t>64</w:t>
      </w:r>
      <w:r>
        <w:rPr>
          <w:rFonts w:ascii="Times New Roman" w:hAnsi="Times New Roman" w:cs="Times New Roman"/>
          <w:sz w:val="20"/>
          <w:szCs w:val="20"/>
        </w:rPr>
        <w:t>. C</w:t>
      </w:r>
      <w:r w:rsidRPr="00E17F6E">
        <w:rPr>
          <w:rFonts w:ascii="Times New Roman" w:hAnsi="Times New Roman" w:cs="Times New Roman"/>
          <w:sz w:val="20"/>
          <w:szCs w:val="20"/>
        </w:rPr>
        <w:t xml:space="preserve">ombined </w:t>
      </w:r>
      <w:r w:rsidRPr="00E17F6E">
        <w:rPr>
          <w:rFonts w:ascii="Times New Roman" w:hAnsi="Times New Roman" w:cs="Times New Roman"/>
          <w:i/>
          <w:sz w:val="20"/>
          <w:szCs w:val="20"/>
        </w:rPr>
        <w:t xml:space="preserve">P </w:t>
      </w:r>
      <w:r>
        <w:rPr>
          <w:rFonts w:ascii="Times New Roman" w:hAnsi="Times New Roman" w:cs="Times New Roman"/>
          <w:sz w:val="20"/>
          <w:szCs w:val="20"/>
        </w:rPr>
        <w:t>values</w:t>
      </w:r>
      <w:r w:rsidRPr="00E17F6E">
        <w:rPr>
          <w:rFonts w:ascii="Times New Roman" w:hAnsi="Times New Roman" w:cs="Times New Roman"/>
          <w:sz w:val="20"/>
          <w:szCs w:val="20"/>
        </w:rPr>
        <w:t xml:space="preserve"> w</w:t>
      </w:r>
      <w:r>
        <w:rPr>
          <w:rFonts w:ascii="Times New Roman" w:hAnsi="Times New Roman" w:cs="Times New Roman"/>
          <w:sz w:val="20"/>
          <w:szCs w:val="20"/>
        </w:rPr>
        <w:t>ere</w:t>
      </w:r>
      <w:r w:rsidRPr="00E17F6E">
        <w:rPr>
          <w:rFonts w:ascii="Times New Roman" w:hAnsi="Times New Roman" w:cs="Times New Roman"/>
          <w:sz w:val="20"/>
          <w:szCs w:val="20"/>
        </w:rPr>
        <w:t xml:space="preserve"> estimated with the Z-transform test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169C7" w:rsidRDefault="00E169C7" w:rsidP="00E169C7">
      <w:pPr>
        <w:spacing w:line="480" w:lineRule="auto"/>
        <w:jc w:val="both"/>
      </w:pPr>
      <w:r w:rsidRPr="00B8018A">
        <w:rPr>
          <w:rFonts w:ascii="Times New Roman" w:hAnsi="Times New Roman"/>
          <w:sz w:val="20"/>
          <w:szCs w:val="20"/>
        </w:rPr>
        <w:t>Logistic regression analys</w:t>
      </w:r>
      <w:r>
        <w:rPr>
          <w:rFonts w:ascii="Times New Roman" w:hAnsi="Times New Roman"/>
          <w:sz w:val="20"/>
          <w:szCs w:val="20"/>
        </w:rPr>
        <w:t>i</w:t>
      </w:r>
      <w:r w:rsidRPr="00B8018A">
        <w:rPr>
          <w:rFonts w:ascii="Times New Roman" w:hAnsi="Times New Roman"/>
          <w:sz w:val="20"/>
          <w:szCs w:val="20"/>
        </w:rPr>
        <w:t>s w</w:t>
      </w:r>
      <w:r>
        <w:rPr>
          <w:rFonts w:ascii="Times New Roman" w:hAnsi="Times New Roman"/>
          <w:sz w:val="20"/>
          <w:szCs w:val="20"/>
        </w:rPr>
        <w:t>as</w:t>
      </w:r>
      <w:r w:rsidRPr="00B8018A">
        <w:rPr>
          <w:rFonts w:ascii="Times New Roman" w:hAnsi="Times New Roman"/>
          <w:sz w:val="20"/>
          <w:szCs w:val="20"/>
        </w:rPr>
        <w:t xml:space="preserve"> implemented the `lme4' </w:t>
      </w:r>
      <w:r>
        <w:rPr>
          <w:rFonts w:ascii="Times New Roman" w:hAnsi="Times New Roman"/>
          <w:sz w:val="20"/>
          <w:szCs w:val="20"/>
        </w:rPr>
        <w:t xml:space="preserve">package </w:t>
      </w:r>
      <w:r w:rsidRPr="00B8018A">
        <w:rPr>
          <w:rFonts w:ascii="Times New Roman" w:hAnsi="Times New Roman"/>
          <w:sz w:val="20"/>
          <w:szCs w:val="20"/>
        </w:rPr>
        <w:t>(version 1.1.1</w:t>
      </w:r>
      <w:r>
        <w:rPr>
          <w:rFonts w:ascii="Times New Roman" w:hAnsi="Times New Roman"/>
          <w:sz w:val="20"/>
          <w:szCs w:val="20"/>
        </w:rPr>
        <w:t>3</w:t>
      </w:r>
      <w:r w:rsidRPr="00B8018A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t xml:space="preserve"> in R.</w:t>
      </w:r>
      <w:r w:rsidRPr="00232CCD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Only h</w:t>
      </w:r>
      <w:r w:rsidRPr="00B8018A">
        <w:rPr>
          <w:rFonts w:ascii="Times New Roman" w:hAnsi="Times New Roman"/>
          <w:sz w:val="20"/>
          <w:szCs w:val="20"/>
        </w:rPr>
        <w:t>erd affiliation</w:t>
      </w:r>
      <w:r>
        <w:rPr>
          <w:rFonts w:ascii="Times New Roman" w:hAnsi="Times New Roman"/>
          <w:sz w:val="20"/>
          <w:szCs w:val="20"/>
        </w:rPr>
        <w:t xml:space="preserve"> was</w:t>
      </w:r>
      <w:r w:rsidRPr="00B8018A">
        <w:rPr>
          <w:rFonts w:ascii="Times New Roman" w:hAnsi="Times New Roman"/>
          <w:sz w:val="20"/>
          <w:szCs w:val="20"/>
        </w:rPr>
        <w:t xml:space="preserve"> incorporated as a random intercept in a mixed modelling </w:t>
      </w:r>
      <w:r w:rsidRPr="00AB384B">
        <w:rPr>
          <w:rFonts w:ascii="Times New Roman" w:hAnsi="Times New Roman"/>
          <w:sz w:val="20"/>
          <w:szCs w:val="20"/>
        </w:rPr>
        <w:t>approach</w:t>
      </w:r>
      <w:r>
        <w:rPr>
          <w:rFonts w:ascii="Times New Roman" w:hAnsi="Times New Roman"/>
          <w:sz w:val="20"/>
          <w:szCs w:val="20"/>
        </w:rPr>
        <w:t xml:space="preserve">, because some models failed to converge when also sampling year was included as random factor. </w:t>
      </w:r>
      <w:r w:rsidRPr="00925630">
        <w:rPr>
          <w:rFonts w:ascii="Times New Roman" w:hAnsi="Times New Roman"/>
          <w:sz w:val="20"/>
          <w:szCs w:val="20"/>
        </w:rPr>
        <w:t>Gauss-</w:t>
      </w:r>
      <w:proofErr w:type="spellStart"/>
      <w:r w:rsidRPr="00925630">
        <w:rPr>
          <w:rFonts w:ascii="Times New Roman" w:hAnsi="Times New Roman"/>
          <w:sz w:val="20"/>
          <w:szCs w:val="20"/>
        </w:rPr>
        <w:t>Hermite</w:t>
      </w:r>
      <w:proofErr w:type="spellEnd"/>
      <w:r w:rsidRPr="00925630">
        <w:rPr>
          <w:rFonts w:ascii="Times New Roman" w:hAnsi="Times New Roman"/>
          <w:sz w:val="20"/>
          <w:szCs w:val="20"/>
        </w:rPr>
        <w:t xml:space="preserve"> quadrature</w:t>
      </w:r>
      <w:r>
        <w:rPr>
          <w:rFonts w:ascii="Times New Roman" w:hAnsi="Times New Roman"/>
          <w:sz w:val="20"/>
          <w:szCs w:val="20"/>
        </w:rPr>
        <w:t xml:space="preserve"> was used for parameter estimation</w:t>
      </w:r>
      <w:r w:rsidRPr="00AB384B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The continues variables we</w:t>
      </w:r>
      <w:bookmarkStart w:id="0" w:name="_GoBack"/>
      <w:bookmarkEnd w:id="0"/>
      <w:r>
        <w:rPr>
          <w:rFonts w:ascii="Times New Roman" w:hAnsi="Times New Roman"/>
          <w:sz w:val="20"/>
          <w:szCs w:val="20"/>
        </w:rPr>
        <w:t xml:space="preserve">re not scaled, because this was not needed for model convergence. </w:t>
      </w:r>
    </w:p>
    <w:tbl>
      <w:tblPr>
        <w:tblStyle w:val="TableGrid"/>
        <w:tblW w:w="8330" w:type="dxa"/>
        <w:tblLayout w:type="fixed"/>
        <w:tblLook w:val="04A0" w:firstRow="1" w:lastRow="0" w:firstColumn="1" w:lastColumn="0" w:noHBand="0" w:noVBand="1"/>
      </w:tblPr>
      <w:tblGrid>
        <w:gridCol w:w="2802"/>
        <w:gridCol w:w="992"/>
        <w:gridCol w:w="992"/>
        <w:gridCol w:w="851"/>
        <w:gridCol w:w="850"/>
        <w:gridCol w:w="851"/>
        <w:gridCol w:w="992"/>
      </w:tblGrid>
      <w:tr w:rsidR="00E169C7" w:rsidTr="00E169C7">
        <w:trPr>
          <w:trHeight w:val="136"/>
        </w:trPr>
        <w:tc>
          <w:tcPr>
            <w:tcW w:w="280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99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</w:t>
            </w:r>
          </w:p>
        </w:tc>
        <w:tc>
          <w:tcPr>
            <w:tcW w:w="99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851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6241F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value</w:t>
            </w:r>
          </w:p>
        </w:tc>
        <w:tc>
          <w:tcPr>
            <w:tcW w:w="850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</w:t>
            </w:r>
          </w:p>
        </w:tc>
        <w:tc>
          <w:tcPr>
            <w:tcW w:w="851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99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241F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value</w:t>
            </w: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Wet pre-birth years</w:t>
            </w:r>
          </w:p>
        </w:tc>
        <w:tc>
          <w:tcPr>
            <w:tcW w:w="2835" w:type="dxa"/>
            <w:gridSpan w:val="3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Males</w:t>
            </w:r>
          </w:p>
        </w:tc>
        <w:tc>
          <w:tcPr>
            <w:tcW w:w="2693" w:type="dxa"/>
            <w:gridSpan w:val="3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Females</w:t>
            </w: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Default="00140D0B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MDL 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2.963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2.117</w:t>
            </w:r>
          </w:p>
        </w:tc>
        <w:tc>
          <w:tcPr>
            <w:tcW w:w="851" w:type="dxa"/>
          </w:tcPr>
          <w:p w:rsidR="00E169C7" w:rsidRP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0.162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50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851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1.96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92" w:type="dxa"/>
          </w:tcPr>
          <w:p w:rsidR="00E169C7" w:rsidRPr="00E169C7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0.28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Pr="00D50340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  <w:proofErr w:type="spellStart"/>
            <w:r w:rsidRPr="00D50340">
              <w:rPr>
                <w:rFonts w:ascii="Times New Roman" w:eastAsiaTheme="minorEastAsia" w:hAnsi="Times New Roman"/>
                <w:sz w:val="24"/>
                <w:szCs w:val="24"/>
                <w:lang w:val="nl-NL"/>
              </w:rPr>
              <w:t>SAE</w:t>
            </w:r>
            <w:r w:rsidRPr="00D50340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i</w:t>
            </w:r>
            <w:r w:rsidR="004F06DE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ndvN</w:t>
            </w:r>
            <w:proofErr w:type="spellEnd"/>
            <w:r w:rsidRPr="00D50340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-</w:t>
            </w:r>
            <w:r w:rsidR="004F06DE" w:rsidRPr="004F06DE">
              <w:rPr>
                <w:rFonts w:ascii="Times New Roman" w:eastAsiaTheme="minorEastAsia" w:hAnsi="Times New Roman"/>
                <w:i/>
                <w:sz w:val="24"/>
                <w:szCs w:val="24"/>
                <w:vertAlign w:val="subscript"/>
                <w:lang w:val="nl-NL"/>
              </w:rPr>
              <w:t>A</w:t>
            </w:r>
            <w:r w:rsidRPr="00D50340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&lt;1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2.277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3.568</w:t>
            </w:r>
          </w:p>
        </w:tc>
        <w:tc>
          <w:tcPr>
            <w:tcW w:w="851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0.523</w:t>
            </w:r>
          </w:p>
        </w:tc>
        <w:tc>
          <w:tcPr>
            <w:tcW w:w="850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Pr="004C0BBD" w:rsidRDefault="00E169C7" w:rsidP="00E169C7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0BBD">
              <w:rPr>
                <w:rFonts w:ascii="Times New Roman" w:hAnsi="Times New Roman"/>
                <w:sz w:val="24"/>
                <w:szCs w:val="24"/>
              </w:rPr>
              <w:t>Intercept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-7.362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3.576</w:t>
            </w:r>
          </w:p>
        </w:tc>
        <w:tc>
          <w:tcPr>
            <w:tcW w:w="851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0.040</w:t>
            </w:r>
          </w:p>
        </w:tc>
        <w:tc>
          <w:tcPr>
            <w:tcW w:w="850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-2.21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1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Dry pre-birth years</w:t>
            </w:r>
          </w:p>
        </w:tc>
        <w:tc>
          <w:tcPr>
            <w:tcW w:w="2835" w:type="dxa"/>
            <w:gridSpan w:val="3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Males</w:t>
            </w:r>
          </w:p>
        </w:tc>
        <w:tc>
          <w:tcPr>
            <w:tcW w:w="2693" w:type="dxa"/>
            <w:gridSpan w:val="3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Females</w:t>
            </w: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MDL </w:t>
            </w:r>
          </w:p>
        </w:tc>
        <w:tc>
          <w:tcPr>
            <w:tcW w:w="992" w:type="dxa"/>
          </w:tcPr>
          <w:p w:rsidR="00E169C7" w:rsidRPr="00AC7D22" w:rsidRDefault="004F06DE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-1.664</w:t>
            </w:r>
          </w:p>
        </w:tc>
        <w:tc>
          <w:tcPr>
            <w:tcW w:w="992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4.88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E169C7" w:rsidRPr="00E169C7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850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-1.075</w:t>
            </w:r>
          </w:p>
        </w:tc>
        <w:tc>
          <w:tcPr>
            <w:tcW w:w="851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1.549</w:t>
            </w:r>
          </w:p>
        </w:tc>
        <w:tc>
          <w:tcPr>
            <w:tcW w:w="992" w:type="dxa"/>
          </w:tcPr>
          <w:p w:rsidR="00E169C7" w:rsidRPr="00E169C7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0.487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</w:tr>
      <w:tr w:rsidR="00E169C7" w:rsidRPr="00D50340" w:rsidTr="00E169C7">
        <w:trPr>
          <w:trHeight w:val="136"/>
        </w:trPr>
        <w:tc>
          <w:tcPr>
            <w:tcW w:w="2802" w:type="dxa"/>
          </w:tcPr>
          <w:p w:rsidR="00E169C7" w:rsidRPr="00D50340" w:rsidRDefault="004F06DE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50340">
              <w:rPr>
                <w:rFonts w:ascii="Times New Roman" w:eastAsiaTheme="minorEastAsia" w:hAnsi="Times New Roman"/>
                <w:sz w:val="24"/>
                <w:szCs w:val="24"/>
                <w:lang w:val="nl-NL"/>
              </w:rPr>
              <w:t>SAE</w:t>
            </w:r>
            <w:r w:rsidRPr="00D50340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i</w:t>
            </w:r>
            <w:r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ndvN</w:t>
            </w:r>
            <w:proofErr w:type="spellEnd"/>
            <w:r w:rsidRPr="00D50340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-</w:t>
            </w:r>
            <w:r w:rsidRPr="004F06DE">
              <w:rPr>
                <w:rFonts w:ascii="Times New Roman" w:eastAsiaTheme="minorEastAsia" w:hAnsi="Times New Roman"/>
                <w:i/>
                <w:sz w:val="24"/>
                <w:szCs w:val="24"/>
                <w:vertAlign w:val="subscript"/>
                <w:lang w:val="nl-NL"/>
              </w:rPr>
              <w:t>A</w:t>
            </w:r>
            <w:r w:rsidRPr="00D50340">
              <w:rPr>
                <w:rFonts w:ascii="Times New Roman" w:eastAsiaTheme="minorEastAsia" w:hAnsi="Times New Roman"/>
                <w:sz w:val="24"/>
                <w:szCs w:val="24"/>
                <w:vertAlign w:val="subscript"/>
                <w:lang w:val="nl-NL"/>
              </w:rPr>
              <w:t>&lt;1</w:t>
            </w:r>
          </w:p>
        </w:tc>
        <w:tc>
          <w:tcPr>
            <w:tcW w:w="992" w:type="dxa"/>
          </w:tcPr>
          <w:p w:rsidR="00E169C7" w:rsidRPr="00D50340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-23.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706</w:t>
            </w:r>
          </w:p>
        </w:tc>
        <w:tc>
          <w:tcPr>
            <w:tcW w:w="992" w:type="dxa"/>
          </w:tcPr>
          <w:p w:rsidR="00E169C7" w:rsidRPr="00D50340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851" w:type="dxa"/>
          </w:tcPr>
          <w:p w:rsidR="00E169C7" w:rsidRPr="00D50340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0.095</w:t>
            </w:r>
          </w:p>
        </w:tc>
        <w:tc>
          <w:tcPr>
            <w:tcW w:w="850" w:type="dxa"/>
          </w:tcPr>
          <w:p w:rsidR="00E169C7" w:rsidRPr="00D50340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E169C7" w:rsidRPr="00D50340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E169C7" w:rsidRPr="00D50340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69C7" w:rsidTr="00E169C7">
        <w:trPr>
          <w:trHeight w:val="136"/>
        </w:trPr>
        <w:tc>
          <w:tcPr>
            <w:tcW w:w="2802" w:type="dxa"/>
          </w:tcPr>
          <w:p w:rsidR="00E169C7" w:rsidRPr="004C0BBD" w:rsidRDefault="00E169C7" w:rsidP="00E169C7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0BBD">
              <w:rPr>
                <w:rFonts w:ascii="Times New Roman" w:hAnsi="Times New Roman"/>
                <w:sz w:val="24"/>
                <w:szCs w:val="24"/>
              </w:rPr>
              <w:t>Intercept</w:t>
            </w:r>
          </w:p>
        </w:tc>
        <w:tc>
          <w:tcPr>
            <w:tcW w:w="992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4.9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992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851" w:type="dxa"/>
          </w:tcPr>
          <w:p w:rsidR="00E169C7" w:rsidRPr="00AC7D22" w:rsidRDefault="00E169C7" w:rsidP="004F06DE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  <w:r w:rsidR="004F06D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850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-2.111</w:t>
            </w:r>
          </w:p>
        </w:tc>
        <w:tc>
          <w:tcPr>
            <w:tcW w:w="851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0.436</w:t>
            </w:r>
          </w:p>
        </w:tc>
        <w:tc>
          <w:tcPr>
            <w:tcW w:w="992" w:type="dxa"/>
          </w:tcPr>
          <w:p w:rsidR="00E169C7" w:rsidRPr="00AC7D22" w:rsidRDefault="00E169C7" w:rsidP="00E169C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</w:tbl>
    <w:p w:rsidR="00E169C7" w:rsidRDefault="00E169C7" w:rsidP="00E169C7">
      <w:pPr>
        <w:spacing w:line="240" w:lineRule="auto"/>
        <w:contextualSpacing/>
      </w:pPr>
    </w:p>
    <w:p w:rsidR="00E169C7" w:rsidRDefault="00E169C7" w:rsidP="00E169C7">
      <w:pPr>
        <w:spacing w:line="240" w:lineRule="auto"/>
        <w:contextualSpacing/>
      </w:pPr>
    </w:p>
    <w:p w:rsidR="00E169C7" w:rsidRDefault="00E169C7" w:rsidP="00E169C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9C7"/>
    <w:rsid w:val="000C5237"/>
    <w:rsid w:val="00140D0B"/>
    <w:rsid w:val="002A1B7B"/>
    <w:rsid w:val="004F06DE"/>
    <w:rsid w:val="00947457"/>
    <w:rsid w:val="00E03636"/>
    <w:rsid w:val="00E1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72DCFF"/>
  <w15:chartTrackingRefBased/>
  <w15:docId w15:val="{3CDD2F8F-C929-461D-A259-5621FD341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69C7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6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2FC5A768.dotm</Template>
  <TotalTime>15</TotalTime>
  <Pages>1</Pages>
  <Words>218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4</cp:revision>
  <dcterms:created xsi:type="dcterms:W3CDTF">2019-01-08T13:19:00Z</dcterms:created>
  <dcterms:modified xsi:type="dcterms:W3CDTF">2019-03-26T16:47:00Z</dcterms:modified>
</cp:coreProperties>
</file>