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3CC49C" w14:textId="006890DE" w:rsidR="00357B52" w:rsidRPr="00357B52" w:rsidRDefault="00A402FE" w:rsidP="00A402FE">
      <w:pPr>
        <w:widowControl w:val="0"/>
        <w:tabs>
          <w:tab w:val="left" w:pos="921"/>
        </w:tabs>
        <w:autoSpaceDE w:val="0"/>
        <w:autoSpaceDN w:val="0"/>
        <w:spacing w:line="259" w:lineRule="auto"/>
        <w:ind w:right="23"/>
        <w:contextualSpacing/>
        <w:outlineLvl w:val="1"/>
        <w:rPr>
          <w:b/>
          <w:bCs/>
          <w:lang w:val="en-ZA" w:eastAsia="en-ZA" w:bidi="en-ZA"/>
        </w:rPr>
      </w:pPr>
      <w:bookmarkStart w:id="0" w:name="_Toc63379771"/>
      <w:bookmarkStart w:id="1" w:name="_Toc96988290"/>
      <w:r>
        <w:rPr>
          <w:rFonts w:eastAsiaTheme="minorHAnsi"/>
          <w:b/>
          <w:color w:val="000000"/>
          <w:lang w:val="en-ZA"/>
        </w:rPr>
        <w:t xml:space="preserve">Supplementary Table 2: </w:t>
      </w:r>
      <w:r w:rsidR="00357B52" w:rsidRPr="00357B52">
        <w:rPr>
          <w:b/>
          <w:bCs/>
          <w:lang w:val="en-ZA" w:eastAsia="en-ZA" w:bidi="en-ZA"/>
        </w:rPr>
        <w:t>Eligibility criteria</w:t>
      </w:r>
      <w:bookmarkEnd w:id="0"/>
      <w:bookmarkEnd w:id="1"/>
      <w:r>
        <w:rPr>
          <w:b/>
          <w:bCs/>
          <w:lang w:val="en-ZA" w:eastAsia="en-ZA" w:bidi="en-ZA"/>
        </w:rPr>
        <w:t xml:space="preserve"> for the SHERPA trial</w:t>
      </w:r>
    </w:p>
    <w:p w14:paraId="45E6F71E" w14:textId="77777777" w:rsidR="00357B52" w:rsidRDefault="00357B52" w:rsidP="00357B52">
      <w:pPr>
        <w:widowControl w:val="0"/>
        <w:autoSpaceDE w:val="0"/>
        <w:autoSpaceDN w:val="0"/>
        <w:spacing w:line="240" w:lineRule="auto"/>
        <w:ind w:right="21"/>
        <w:rPr>
          <w:u w:val="single"/>
          <w:lang w:val="en-ZA" w:eastAsia="en-ZA" w:bidi="en-ZA"/>
        </w:rPr>
      </w:pPr>
    </w:p>
    <w:tbl>
      <w:tblPr>
        <w:tblStyle w:val="TableGrid"/>
        <w:tblW w:w="0" w:type="auto"/>
        <w:tblLook w:val="04A0" w:firstRow="1" w:lastRow="0" w:firstColumn="1" w:lastColumn="0" w:noHBand="0" w:noVBand="1"/>
      </w:tblPr>
      <w:tblGrid>
        <w:gridCol w:w="9010"/>
      </w:tblGrid>
      <w:tr w:rsidR="00954738" w14:paraId="66FF32C0" w14:textId="77777777" w:rsidTr="00954738">
        <w:tc>
          <w:tcPr>
            <w:tcW w:w="9010" w:type="dxa"/>
          </w:tcPr>
          <w:p w14:paraId="6561762B" w14:textId="13FBEFCB" w:rsidR="00A402FE" w:rsidRPr="00A402FE" w:rsidRDefault="00954738" w:rsidP="00357B52">
            <w:pPr>
              <w:widowControl w:val="0"/>
              <w:autoSpaceDE w:val="0"/>
              <w:autoSpaceDN w:val="0"/>
              <w:spacing w:line="240" w:lineRule="auto"/>
              <w:ind w:right="21"/>
              <w:rPr>
                <w:b/>
                <w:bCs/>
                <w:lang w:val="en-ZA" w:eastAsia="en-ZA" w:bidi="en-ZA"/>
              </w:rPr>
            </w:pPr>
            <w:r w:rsidRPr="00357B52">
              <w:rPr>
                <w:b/>
                <w:bCs/>
                <w:lang w:val="en-ZA" w:eastAsia="en-ZA" w:bidi="en-ZA"/>
              </w:rPr>
              <w:t>Inclusion criteria</w:t>
            </w:r>
          </w:p>
        </w:tc>
      </w:tr>
      <w:tr w:rsidR="00954738" w14:paraId="3CED82F7" w14:textId="77777777" w:rsidTr="00954738">
        <w:tc>
          <w:tcPr>
            <w:tcW w:w="9010" w:type="dxa"/>
          </w:tcPr>
          <w:p w14:paraId="32B77389"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r w:rsidRPr="00357B52">
              <w:rPr>
                <w:lang w:val="en-ZA" w:eastAsia="en-ZA" w:bidi="en-ZA"/>
              </w:rPr>
              <w:t>Age 18 and older at time of enrolment</w:t>
            </w:r>
          </w:p>
          <w:p w14:paraId="42D81BB9"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r w:rsidRPr="00357B52">
              <w:rPr>
                <w:lang w:val="en-ZA" w:eastAsia="en-ZA" w:bidi="en-ZA"/>
              </w:rPr>
              <w:t xml:space="preserve">Sisonke participant </w:t>
            </w:r>
          </w:p>
          <w:p w14:paraId="77AC5096"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bookmarkStart w:id="2" w:name="_Hlk92362286"/>
            <w:r w:rsidRPr="00357B52">
              <w:rPr>
                <w:lang w:val="en-ZA" w:eastAsia="en-ZA" w:bidi="en-ZA"/>
              </w:rPr>
              <w:t>Received a priming Ad26.CoV</w:t>
            </w:r>
            <w:proofErr w:type="gramStart"/>
            <w:r w:rsidRPr="00357B52">
              <w:rPr>
                <w:lang w:val="en-ZA" w:eastAsia="en-ZA" w:bidi="en-ZA"/>
              </w:rPr>
              <w:t>2.S</w:t>
            </w:r>
            <w:proofErr w:type="gramEnd"/>
            <w:r w:rsidRPr="00357B52">
              <w:rPr>
                <w:lang w:val="en-ZA" w:eastAsia="en-ZA" w:bidi="en-ZA"/>
              </w:rPr>
              <w:t xml:space="preserve"> vaccination as part of the Sisonke study</w:t>
            </w:r>
            <w:bookmarkEnd w:id="2"/>
          </w:p>
          <w:p w14:paraId="289C762A"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r w:rsidRPr="00357B52">
              <w:rPr>
                <w:lang w:val="en-ZA" w:eastAsia="en-ZA" w:bidi="en-ZA"/>
              </w:rPr>
              <w:t>If received a second dose of Ad26.CoV</w:t>
            </w:r>
            <w:proofErr w:type="gramStart"/>
            <w:r w:rsidRPr="00357B52">
              <w:rPr>
                <w:lang w:val="en-ZA" w:eastAsia="en-ZA" w:bidi="en-ZA"/>
              </w:rPr>
              <w:t>2.S</w:t>
            </w:r>
            <w:proofErr w:type="gramEnd"/>
            <w:r w:rsidRPr="00357B52">
              <w:rPr>
                <w:lang w:val="en-ZA" w:eastAsia="en-ZA" w:bidi="en-ZA"/>
              </w:rPr>
              <w:t xml:space="preserve"> vaccine as part of the Sisonke 2 study, this was administered at least 3 months ago</w:t>
            </w:r>
          </w:p>
          <w:p w14:paraId="156E03D9" w14:textId="77777777" w:rsidR="00954738" w:rsidRPr="00357B52" w:rsidRDefault="00954738" w:rsidP="00954738">
            <w:pPr>
              <w:widowControl w:val="0"/>
              <w:numPr>
                <w:ilvl w:val="0"/>
                <w:numId w:val="5"/>
              </w:numPr>
              <w:tabs>
                <w:tab w:val="left" w:pos="705"/>
              </w:tabs>
              <w:autoSpaceDE w:val="0"/>
              <w:autoSpaceDN w:val="0"/>
              <w:spacing w:line="240" w:lineRule="auto"/>
              <w:ind w:right="21"/>
              <w:rPr>
                <w:lang w:val="en-ZA" w:eastAsia="en-ZA" w:bidi="en-ZA"/>
              </w:rPr>
            </w:pPr>
            <w:r w:rsidRPr="00357B52">
              <w:rPr>
                <w:lang w:val="en-ZA" w:eastAsia="en-ZA" w:bidi="en-ZA"/>
              </w:rPr>
              <w:t>Participants who are pregnant or report breastfeeding at the time of enrolment may be included.</w:t>
            </w:r>
          </w:p>
          <w:p w14:paraId="38966676"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r w:rsidRPr="00357B52">
              <w:rPr>
                <w:lang w:val="en-ZA" w:eastAsia="en-ZA" w:bidi="en-ZA"/>
              </w:rPr>
              <w:t>Willingness and ability to comply with vaccination plan and other study procedures.</w:t>
            </w:r>
          </w:p>
          <w:p w14:paraId="7CE59368" w14:textId="77777777" w:rsidR="00954738" w:rsidRPr="00357B52" w:rsidRDefault="00954738" w:rsidP="00954738">
            <w:pPr>
              <w:widowControl w:val="0"/>
              <w:numPr>
                <w:ilvl w:val="0"/>
                <w:numId w:val="5"/>
              </w:numPr>
              <w:autoSpaceDE w:val="0"/>
              <w:autoSpaceDN w:val="0"/>
              <w:spacing w:line="240" w:lineRule="auto"/>
              <w:ind w:right="21"/>
              <w:rPr>
                <w:lang w:val="en-ZA" w:eastAsia="en-ZA" w:bidi="en-ZA"/>
              </w:rPr>
            </w:pPr>
            <w:r w:rsidRPr="00357B52">
              <w:rPr>
                <w:lang w:val="en-ZA" w:eastAsia="en-ZA" w:bidi="en-ZA"/>
              </w:rPr>
              <w:t>Capable and willing to provide informed consent</w:t>
            </w:r>
          </w:p>
          <w:p w14:paraId="674AD580" w14:textId="77777777" w:rsidR="00954738" w:rsidRDefault="00954738" w:rsidP="00357B52">
            <w:pPr>
              <w:widowControl w:val="0"/>
              <w:autoSpaceDE w:val="0"/>
              <w:autoSpaceDN w:val="0"/>
              <w:spacing w:line="240" w:lineRule="auto"/>
              <w:ind w:right="21"/>
              <w:rPr>
                <w:u w:val="single"/>
                <w:lang w:val="en-ZA" w:eastAsia="en-ZA" w:bidi="en-ZA"/>
              </w:rPr>
            </w:pPr>
          </w:p>
        </w:tc>
      </w:tr>
      <w:tr w:rsidR="00954738" w14:paraId="0FFBF3CB" w14:textId="77777777" w:rsidTr="00954738">
        <w:tc>
          <w:tcPr>
            <w:tcW w:w="9010" w:type="dxa"/>
          </w:tcPr>
          <w:p w14:paraId="7EC6140B" w14:textId="14424B4C" w:rsidR="00954738" w:rsidRPr="00270F0D" w:rsidRDefault="00954738" w:rsidP="00357B52">
            <w:pPr>
              <w:widowControl w:val="0"/>
              <w:autoSpaceDE w:val="0"/>
              <w:autoSpaceDN w:val="0"/>
              <w:spacing w:line="240" w:lineRule="auto"/>
              <w:ind w:right="21"/>
              <w:rPr>
                <w:b/>
                <w:bCs/>
                <w:lang w:val="en-ZA" w:eastAsia="en-ZA" w:bidi="en-ZA"/>
              </w:rPr>
            </w:pPr>
            <w:r w:rsidRPr="00357B52">
              <w:rPr>
                <w:b/>
                <w:bCs/>
                <w:lang w:val="en-ZA" w:eastAsia="en-ZA" w:bidi="en-ZA"/>
              </w:rPr>
              <w:t>Exclusion criteria</w:t>
            </w:r>
          </w:p>
        </w:tc>
      </w:tr>
      <w:tr w:rsidR="00954738" w14:paraId="3CCBE7CB" w14:textId="77777777" w:rsidTr="00954738">
        <w:tc>
          <w:tcPr>
            <w:tcW w:w="9010" w:type="dxa"/>
          </w:tcPr>
          <w:p w14:paraId="35A9A866" w14:textId="77777777" w:rsidR="00954738" w:rsidRPr="00357B52" w:rsidRDefault="00954738" w:rsidP="00954738">
            <w:pPr>
              <w:widowControl w:val="0"/>
              <w:numPr>
                <w:ilvl w:val="0"/>
                <w:numId w:val="6"/>
              </w:numPr>
              <w:tabs>
                <w:tab w:val="left" w:pos="705"/>
              </w:tabs>
              <w:autoSpaceDE w:val="0"/>
              <w:autoSpaceDN w:val="0"/>
              <w:spacing w:line="240" w:lineRule="auto"/>
              <w:ind w:right="21"/>
              <w:rPr>
                <w:lang w:val="en-ZA" w:eastAsia="en-ZA" w:bidi="en-ZA"/>
              </w:rPr>
            </w:pPr>
            <w:r w:rsidRPr="00357B52">
              <w:rPr>
                <w:lang w:val="en-ZA" w:eastAsia="en-ZA" w:bidi="en-ZA"/>
              </w:rPr>
              <w:t>Participants who have received any COVID-19 vaccines other than one or two doses of Ad26.CoV</w:t>
            </w:r>
            <w:proofErr w:type="gramStart"/>
            <w:r w:rsidRPr="00357B52">
              <w:rPr>
                <w:lang w:val="en-ZA" w:eastAsia="en-ZA" w:bidi="en-ZA"/>
              </w:rPr>
              <w:t>2.S</w:t>
            </w:r>
            <w:proofErr w:type="gramEnd"/>
            <w:r w:rsidRPr="00357B52">
              <w:rPr>
                <w:lang w:val="en-ZA" w:eastAsia="en-ZA" w:bidi="en-ZA"/>
              </w:rPr>
              <w:t xml:space="preserve"> through other means (for example, another mRNA booster dose).</w:t>
            </w:r>
          </w:p>
          <w:p w14:paraId="48AE2EF1" w14:textId="77777777" w:rsidR="00954738" w:rsidRPr="00357B52" w:rsidRDefault="00954738" w:rsidP="00954738">
            <w:pPr>
              <w:widowControl w:val="0"/>
              <w:numPr>
                <w:ilvl w:val="0"/>
                <w:numId w:val="6"/>
              </w:numPr>
              <w:tabs>
                <w:tab w:val="left" w:pos="705"/>
              </w:tabs>
              <w:autoSpaceDE w:val="0"/>
              <w:autoSpaceDN w:val="0"/>
              <w:spacing w:line="240" w:lineRule="auto"/>
              <w:ind w:right="21"/>
              <w:rPr>
                <w:lang w:val="en-ZA" w:eastAsia="en-ZA" w:bidi="en-ZA"/>
              </w:rPr>
            </w:pPr>
            <w:r w:rsidRPr="00357B52">
              <w:rPr>
                <w:lang w:val="en-ZA" w:eastAsia="en-ZA" w:bidi="en-ZA"/>
              </w:rPr>
              <w:t>Current participation in any other research studies (other than Sisonke) that would interfere with the objectives of this study. The determination of whether participation in another study would be exclusionary for a given participant will be made by the PI/designee.</w:t>
            </w:r>
          </w:p>
          <w:p w14:paraId="5D4B9DE1" w14:textId="77777777" w:rsidR="00954738" w:rsidRPr="00357B52" w:rsidRDefault="00954738" w:rsidP="00954738">
            <w:pPr>
              <w:widowControl w:val="0"/>
              <w:numPr>
                <w:ilvl w:val="0"/>
                <w:numId w:val="6"/>
              </w:numPr>
              <w:tabs>
                <w:tab w:val="left" w:pos="705"/>
              </w:tabs>
              <w:autoSpaceDE w:val="0"/>
              <w:autoSpaceDN w:val="0"/>
              <w:spacing w:line="240" w:lineRule="auto"/>
              <w:ind w:right="21"/>
              <w:rPr>
                <w:lang w:val="en-ZA" w:eastAsia="en-ZA" w:bidi="en-ZA"/>
              </w:rPr>
            </w:pPr>
            <w:r w:rsidRPr="00357B52">
              <w:rPr>
                <w:lang w:val="en-ZA" w:eastAsia="en-ZA" w:bidi="en-ZA"/>
              </w:rPr>
              <w:t xml:space="preserve">Occurrence of a known COVID-19 outcome within 14 days of </w:t>
            </w:r>
            <w:proofErr w:type="spellStart"/>
            <w:r w:rsidRPr="00357B52">
              <w:rPr>
                <w:lang w:val="en-ZA" w:eastAsia="en-ZA" w:bidi="en-ZA"/>
              </w:rPr>
              <w:t>enrollment</w:t>
            </w:r>
            <w:proofErr w:type="spellEnd"/>
          </w:p>
          <w:p w14:paraId="38F4A1C5" w14:textId="026D463F" w:rsidR="00954738" w:rsidRPr="00357B52" w:rsidRDefault="00954738" w:rsidP="00954738">
            <w:pPr>
              <w:widowControl w:val="0"/>
              <w:numPr>
                <w:ilvl w:val="0"/>
                <w:numId w:val="6"/>
              </w:numPr>
              <w:tabs>
                <w:tab w:val="left" w:pos="705"/>
              </w:tabs>
              <w:autoSpaceDE w:val="0"/>
              <w:autoSpaceDN w:val="0"/>
              <w:spacing w:line="240" w:lineRule="auto"/>
              <w:ind w:right="21"/>
              <w:rPr>
                <w:lang w:val="en-ZA" w:eastAsia="en-ZA" w:bidi="en-ZA"/>
              </w:rPr>
            </w:pPr>
            <w:r w:rsidRPr="00357B52">
              <w:rPr>
                <w:rFonts w:eastAsia="Times New Roman"/>
                <w:lang w:val="en-ZA" w:eastAsia="en-GB"/>
              </w:rPr>
              <w:t>Participants with a history of heparin-induced thrombocytopenia, or thrombosis and thrombocytopenia syndrome.</w:t>
            </w:r>
          </w:p>
          <w:p w14:paraId="1BEEE506" w14:textId="77777777" w:rsidR="00954738" w:rsidRPr="00357B52" w:rsidRDefault="00954738" w:rsidP="00954738">
            <w:pPr>
              <w:widowControl w:val="0"/>
              <w:numPr>
                <w:ilvl w:val="0"/>
                <w:numId w:val="6"/>
              </w:numPr>
              <w:tabs>
                <w:tab w:val="left" w:pos="705"/>
              </w:tabs>
              <w:autoSpaceDE w:val="0"/>
              <w:autoSpaceDN w:val="0"/>
              <w:spacing w:after="160" w:line="259" w:lineRule="auto"/>
              <w:ind w:right="21"/>
              <w:contextualSpacing/>
              <w:rPr>
                <w:lang w:val="en-ZA" w:eastAsia="en-ZA" w:bidi="en-ZA"/>
              </w:rPr>
            </w:pPr>
            <w:r w:rsidRPr="00357B52">
              <w:rPr>
                <w:lang w:val="en-ZA" w:eastAsia="en-ZA" w:bidi="en-ZA"/>
              </w:rPr>
              <w:t>History of severe adverse reaction associated with a vaccine and/or severe allergic reaction (e.g., anaphylaxis) to any component of mRNA-1273.</w:t>
            </w:r>
          </w:p>
          <w:p w14:paraId="36D4E495" w14:textId="77777777" w:rsidR="00954738" w:rsidRPr="00357B52" w:rsidRDefault="00954738" w:rsidP="00954738">
            <w:pPr>
              <w:widowControl w:val="0"/>
              <w:numPr>
                <w:ilvl w:val="0"/>
                <w:numId w:val="6"/>
              </w:numPr>
              <w:tabs>
                <w:tab w:val="left" w:pos="705"/>
              </w:tabs>
              <w:autoSpaceDE w:val="0"/>
              <w:autoSpaceDN w:val="0"/>
              <w:spacing w:after="160" w:line="259" w:lineRule="auto"/>
              <w:ind w:right="21"/>
              <w:contextualSpacing/>
              <w:rPr>
                <w:lang w:val="en-ZA" w:eastAsia="en-ZA" w:bidi="en-ZA"/>
              </w:rPr>
            </w:pPr>
            <w:r w:rsidRPr="00357B52">
              <w:rPr>
                <w:lang w:val="en-ZA" w:eastAsia="en-ZA" w:bidi="en-ZA"/>
              </w:rPr>
              <w:t>Pregnancy which began prior to or within 30 days after the receipt of dose 2 of Ad26.COV2 and ongoing at the time of enrolment in this trial.</w:t>
            </w:r>
          </w:p>
          <w:p w14:paraId="2051F3F5" w14:textId="77777777" w:rsidR="00954738" w:rsidRPr="00357B52" w:rsidRDefault="00954738" w:rsidP="00954738">
            <w:pPr>
              <w:widowControl w:val="0"/>
              <w:numPr>
                <w:ilvl w:val="0"/>
                <w:numId w:val="6"/>
              </w:numPr>
              <w:tabs>
                <w:tab w:val="left" w:pos="705"/>
              </w:tabs>
              <w:autoSpaceDE w:val="0"/>
              <w:autoSpaceDN w:val="0"/>
              <w:spacing w:after="160" w:line="259" w:lineRule="auto"/>
              <w:ind w:right="21"/>
              <w:contextualSpacing/>
              <w:rPr>
                <w:lang w:val="en-ZA" w:eastAsia="en-ZA" w:bidi="en-ZA"/>
              </w:rPr>
            </w:pPr>
            <w:r w:rsidRPr="00357B52">
              <w:rPr>
                <w:lang w:val="en-ZA" w:eastAsia="en-ZA" w:bidi="en-ZA"/>
              </w:rPr>
              <w:t>Acute infection (e.g. febrile illness) unless resolved before enrolment.</w:t>
            </w:r>
          </w:p>
          <w:p w14:paraId="0308D0F4" w14:textId="77777777" w:rsidR="00954738" w:rsidRPr="00357B52" w:rsidRDefault="00954738" w:rsidP="00954738">
            <w:pPr>
              <w:widowControl w:val="0"/>
              <w:numPr>
                <w:ilvl w:val="0"/>
                <w:numId w:val="6"/>
              </w:numPr>
              <w:tabs>
                <w:tab w:val="left" w:pos="705"/>
              </w:tabs>
              <w:autoSpaceDE w:val="0"/>
              <w:autoSpaceDN w:val="0"/>
              <w:spacing w:line="240" w:lineRule="auto"/>
              <w:ind w:right="21"/>
              <w:rPr>
                <w:lang w:val="en-ZA" w:eastAsia="en-ZA" w:bidi="en-ZA"/>
              </w:rPr>
            </w:pPr>
            <w:r w:rsidRPr="00357B52">
              <w:rPr>
                <w:lang w:val="en-ZA" w:eastAsia="en-ZA" w:bidi="en-ZA"/>
              </w:rPr>
              <w:t>Any significant acute or chronic medical condition, situation or circumstance that in the opinion of the PI/designee</w:t>
            </w:r>
            <w:r w:rsidRPr="00357B52">
              <w:rPr>
                <w:spacing w:val="-14"/>
                <w:lang w:val="en-ZA" w:eastAsia="en-ZA" w:bidi="en-ZA"/>
              </w:rPr>
              <w:t xml:space="preserve"> </w:t>
            </w:r>
            <w:r w:rsidRPr="00357B52">
              <w:rPr>
                <w:lang w:val="en-ZA" w:eastAsia="en-ZA" w:bidi="en-ZA"/>
              </w:rPr>
              <w:t>makes</w:t>
            </w:r>
            <w:r w:rsidRPr="00357B52">
              <w:rPr>
                <w:spacing w:val="-12"/>
                <w:lang w:val="en-ZA" w:eastAsia="en-ZA" w:bidi="en-ZA"/>
              </w:rPr>
              <w:t xml:space="preserve"> </w:t>
            </w:r>
            <w:r w:rsidRPr="00357B52">
              <w:rPr>
                <w:lang w:val="en-ZA" w:eastAsia="en-ZA" w:bidi="en-ZA"/>
              </w:rPr>
              <w:t>the</w:t>
            </w:r>
            <w:r w:rsidRPr="00357B52">
              <w:rPr>
                <w:spacing w:val="-14"/>
                <w:lang w:val="en-ZA" w:eastAsia="en-ZA" w:bidi="en-ZA"/>
              </w:rPr>
              <w:t xml:space="preserve"> </w:t>
            </w:r>
            <w:r w:rsidRPr="00357B52">
              <w:rPr>
                <w:lang w:val="en-ZA" w:eastAsia="en-ZA" w:bidi="en-ZA"/>
              </w:rPr>
              <w:t>participant</w:t>
            </w:r>
            <w:r w:rsidRPr="00357B52">
              <w:rPr>
                <w:spacing w:val="-12"/>
                <w:lang w:val="en-ZA" w:eastAsia="en-ZA" w:bidi="en-ZA"/>
              </w:rPr>
              <w:t xml:space="preserve"> </w:t>
            </w:r>
            <w:r w:rsidRPr="00357B52">
              <w:rPr>
                <w:lang w:val="en-ZA" w:eastAsia="en-ZA" w:bidi="en-ZA"/>
              </w:rPr>
              <w:t>unsuitable</w:t>
            </w:r>
            <w:r w:rsidRPr="00357B52">
              <w:rPr>
                <w:spacing w:val="-13"/>
                <w:lang w:val="en-ZA" w:eastAsia="en-ZA" w:bidi="en-ZA"/>
              </w:rPr>
              <w:t xml:space="preserve"> </w:t>
            </w:r>
            <w:r w:rsidRPr="00357B52">
              <w:rPr>
                <w:lang w:val="en-ZA" w:eastAsia="en-ZA" w:bidi="en-ZA"/>
              </w:rPr>
              <w:t>for</w:t>
            </w:r>
            <w:r w:rsidRPr="00357B52">
              <w:rPr>
                <w:spacing w:val="-10"/>
                <w:lang w:val="en-ZA" w:eastAsia="en-ZA" w:bidi="en-ZA"/>
              </w:rPr>
              <w:t xml:space="preserve"> </w:t>
            </w:r>
            <w:r w:rsidRPr="00357B52">
              <w:rPr>
                <w:lang w:val="en-ZA" w:eastAsia="en-ZA" w:bidi="en-ZA"/>
              </w:rPr>
              <w:t>participation</w:t>
            </w:r>
            <w:r w:rsidRPr="00357B52">
              <w:rPr>
                <w:spacing w:val="-11"/>
                <w:lang w:val="en-ZA" w:eastAsia="en-ZA" w:bidi="en-ZA"/>
              </w:rPr>
              <w:t xml:space="preserve"> </w:t>
            </w:r>
            <w:r w:rsidRPr="00357B52">
              <w:rPr>
                <w:lang w:val="en-ZA" w:eastAsia="en-ZA" w:bidi="en-ZA"/>
              </w:rPr>
              <w:t>in</w:t>
            </w:r>
            <w:r w:rsidRPr="00357B52">
              <w:rPr>
                <w:spacing w:val="-14"/>
                <w:lang w:val="en-ZA" w:eastAsia="en-ZA" w:bidi="en-ZA"/>
              </w:rPr>
              <w:t xml:space="preserve"> </w:t>
            </w:r>
            <w:r w:rsidRPr="00357B52">
              <w:rPr>
                <w:lang w:val="en-ZA" w:eastAsia="en-ZA" w:bidi="en-ZA"/>
              </w:rPr>
              <w:t>the</w:t>
            </w:r>
            <w:r w:rsidRPr="00357B52">
              <w:rPr>
                <w:spacing w:val="-13"/>
                <w:lang w:val="en-ZA" w:eastAsia="en-ZA" w:bidi="en-ZA"/>
              </w:rPr>
              <w:t xml:space="preserve"> </w:t>
            </w:r>
            <w:r w:rsidRPr="00357B52">
              <w:rPr>
                <w:lang w:val="en-ZA" w:eastAsia="en-ZA" w:bidi="en-ZA"/>
              </w:rPr>
              <w:t>study,</w:t>
            </w:r>
            <w:r w:rsidRPr="00357B52">
              <w:rPr>
                <w:spacing w:val="-9"/>
                <w:lang w:val="en-ZA" w:eastAsia="en-ZA" w:bidi="en-ZA"/>
              </w:rPr>
              <w:t xml:space="preserve"> </w:t>
            </w:r>
            <w:r w:rsidRPr="00357B52">
              <w:rPr>
                <w:lang w:val="en-ZA" w:eastAsia="en-ZA" w:bidi="en-ZA"/>
              </w:rPr>
              <w:t>or</w:t>
            </w:r>
            <w:r w:rsidRPr="00357B52">
              <w:rPr>
                <w:spacing w:val="-13"/>
                <w:lang w:val="en-ZA" w:eastAsia="en-ZA" w:bidi="en-ZA"/>
              </w:rPr>
              <w:t xml:space="preserve"> </w:t>
            </w:r>
            <w:r w:rsidRPr="00357B52">
              <w:rPr>
                <w:lang w:val="en-ZA" w:eastAsia="en-ZA" w:bidi="en-ZA"/>
              </w:rPr>
              <w:t>jeopardises the safety or rights of the</w:t>
            </w:r>
            <w:r w:rsidRPr="00357B52">
              <w:rPr>
                <w:spacing w:val="-3"/>
                <w:lang w:val="en-ZA" w:eastAsia="en-ZA" w:bidi="en-ZA"/>
              </w:rPr>
              <w:t xml:space="preserve"> </w:t>
            </w:r>
            <w:r w:rsidRPr="00357B52">
              <w:rPr>
                <w:lang w:val="en-ZA" w:eastAsia="en-ZA" w:bidi="en-ZA"/>
              </w:rPr>
              <w:t>participant</w:t>
            </w:r>
          </w:p>
          <w:p w14:paraId="4FC467B8" w14:textId="77777777" w:rsidR="00954738" w:rsidRDefault="00954738" w:rsidP="00357B52">
            <w:pPr>
              <w:widowControl w:val="0"/>
              <w:autoSpaceDE w:val="0"/>
              <w:autoSpaceDN w:val="0"/>
              <w:spacing w:line="240" w:lineRule="auto"/>
              <w:ind w:right="21"/>
              <w:rPr>
                <w:u w:val="single"/>
                <w:lang w:val="en-ZA" w:eastAsia="en-ZA" w:bidi="en-ZA"/>
              </w:rPr>
            </w:pPr>
          </w:p>
        </w:tc>
      </w:tr>
      <w:tr w:rsidR="00954738" w14:paraId="03D106C6" w14:textId="77777777" w:rsidTr="00954738">
        <w:tc>
          <w:tcPr>
            <w:tcW w:w="9010" w:type="dxa"/>
          </w:tcPr>
          <w:p w14:paraId="75882A70" w14:textId="2C553A1E" w:rsidR="00954738" w:rsidRPr="00C66A00" w:rsidRDefault="001A5991" w:rsidP="00C66A00">
            <w:pPr>
              <w:widowControl w:val="0"/>
              <w:tabs>
                <w:tab w:val="left" w:pos="705"/>
              </w:tabs>
              <w:autoSpaceDE w:val="0"/>
              <w:autoSpaceDN w:val="0"/>
              <w:spacing w:line="240" w:lineRule="auto"/>
              <w:ind w:right="21"/>
              <w:rPr>
                <w:rFonts w:eastAsia="Times New Roman"/>
                <w:b/>
                <w:lang w:val="en-ZA" w:eastAsia="en-GB"/>
              </w:rPr>
            </w:pPr>
            <w:r w:rsidRPr="00357B52">
              <w:rPr>
                <w:rFonts w:eastAsia="Times New Roman"/>
                <w:b/>
                <w:lang w:val="en-ZA" w:eastAsia="en-GB"/>
              </w:rPr>
              <w:t xml:space="preserve">The following participants should only be enrolled after discussion with the PSRT </w:t>
            </w:r>
          </w:p>
        </w:tc>
      </w:tr>
      <w:tr w:rsidR="00954738" w14:paraId="0CFBADE8" w14:textId="77777777" w:rsidTr="00954738">
        <w:tc>
          <w:tcPr>
            <w:tcW w:w="9010" w:type="dxa"/>
          </w:tcPr>
          <w:p w14:paraId="60A782BF" w14:textId="49645909" w:rsidR="001A5991" w:rsidRPr="00357B52" w:rsidRDefault="001A5991" w:rsidP="001A5991">
            <w:pPr>
              <w:widowControl w:val="0"/>
              <w:numPr>
                <w:ilvl w:val="0"/>
                <w:numId w:val="3"/>
              </w:numPr>
              <w:tabs>
                <w:tab w:val="left" w:pos="705"/>
              </w:tabs>
              <w:autoSpaceDE w:val="0"/>
              <w:autoSpaceDN w:val="0"/>
              <w:spacing w:after="160" w:line="259" w:lineRule="auto"/>
              <w:ind w:right="21"/>
              <w:contextualSpacing/>
              <w:rPr>
                <w:lang w:val="en-ZA" w:eastAsia="en-ZA" w:bidi="en-ZA"/>
              </w:rPr>
            </w:pPr>
            <w:r w:rsidRPr="00357B52">
              <w:rPr>
                <w:lang w:val="en-ZA" w:eastAsia="en-ZA" w:bidi="en-ZA"/>
              </w:rPr>
              <w:t xml:space="preserve">Participants who are thought to have suffered a neurological or cardiac </w:t>
            </w:r>
            <w:r w:rsidR="00852FA5">
              <w:rPr>
                <w:lang w:val="en-ZA" w:eastAsia="en-ZA" w:bidi="en-ZA"/>
              </w:rPr>
              <w:t>adverse event</w:t>
            </w:r>
            <w:r w:rsidRPr="00357B52">
              <w:rPr>
                <w:lang w:val="en-ZA" w:eastAsia="en-ZA" w:bidi="en-ZA"/>
              </w:rPr>
              <w:t xml:space="preserve"> considered related to the Ad26.CoV</w:t>
            </w:r>
            <w:proofErr w:type="gramStart"/>
            <w:r w:rsidRPr="00357B52">
              <w:rPr>
                <w:lang w:val="en-ZA" w:eastAsia="en-ZA" w:bidi="en-ZA"/>
              </w:rPr>
              <w:t>2.S</w:t>
            </w:r>
            <w:proofErr w:type="gramEnd"/>
            <w:r w:rsidRPr="00357B52">
              <w:rPr>
                <w:lang w:val="en-ZA" w:eastAsia="en-ZA" w:bidi="en-ZA"/>
              </w:rPr>
              <w:t xml:space="preserve"> vaccine.</w:t>
            </w:r>
          </w:p>
          <w:p w14:paraId="154FD58C" w14:textId="144D49B2" w:rsidR="001A5991" w:rsidRPr="00357B52" w:rsidRDefault="001A5991" w:rsidP="001A5991">
            <w:pPr>
              <w:widowControl w:val="0"/>
              <w:numPr>
                <w:ilvl w:val="0"/>
                <w:numId w:val="3"/>
              </w:numPr>
              <w:tabs>
                <w:tab w:val="left" w:pos="705"/>
              </w:tabs>
              <w:autoSpaceDE w:val="0"/>
              <w:autoSpaceDN w:val="0"/>
              <w:spacing w:after="160" w:line="259" w:lineRule="auto"/>
              <w:ind w:right="21"/>
              <w:contextualSpacing/>
              <w:rPr>
                <w:rFonts w:eastAsiaTheme="minorHAnsi"/>
                <w:lang w:val="en-ZA" w:bidi="en-ZA"/>
              </w:rPr>
            </w:pPr>
            <w:r w:rsidRPr="00357B52">
              <w:rPr>
                <w:rFonts w:eastAsiaTheme="minorHAnsi"/>
                <w:lang w:val="en-ZA" w:bidi="en-ZA"/>
              </w:rPr>
              <w:t xml:space="preserve">Participants reporting a non-infective </w:t>
            </w:r>
            <w:r w:rsidR="00852FA5">
              <w:rPr>
                <w:rFonts w:eastAsiaTheme="minorHAnsi"/>
                <w:lang w:val="en-ZA" w:bidi="en-ZA"/>
              </w:rPr>
              <w:t>serious adverse event</w:t>
            </w:r>
            <w:r w:rsidRPr="00357B52">
              <w:rPr>
                <w:rFonts w:eastAsiaTheme="minorHAnsi"/>
                <w:lang w:val="en-ZA" w:bidi="en-ZA"/>
              </w:rPr>
              <w:t xml:space="preserve"> within the first 28 days following the first or second dose of Ad26.CoV</w:t>
            </w:r>
            <w:proofErr w:type="gramStart"/>
            <w:r w:rsidRPr="00357B52">
              <w:rPr>
                <w:rFonts w:eastAsiaTheme="minorHAnsi"/>
                <w:lang w:val="en-ZA" w:bidi="en-ZA"/>
              </w:rPr>
              <w:t>2.S</w:t>
            </w:r>
            <w:proofErr w:type="gramEnd"/>
            <w:r w:rsidRPr="00357B52">
              <w:rPr>
                <w:rFonts w:eastAsiaTheme="minorHAnsi"/>
                <w:lang w:val="en-ZA" w:bidi="en-ZA"/>
              </w:rPr>
              <w:t xml:space="preserve"> vaccine in the Sisonke trial</w:t>
            </w:r>
          </w:p>
          <w:p w14:paraId="32C00E83" w14:textId="77777777" w:rsidR="001A5991" w:rsidRPr="00357B52" w:rsidRDefault="001A5991" w:rsidP="001A5991">
            <w:pPr>
              <w:widowControl w:val="0"/>
              <w:numPr>
                <w:ilvl w:val="0"/>
                <w:numId w:val="3"/>
              </w:numPr>
              <w:tabs>
                <w:tab w:val="left" w:pos="705"/>
              </w:tabs>
              <w:autoSpaceDE w:val="0"/>
              <w:autoSpaceDN w:val="0"/>
              <w:spacing w:line="259" w:lineRule="auto"/>
              <w:ind w:left="714" w:right="23" w:hanging="357"/>
              <w:contextualSpacing/>
              <w:rPr>
                <w:rFonts w:eastAsiaTheme="minorHAnsi"/>
                <w:lang w:val="en-ZA" w:bidi="en-ZA"/>
              </w:rPr>
            </w:pPr>
            <w:r w:rsidRPr="00357B52">
              <w:rPr>
                <w:rFonts w:eastAsiaTheme="minorHAnsi"/>
                <w:lang w:val="en-ZA" w:bidi="en-ZA"/>
              </w:rPr>
              <w:t>History of myocarditis or pericarditis especially in young male</w:t>
            </w:r>
          </w:p>
          <w:p w14:paraId="0CF98957" w14:textId="77777777" w:rsidR="001A5991" w:rsidRPr="00357B52" w:rsidRDefault="001A5991" w:rsidP="001A5991">
            <w:pPr>
              <w:widowControl w:val="0"/>
              <w:numPr>
                <w:ilvl w:val="0"/>
                <w:numId w:val="3"/>
              </w:numPr>
              <w:tabs>
                <w:tab w:val="left" w:pos="705"/>
              </w:tabs>
              <w:autoSpaceDE w:val="0"/>
              <w:autoSpaceDN w:val="0"/>
              <w:spacing w:line="259" w:lineRule="auto"/>
              <w:ind w:left="714" w:right="23" w:hanging="357"/>
              <w:contextualSpacing/>
              <w:rPr>
                <w:rFonts w:eastAsiaTheme="minorHAnsi"/>
                <w:lang w:val="en-ZA" w:bidi="en-ZA"/>
              </w:rPr>
            </w:pPr>
            <w:r w:rsidRPr="00357B52">
              <w:rPr>
                <w:rFonts w:eastAsia="Times New Roman"/>
                <w:bCs/>
                <w:lang w:val="en-ZA" w:eastAsia="en-GB"/>
              </w:rPr>
              <w:t>Chronic history of severe clotting disorders</w:t>
            </w:r>
          </w:p>
          <w:p w14:paraId="5C168899" w14:textId="13484C91" w:rsidR="001A5991" w:rsidRPr="00357B52" w:rsidRDefault="001A5991" w:rsidP="001A5991">
            <w:pPr>
              <w:widowControl w:val="0"/>
              <w:numPr>
                <w:ilvl w:val="0"/>
                <w:numId w:val="3"/>
              </w:numPr>
              <w:tabs>
                <w:tab w:val="left" w:pos="705"/>
              </w:tabs>
              <w:autoSpaceDE w:val="0"/>
              <w:autoSpaceDN w:val="0"/>
              <w:spacing w:line="259" w:lineRule="auto"/>
              <w:ind w:left="714" w:right="23" w:hanging="357"/>
              <w:contextualSpacing/>
              <w:rPr>
                <w:rFonts w:eastAsiaTheme="minorHAnsi"/>
                <w:lang w:val="en-ZA" w:bidi="en-ZA"/>
              </w:rPr>
            </w:pPr>
            <w:r w:rsidRPr="00357B52">
              <w:rPr>
                <w:rFonts w:eastAsia="Times New Roman"/>
                <w:bCs/>
                <w:lang w:val="en-ZA" w:eastAsia="en-GB"/>
              </w:rPr>
              <w:t xml:space="preserve">Participants who suffered a thromboembolic </w:t>
            </w:r>
            <w:r w:rsidR="00677631">
              <w:rPr>
                <w:rFonts w:eastAsia="Times New Roman"/>
                <w:bCs/>
                <w:lang w:val="en-ZA" w:eastAsia="en-GB"/>
              </w:rPr>
              <w:t>adverse event</w:t>
            </w:r>
            <w:r w:rsidRPr="00357B52">
              <w:rPr>
                <w:rFonts w:eastAsia="Times New Roman"/>
                <w:bCs/>
                <w:lang w:val="en-ZA" w:eastAsia="en-GB"/>
              </w:rPr>
              <w:t xml:space="preserve"> following the </w:t>
            </w:r>
            <w:r w:rsidR="00677631" w:rsidRPr="00677631">
              <w:rPr>
                <w:rFonts w:eastAsia="Times New Roman"/>
                <w:bCs/>
                <w:lang w:val="en-ZA" w:eastAsia="en-GB"/>
              </w:rPr>
              <w:t>Ad26.CoV</w:t>
            </w:r>
            <w:proofErr w:type="gramStart"/>
            <w:r w:rsidR="00677631" w:rsidRPr="00677631">
              <w:rPr>
                <w:rFonts w:eastAsia="Times New Roman"/>
                <w:bCs/>
                <w:lang w:val="en-ZA" w:eastAsia="en-GB"/>
              </w:rPr>
              <w:t>2.S</w:t>
            </w:r>
            <w:proofErr w:type="gramEnd"/>
            <w:r w:rsidR="00677631" w:rsidRPr="00677631">
              <w:rPr>
                <w:rFonts w:eastAsia="Times New Roman"/>
                <w:bCs/>
                <w:lang w:val="en-ZA" w:eastAsia="en-GB"/>
              </w:rPr>
              <w:t xml:space="preserve"> </w:t>
            </w:r>
            <w:r w:rsidRPr="00357B52">
              <w:rPr>
                <w:rFonts w:eastAsia="Times New Roman"/>
                <w:bCs/>
                <w:lang w:val="en-ZA" w:eastAsia="en-GB"/>
              </w:rPr>
              <w:t xml:space="preserve">vaccine. </w:t>
            </w:r>
          </w:p>
          <w:p w14:paraId="04FD859E" w14:textId="77777777" w:rsidR="00954738" w:rsidRDefault="00954738" w:rsidP="00357B52">
            <w:pPr>
              <w:widowControl w:val="0"/>
              <w:autoSpaceDE w:val="0"/>
              <w:autoSpaceDN w:val="0"/>
              <w:spacing w:line="240" w:lineRule="auto"/>
              <w:ind w:right="21"/>
              <w:rPr>
                <w:u w:val="single"/>
                <w:lang w:val="en-ZA" w:eastAsia="en-ZA" w:bidi="en-ZA"/>
              </w:rPr>
            </w:pPr>
          </w:p>
        </w:tc>
      </w:tr>
    </w:tbl>
    <w:p w14:paraId="291EBA79" w14:textId="77777777" w:rsidR="00BD40AF" w:rsidRPr="000E3C01" w:rsidRDefault="00BD40AF" w:rsidP="000E3C01">
      <w:pPr>
        <w:jc w:val="both"/>
      </w:pPr>
    </w:p>
    <w:sectPr w:rsidR="00BD40AF" w:rsidRPr="000E3C01" w:rsidSect="006B7B7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A2310D"/>
    <w:multiLevelType w:val="multilevel"/>
    <w:tmpl w:val="DFDCA570"/>
    <w:lvl w:ilvl="0">
      <w:start w:val="1"/>
      <w:numFmt w:val="bullet"/>
      <w:lvlText w:val=""/>
      <w:lvlJc w:val="left"/>
      <w:pPr>
        <w:ind w:left="640" w:hanging="360"/>
      </w:pPr>
      <w:rPr>
        <w:rFonts w:ascii="Symbol" w:hAnsi="Symbol" w:hint="default"/>
      </w:rPr>
    </w:lvl>
    <w:lvl w:ilvl="1">
      <w:start w:val="1"/>
      <w:numFmt w:val="decimal"/>
      <w:lvlText w:val="%1.%2"/>
      <w:lvlJc w:val="left"/>
      <w:pPr>
        <w:ind w:left="1080" w:hanging="360"/>
      </w:pPr>
      <w:rPr>
        <w:rFonts w:hint="default"/>
      </w:rPr>
    </w:lvl>
    <w:lvl w:ilvl="2">
      <w:start w:val="1"/>
      <w:numFmt w:val="bullet"/>
      <w:lvlText w:val=""/>
      <w:lvlJc w:val="left"/>
      <w:pPr>
        <w:ind w:left="1800" w:hanging="36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14CA48FF"/>
    <w:multiLevelType w:val="hybridMultilevel"/>
    <w:tmpl w:val="5C6E6F42"/>
    <w:lvl w:ilvl="0" w:tplc="995CF24A">
      <w:start w:val="1"/>
      <w:numFmt w:val="bullet"/>
      <w:lvlText w:val="•"/>
      <w:lvlJc w:val="left"/>
      <w:pPr>
        <w:tabs>
          <w:tab w:val="num" w:pos="720"/>
        </w:tabs>
        <w:ind w:left="720" w:hanging="360"/>
      </w:pPr>
      <w:rPr>
        <w:rFonts w:ascii="Arial" w:hAnsi="Arial" w:hint="default"/>
      </w:rPr>
    </w:lvl>
    <w:lvl w:ilvl="1" w:tplc="AED0EF9C" w:tentative="1">
      <w:start w:val="1"/>
      <w:numFmt w:val="bullet"/>
      <w:lvlText w:val="•"/>
      <w:lvlJc w:val="left"/>
      <w:pPr>
        <w:tabs>
          <w:tab w:val="num" w:pos="1440"/>
        </w:tabs>
        <w:ind w:left="1440" w:hanging="360"/>
      </w:pPr>
      <w:rPr>
        <w:rFonts w:ascii="Arial" w:hAnsi="Arial" w:hint="default"/>
      </w:rPr>
    </w:lvl>
    <w:lvl w:ilvl="2" w:tplc="BBBE1066" w:tentative="1">
      <w:start w:val="1"/>
      <w:numFmt w:val="bullet"/>
      <w:lvlText w:val="•"/>
      <w:lvlJc w:val="left"/>
      <w:pPr>
        <w:tabs>
          <w:tab w:val="num" w:pos="2160"/>
        </w:tabs>
        <w:ind w:left="2160" w:hanging="360"/>
      </w:pPr>
      <w:rPr>
        <w:rFonts w:ascii="Arial" w:hAnsi="Arial" w:hint="default"/>
      </w:rPr>
    </w:lvl>
    <w:lvl w:ilvl="3" w:tplc="8A8EF760" w:tentative="1">
      <w:start w:val="1"/>
      <w:numFmt w:val="bullet"/>
      <w:lvlText w:val="•"/>
      <w:lvlJc w:val="left"/>
      <w:pPr>
        <w:tabs>
          <w:tab w:val="num" w:pos="2880"/>
        </w:tabs>
        <w:ind w:left="2880" w:hanging="360"/>
      </w:pPr>
      <w:rPr>
        <w:rFonts w:ascii="Arial" w:hAnsi="Arial" w:hint="default"/>
      </w:rPr>
    </w:lvl>
    <w:lvl w:ilvl="4" w:tplc="C8CCC976" w:tentative="1">
      <w:start w:val="1"/>
      <w:numFmt w:val="bullet"/>
      <w:lvlText w:val="•"/>
      <w:lvlJc w:val="left"/>
      <w:pPr>
        <w:tabs>
          <w:tab w:val="num" w:pos="3600"/>
        </w:tabs>
        <w:ind w:left="3600" w:hanging="360"/>
      </w:pPr>
      <w:rPr>
        <w:rFonts w:ascii="Arial" w:hAnsi="Arial" w:hint="default"/>
      </w:rPr>
    </w:lvl>
    <w:lvl w:ilvl="5" w:tplc="43E4D070" w:tentative="1">
      <w:start w:val="1"/>
      <w:numFmt w:val="bullet"/>
      <w:lvlText w:val="•"/>
      <w:lvlJc w:val="left"/>
      <w:pPr>
        <w:tabs>
          <w:tab w:val="num" w:pos="4320"/>
        </w:tabs>
        <w:ind w:left="4320" w:hanging="360"/>
      </w:pPr>
      <w:rPr>
        <w:rFonts w:ascii="Arial" w:hAnsi="Arial" w:hint="default"/>
      </w:rPr>
    </w:lvl>
    <w:lvl w:ilvl="6" w:tplc="D9FE9F9C" w:tentative="1">
      <w:start w:val="1"/>
      <w:numFmt w:val="bullet"/>
      <w:lvlText w:val="•"/>
      <w:lvlJc w:val="left"/>
      <w:pPr>
        <w:tabs>
          <w:tab w:val="num" w:pos="5040"/>
        </w:tabs>
        <w:ind w:left="5040" w:hanging="360"/>
      </w:pPr>
      <w:rPr>
        <w:rFonts w:ascii="Arial" w:hAnsi="Arial" w:hint="default"/>
      </w:rPr>
    </w:lvl>
    <w:lvl w:ilvl="7" w:tplc="ACCA6E4E" w:tentative="1">
      <w:start w:val="1"/>
      <w:numFmt w:val="bullet"/>
      <w:lvlText w:val="•"/>
      <w:lvlJc w:val="left"/>
      <w:pPr>
        <w:tabs>
          <w:tab w:val="num" w:pos="5760"/>
        </w:tabs>
        <w:ind w:left="5760" w:hanging="360"/>
      </w:pPr>
      <w:rPr>
        <w:rFonts w:ascii="Arial" w:hAnsi="Arial" w:hint="default"/>
      </w:rPr>
    </w:lvl>
    <w:lvl w:ilvl="8" w:tplc="2A345BF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9AD365E"/>
    <w:multiLevelType w:val="hybridMultilevel"/>
    <w:tmpl w:val="D58845D8"/>
    <w:lvl w:ilvl="0" w:tplc="E0F49BAE">
      <w:start w:val="1"/>
      <w:numFmt w:val="bullet"/>
      <w:lvlText w:val="•"/>
      <w:lvlJc w:val="left"/>
      <w:pPr>
        <w:tabs>
          <w:tab w:val="num" w:pos="720"/>
        </w:tabs>
        <w:ind w:left="720" w:hanging="360"/>
      </w:pPr>
      <w:rPr>
        <w:rFonts w:ascii="Arial" w:hAnsi="Arial" w:hint="default"/>
      </w:rPr>
    </w:lvl>
    <w:lvl w:ilvl="1" w:tplc="CD62C602" w:tentative="1">
      <w:start w:val="1"/>
      <w:numFmt w:val="bullet"/>
      <w:lvlText w:val="•"/>
      <w:lvlJc w:val="left"/>
      <w:pPr>
        <w:tabs>
          <w:tab w:val="num" w:pos="1440"/>
        </w:tabs>
        <w:ind w:left="1440" w:hanging="360"/>
      </w:pPr>
      <w:rPr>
        <w:rFonts w:ascii="Arial" w:hAnsi="Arial" w:hint="default"/>
      </w:rPr>
    </w:lvl>
    <w:lvl w:ilvl="2" w:tplc="C56C42F4" w:tentative="1">
      <w:start w:val="1"/>
      <w:numFmt w:val="bullet"/>
      <w:lvlText w:val="•"/>
      <w:lvlJc w:val="left"/>
      <w:pPr>
        <w:tabs>
          <w:tab w:val="num" w:pos="2160"/>
        </w:tabs>
        <w:ind w:left="2160" w:hanging="360"/>
      </w:pPr>
      <w:rPr>
        <w:rFonts w:ascii="Arial" w:hAnsi="Arial" w:hint="default"/>
      </w:rPr>
    </w:lvl>
    <w:lvl w:ilvl="3" w:tplc="1236168E" w:tentative="1">
      <w:start w:val="1"/>
      <w:numFmt w:val="bullet"/>
      <w:lvlText w:val="•"/>
      <w:lvlJc w:val="left"/>
      <w:pPr>
        <w:tabs>
          <w:tab w:val="num" w:pos="2880"/>
        </w:tabs>
        <w:ind w:left="2880" w:hanging="360"/>
      </w:pPr>
      <w:rPr>
        <w:rFonts w:ascii="Arial" w:hAnsi="Arial" w:hint="default"/>
      </w:rPr>
    </w:lvl>
    <w:lvl w:ilvl="4" w:tplc="A3964094" w:tentative="1">
      <w:start w:val="1"/>
      <w:numFmt w:val="bullet"/>
      <w:lvlText w:val="•"/>
      <w:lvlJc w:val="left"/>
      <w:pPr>
        <w:tabs>
          <w:tab w:val="num" w:pos="3600"/>
        </w:tabs>
        <w:ind w:left="3600" w:hanging="360"/>
      </w:pPr>
      <w:rPr>
        <w:rFonts w:ascii="Arial" w:hAnsi="Arial" w:hint="default"/>
      </w:rPr>
    </w:lvl>
    <w:lvl w:ilvl="5" w:tplc="D9CAD1FC" w:tentative="1">
      <w:start w:val="1"/>
      <w:numFmt w:val="bullet"/>
      <w:lvlText w:val="•"/>
      <w:lvlJc w:val="left"/>
      <w:pPr>
        <w:tabs>
          <w:tab w:val="num" w:pos="4320"/>
        </w:tabs>
        <w:ind w:left="4320" w:hanging="360"/>
      </w:pPr>
      <w:rPr>
        <w:rFonts w:ascii="Arial" w:hAnsi="Arial" w:hint="default"/>
      </w:rPr>
    </w:lvl>
    <w:lvl w:ilvl="6" w:tplc="508221E4" w:tentative="1">
      <w:start w:val="1"/>
      <w:numFmt w:val="bullet"/>
      <w:lvlText w:val="•"/>
      <w:lvlJc w:val="left"/>
      <w:pPr>
        <w:tabs>
          <w:tab w:val="num" w:pos="5040"/>
        </w:tabs>
        <w:ind w:left="5040" w:hanging="360"/>
      </w:pPr>
      <w:rPr>
        <w:rFonts w:ascii="Arial" w:hAnsi="Arial" w:hint="default"/>
      </w:rPr>
    </w:lvl>
    <w:lvl w:ilvl="7" w:tplc="6D96765A" w:tentative="1">
      <w:start w:val="1"/>
      <w:numFmt w:val="bullet"/>
      <w:lvlText w:val="•"/>
      <w:lvlJc w:val="left"/>
      <w:pPr>
        <w:tabs>
          <w:tab w:val="num" w:pos="5760"/>
        </w:tabs>
        <w:ind w:left="5760" w:hanging="360"/>
      </w:pPr>
      <w:rPr>
        <w:rFonts w:ascii="Arial" w:hAnsi="Arial" w:hint="default"/>
      </w:rPr>
    </w:lvl>
    <w:lvl w:ilvl="8" w:tplc="00E80CB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48D6251"/>
    <w:multiLevelType w:val="multilevel"/>
    <w:tmpl w:val="248C893E"/>
    <w:lvl w:ilvl="0">
      <w:start w:val="7"/>
      <w:numFmt w:val="decimal"/>
      <w:lvlText w:val="%1.0"/>
      <w:lvlJc w:val="left"/>
      <w:pPr>
        <w:ind w:left="560" w:hanging="360"/>
      </w:pPr>
      <w:rPr>
        <w:rFonts w:hint="default"/>
      </w:rPr>
    </w:lvl>
    <w:lvl w:ilvl="1">
      <w:start w:val="1"/>
      <w:numFmt w:val="decimal"/>
      <w:lvlText w:val="%1.%2"/>
      <w:lvlJc w:val="left"/>
      <w:pPr>
        <w:ind w:left="12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080" w:hanging="720"/>
      </w:pPr>
      <w:rPr>
        <w:rFonts w:hint="default"/>
      </w:rPr>
    </w:lvl>
    <w:lvl w:ilvl="4">
      <w:start w:val="1"/>
      <w:numFmt w:val="decimal"/>
      <w:lvlText w:val="%1.%2.%3.%4.%5"/>
      <w:lvlJc w:val="left"/>
      <w:pPr>
        <w:ind w:left="416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5960" w:hanging="1440"/>
      </w:pPr>
      <w:rPr>
        <w:rFonts w:hint="default"/>
      </w:rPr>
    </w:lvl>
    <w:lvl w:ilvl="7">
      <w:start w:val="1"/>
      <w:numFmt w:val="decimal"/>
      <w:lvlText w:val="%1.%2.%3.%4.%5.%6.%7.%8"/>
      <w:lvlJc w:val="left"/>
      <w:pPr>
        <w:ind w:left="6680" w:hanging="1440"/>
      </w:pPr>
      <w:rPr>
        <w:rFonts w:hint="default"/>
      </w:rPr>
    </w:lvl>
    <w:lvl w:ilvl="8">
      <w:start w:val="1"/>
      <w:numFmt w:val="decimal"/>
      <w:lvlText w:val="%1.%2.%3.%4.%5.%6.%7.%8.%9"/>
      <w:lvlJc w:val="left"/>
      <w:pPr>
        <w:ind w:left="7760" w:hanging="1800"/>
      </w:pPr>
      <w:rPr>
        <w:rFonts w:hint="default"/>
      </w:rPr>
    </w:lvl>
  </w:abstractNum>
  <w:abstractNum w:abstractNumId="4" w15:restartNumberingAfterBreak="0">
    <w:nsid w:val="311D6297"/>
    <w:multiLevelType w:val="multilevel"/>
    <w:tmpl w:val="DFDCA570"/>
    <w:lvl w:ilvl="0">
      <w:start w:val="1"/>
      <w:numFmt w:val="bullet"/>
      <w:lvlText w:val=""/>
      <w:lvlJc w:val="left"/>
      <w:pPr>
        <w:ind w:left="640" w:hanging="360"/>
      </w:pPr>
      <w:rPr>
        <w:rFonts w:ascii="Symbol" w:hAnsi="Symbol" w:hint="default"/>
      </w:rPr>
    </w:lvl>
    <w:lvl w:ilvl="1">
      <w:start w:val="1"/>
      <w:numFmt w:val="decimal"/>
      <w:lvlText w:val="%1.%2"/>
      <w:lvlJc w:val="left"/>
      <w:pPr>
        <w:ind w:left="1080" w:hanging="360"/>
      </w:pPr>
      <w:rPr>
        <w:rFonts w:hint="default"/>
      </w:rPr>
    </w:lvl>
    <w:lvl w:ilvl="2">
      <w:start w:val="1"/>
      <w:numFmt w:val="bullet"/>
      <w:lvlText w:val=""/>
      <w:lvlJc w:val="left"/>
      <w:pPr>
        <w:ind w:left="1800" w:hanging="36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62785E48"/>
    <w:multiLevelType w:val="hybridMultilevel"/>
    <w:tmpl w:val="6562E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3E3F36"/>
    <w:multiLevelType w:val="multilevel"/>
    <w:tmpl w:val="248C893E"/>
    <w:lvl w:ilvl="0">
      <w:start w:val="7"/>
      <w:numFmt w:val="decimal"/>
      <w:lvlText w:val="%1.0"/>
      <w:lvlJc w:val="left"/>
      <w:pPr>
        <w:ind w:left="560" w:hanging="360"/>
      </w:pPr>
      <w:rPr>
        <w:rFonts w:hint="default"/>
      </w:rPr>
    </w:lvl>
    <w:lvl w:ilvl="1">
      <w:start w:val="1"/>
      <w:numFmt w:val="decimal"/>
      <w:lvlText w:val="%1.%2"/>
      <w:lvlJc w:val="left"/>
      <w:pPr>
        <w:ind w:left="1280" w:hanging="36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080" w:hanging="720"/>
      </w:pPr>
      <w:rPr>
        <w:rFonts w:hint="default"/>
      </w:rPr>
    </w:lvl>
    <w:lvl w:ilvl="4">
      <w:start w:val="1"/>
      <w:numFmt w:val="decimal"/>
      <w:lvlText w:val="%1.%2.%3.%4.%5"/>
      <w:lvlJc w:val="left"/>
      <w:pPr>
        <w:ind w:left="416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5960" w:hanging="1440"/>
      </w:pPr>
      <w:rPr>
        <w:rFonts w:hint="default"/>
      </w:rPr>
    </w:lvl>
    <w:lvl w:ilvl="7">
      <w:start w:val="1"/>
      <w:numFmt w:val="decimal"/>
      <w:lvlText w:val="%1.%2.%3.%4.%5.%6.%7.%8"/>
      <w:lvlJc w:val="left"/>
      <w:pPr>
        <w:ind w:left="6680" w:hanging="1440"/>
      </w:pPr>
      <w:rPr>
        <w:rFonts w:hint="default"/>
      </w:rPr>
    </w:lvl>
    <w:lvl w:ilvl="8">
      <w:start w:val="1"/>
      <w:numFmt w:val="decimal"/>
      <w:lvlText w:val="%1.%2.%3.%4.%5.%6.%7.%8.%9"/>
      <w:lvlJc w:val="left"/>
      <w:pPr>
        <w:ind w:left="7760" w:hanging="1800"/>
      </w:pPr>
      <w:rPr>
        <w:rFonts w:hint="default"/>
      </w:rPr>
    </w:lvl>
  </w:abstractNum>
  <w:num w:numId="1" w16cid:durableId="33045521">
    <w:abstractNumId w:val="1"/>
  </w:num>
  <w:num w:numId="2" w16cid:durableId="129984105">
    <w:abstractNumId w:val="2"/>
  </w:num>
  <w:num w:numId="3" w16cid:durableId="135463881">
    <w:abstractNumId w:val="5"/>
  </w:num>
  <w:num w:numId="4" w16cid:durableId="844829814">
    <w:abstractNumId w:val="3"/>
  </w:num>
  <w:num w:numId="5" w16cid:durableId="44526799">
    <w:abstractNumId w:val="0"/>
  </w:num>
  <w:num w:numId="6" w16cid:durableId="1493526947">
    <w:abstractNumId w:val="4"/>
  </w:num>
  <w:num w:numId="7" w16cid:durableId="98654590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062"/>
    <w:rsid w:val="0000709B"/>
    <w:rsid w:val="00056117"/>
    <w:rsid w:val="00057DDA"/>
    <w:rsid w:val="00065479"/>
    <w:rsid w:val="00092A44"/>
    <w:rsid w:val="000A7423"/>
    <w:rsid w:val="000C3E0E"/>
    <w:rsid w:val="000E3C01"/>
    <w:rsid w:val="00101573"/>
    <w:rsid w:val="00111622"/>
    <w:rsid w:val="00116790"/>
    <w:rsid w:val="001247D7"/>
    <w:rsid w:val="001523A1"/>
    <w:rsid w:val="0016219A"/>
    <w:rsid w:val="00177F95"/>
    <w:rsid w:val="00195320"/>
    <w:rsid w:val="001A5991"/>
    <w:rsid w:val="001C23A8"/>
    <w:rsid w:val="001C7EF5"/>
    <w:rsid w:val="001F7A16"/>
    <w:rsid w:val="00214C85"/>
    <w:rsid w:val="00216F5D"/>
    <w:rsid w:val="002268AB"/>
    <w:rsid w:val="002308E7"/>
    <w:rsid w:val="0023578C"/>
    <w:rsid w:val="002374C8"/>
    <w:rsid w:val="00263958"/>
    <w:rsid w:val="00270F0D"/>
    <w:rsid w:val="002712E1"/>
    <w:rsid w:val="002A2639"/>
    <w:rsid w:val="002A4A6D"/>
    <w:rsid w:val="002A4DB8"/>
    <w:rsid w:val="002A60D7"/>
    <w:rsid w:val="002C5F45"/>
    <w:rsid w:val="002E7A0E"/>
    <w:rsid w:val="0030122D"/>
    <w:rsid w:val="00342062"/>
    <w:rsid w:val="00357B52"/>
    <w:rsid w:val="0036084C"/>
    <w:rsid w:val="00361C06"/>
    <w:rsid w:val="0037042E"/>
    <w:rsid w:val="0037518D"/>
    <w:rsid w:val="003A2388"/>
    <w:rsid w:val="003D1A20"/>
    <w:rsid w:val="003E1237"/>
    <w:rsid w:val="003F1BB9"/>
    <w:rsid w:val="00415935"/>
    <w:rsid w:val="004505BE"/>
    <w:rsid w:val="00450616"/>
    <w:rsid w:val="0045619C"/>
    <w:rsid w:val="00493883"/>
    <w:rsid w:val="004A5005"/>
    <w:rsid w:val="004C4240"/>
    <w:rsid w:val="00500AA3"/>
    <w:rsid w:val="0050188B"/>
    <w:rsid w:val="005251EE"/>
    <w:rsid w:val="00554380"/>
    <w:rsid w:val="00554CE3"/>
    <w:rsid w:val="00554EBF"/>
    <w:rsid w:val="0055550A"/>
    <w:rsid w:val="005648D5"/>
    <w:rsid w:val="005727AF"/>
    <w:rsid w:val="00580277"/>
    <w:rsid w:val="005864DD"/>
    <w:rsid w:val="005C34F1"/>
    <w:rsid w:val="005C38DB"/>
    <w:rsid w:val="005D2D3D"/>
    <w:rsid w:val="005E3046"/>
    <w:rsid w:val="0060392F"/>
    <w:rsid w:val="0060498F"/>
    <w:rsid w:val="00623154"/>
    <w:rsid w:val="006322BE"/>
    <w:rsid w:val="006443E8"/>
    <w:rsid w:val="00650810"/>
    <w:rsid w:val="00657AD2"/>
    <w:rsid w:val="00676C6E"/>
    <w:rsid w:val="00677631"/>
    <w:rsid w:val="00683361"/>
    <w:rsid w:val="006B1DA8"/>
    <w:rsid w:val="006B7B75"/>
    <w:rsid w:val="006C7F09"/>
    <w:rsid w:val="006F7BAC"/>
    <w:rsid w:val="00724C88"/>
    <w:rsid w:val="00731BC7"/>
    <w:rsid w:val="00763C80"/>
    <w:rsid w:val="00764862"/>
    <w:rsid w:val="00786A9A"/>
    <w:rsid w:val="0078757B"/>
    <w:rsid w:val="007A3441"/>
    <w:rsid w:val="007A5770"/>
    <w:rsid w:val="007A7F5F"/>
    <w:rsid w:val="007C156C"/>
    <w:rsid w:val="007C3B34"/>
    <w:rsid w:val="007E698B"/>
    <w:rsid w:val="007F5A8C"/>
    <w:rsid w:val="008011DF"/>
    <w:rsid w:val="0080395E"/>
    <w:rsid w:val="00804195"/>
    <w:rsid w:val="00810E67"/>
    <w:rsid w:val="00821821"/>
    <w:rsid w:val="0082668C"/>
    <w:rsid w:val="00830DAC"/>
    <w:rsid w:val="00847A46"/>
    <w:rsid w:val="00847D91"/>
    <w:rsid w:val="00852FA5"/>
    <w:rsid w:val="00860FD4"/>
    <w:rsid w:val="00872119"/>
    <w:rsid w:val="008751E9"/>
    <w:rsid w:val="008828CD"/>
    <w:rsid w:val="00885AB1"/>
    <w:rsid w:val="00885D9A"/>
    <w:rsid w:val="008943A3"/>
    <w:rsid w:val="008A26FC"/>
    <w:rsid w:val="008C59A3"/>
    <w:rsid w:val="008D5F7C"/>
    <w:rsid w:val="008E35C9"/>
    <w:rsid w:val="008F290A"/>
    <w:rsid w:val="008F3FE3"/>
    <w:rsid w:val="00906779"/>
    <w:rsid w:val="00907FC8"/>
    <w:rsid w:val="00916C67"/>
    <w:rsid w:val="00954738"/>
    <w:rsid w:val="00954ECA"/>
    <w:rsid w:val="00960EDF"/>
    <w:rsid w:val="0096540B"/>
    <w:rsid w:val="009853FA"/>
    <w:rsid w:val="00991717"/>
    <w:rsid w:val="00992409"/>
    <w:rsid w:val="00992A57"/>
    <w:rsid w:val="00995E2B"/>
    <w:rsid w:val="009962CB"/>
    <w:rsid w:val="009C2CBF"/>
    <w:rsid w:val="009E285A"/>
    <w:rsid w:val="009F2697"/>
    <w:rsid w:val="009F5D0A"/>
    <w:rsid w:val="00A02A20"/>
    <w:rsid w:val="00A269DB"/>
    <w:rsid w:val="00A325D1"/>
    <w:rsid w:val="00A402FE"/>
    <w:rsid w:val="00A525A9"/>
    <w:rsid w:val="00A7097F"/>
    <w:rsid w:val="00A72C1D"/>
    <w:rsid w:val="00A90981"/>
    <w:rsid w:val="00AA5F58"/>
    <w:rsid w:val="00AA7B9B"/>
    <w:rsid w:val="00AD246C"/>
    <w:rsid w:val="00AE0F3D"/>
    <w:rsid w:val="00AE7368"/>
    <w:rsid w:val="00AF671E"/>
    <w:rsid w:val="00B06605"/>
    <w:rsid w:val="00B1526A"/>
    <w:rsid w:val="00B15476"/>
    <w:rsid w:val="00B22DED"/>
    <w:rsid w:val="00B43A53"/>
    <w:rsid w:val="00B44015"/>
    <w:rsid w:val="00B46A2A"/>
    <w:rsid w:val="00B6523F"/>
    <w:rsid w:val="00B655C7"/>
    <w:rsid w:val="00B76592"/>
    <w:rsid w:val="00B7776D"/>
    <w:rsid w:val="00B845CC"/>
    <w:rsid w:val="00B96CEF"/>
    <w:rsid w:val="00BB186F"/>
    <w:rsid w:val="00BB67CB"/>
    <w:rsid w:val="00BB6ED2"/>
    <w:rsid w:val="00BB702D"/>
    <w:rsid w:val="00BD40AF"/>
    <w:rsid w:val="00BD71F1"/>
    <w:rsid w:val="00C40C84"/>
    <w:rsid w:val="00C415A5"/>
    <w:rsid w:val="00C575BE"/>
    <w:rsid w:val="00C66A00"/>
    <w:rsid w:val="00C73130"/>
    <w:rsid w:val="00C74E97"/>
    <w:rsid w:val="00C922B8"/>
    <w:rsid w:val="00C92F23"/>
    <w:rsid w:val="00C96D3D"/>
    <w:rsid w:val="00CA468E"/>
    <w:rsid w:val="00CA7E39"/>
    <w:rsid w:val="00CB0511"/>
    <w:rsid w:val="00CB12FA"/>
    <w:rsid w:val="00CB31E3"/>
    <w:rsid w:val="00CC2CBD"/>
    <w:rsid w:val="00CC437B"/>
    <w:rsid w:val="00CC5F41"/>
    <w:rsid w:val="00CE7DE5"/>
    <w:rsid w:val="00D01F00"/>
    <w:rsid w:val="00D033FD"/>
    <w:rsid w:val="00D11A3C"/>
    <w:rsid w:val="00D11FB1"/>
    <w:rsid w:val="00D24E35"/>
    <w:rsid w:val="00D550DB"/>
    <w:rsid w:val="00D774AE"/>
    <w:rsid w:val="00DC4B51"/>
    <w:rsid w:val="00E03ADC"/>
    <w:rsid w:val="00E11BAE"/>
    <w:rsid w:val="00E177C3"/>
    <w:rsid w:val="00E3684B"/>
    <w:rsid w:val="00E42887"/>
    <w:rsid w:val="00E509EE"/>
    <w:rsid w:val="00E80FD2"/>
    <w:rsid w:val="00E86FDF"/>
    <w:rsid w:val="00E93660"/>
    <w:rsid w:val="00EA0F97"/>
    <w:rsid w:val="00EB51F0"/>
    <w:rsid w:val="00EC42D6"/>
    <w:rsid w:val="00F224C2"/>
    <w:rsid w:val="00F236EF"/>
    <w:rsid w:val="00F30C87"/>
    <w:rsid w:val="00F3713E"/>
    <w:rsid w:val="00F7243F"/>
    <w:rsid w:val="00F764A5"/>
    <w:rsid w:val="00F874E9"/>
    <w:rsid w:val="00F963E8"/>
    <w:rsid w:val="00FA0389"/>
    <w:rsid w:val="00FA6EEB"/>
    <w:rsid w:val="00FB5F07"/>
    <w:rsid w:val="00FB6015"/>
    <w:rsid w:val="00FB6954"/>
    <w:rsid w:val="00FB75A9"/>
    <w:rsid w:val="00FC450C"/>
    <w:rsid w:val="00FF1FD1"/>
    <w:rsid w:val="1545C998"/>
    <w:rsid w:val="376C5294"/>
    <w:rsid w:val="47918F1C"/>
    <w:rsid w:val="62A52C35"/>
    <w:rsid w:val="6F61CCEA"/>
  </w:rsids>
  <m:mathPr>
    <m:mathFont m:val="Cambria Math"/>
    <m:brkBin m:val="before"/>
    <m:brkBinSub m:val="--"/>
    <m:smallFrac m:val="0"/>
    <m:dispDef/>
    <m:lMargin m:val="0"/>
    <m:rMargin m:val="0"/>
    <m:defJc m:val="centerGroup"/>
    <m:wrapIndent m:val="1440"/>
    <m:intLim m:val="subSup"/>
    <m:naryLim m:val="undOvr"/>
  </m:mathPr>
  <w:themeFontLang w:val="en-Z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59112"/>
  <w15:chartTrackingRefBased/>
  <w15:docId w15:val="{2D725D35-0ED1-4717-ACF5-0DD0339AA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4738"/>
    <w:pPr>
      <w:spacing w:line="276" w:lineRule="auto"/>
    </w:pPr>
    <w:rPr>
      <w:rFonts w:ascii="Arial" w:eastAsia="Arial" w:hAnsi="Arial" w:cs="Arial"/>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67CB"/>
    <w:pPr>
      <w:spacing w:before="100" w:beforeAutospacing="1" w:after="100" w:afterAutospacing="1" w:line="240" w:lineRule="auto"/>
    </w:pPr>
    <w:rPr>
      <w:rFonts w:ascii="Times New Roman" w:eastAsia="Times New Roman" w:hAnsi="Times New Roman" w:cs="Times New Roman"/>
      <w:sz w:val="24"/>
      <w:szCs w:val="24"/>
      <w:lang w:val="en-ZA" w:eastAsia="en-GB"/>
    </w:rPr>
  </w:style>
  <w:style w:type="table" w:styleId="TableGrid">
    <w:name w:val="Table Grid"/>
    <w:basedOn w:val="TableNormal"/>
    <w:uiPriority w:val="39"/>
    <w:rsid w:val="00FB695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Arial" w:eastAsia="Arial" w:hAnsi="Arial" w:cs="Arial"/>
      <w:sz w:val="20"/>
      <w:szCs w:val="20"/>
      <w:lang w:val="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676C6E"/>
    <w:rPr>
      <w:b/>
      <w:bCs/>
    </w:rPr>
  </w:style>
  <w:style w:type="character" w:customStyle="1" w:styleId="CommentSubjectChar">
    <w:name w:val="Comment Subject Char"/>
    <w:basedOn w:val="CommentTextChar"/>
    <w:link w:val="CommentSubject"/>
    <w:uiPriority w:val="99"/>
    <w:semiHidden/>
    <w:rsid w:val="00676C6E"/>
    <w:rPr>
      <w:rFonts w:ascii="Arial" w:eastAsia="Arial" w:hAnsi="Arial" w:cs="Arial"/>
      <w:b/>
      <w:bCs/>
      <w:sz w:val="20"/>
      <w:szCs w:val="20"/>
      <w:lang w:val="en-GB"/>
    </w:rPr>
  </w:style>
  <w:style w:type="paragraph" w:styleId="Revision">
    <w:name w:val="Revision"/>
    <w:hidden/>
    <w:uiPriority w:val="99"/>
    <w:semiHidden/>
    <w:rsid w:val="00AA7B9B"/>
    <w:rPr>
      <w:rFonts w:ascii="Arial" w:eastAsia="Arial" w:hAnsi="Arial" w:cs="Arial"/>
      <w:sz w:val="22"/>
      <w:szCs w:val="22"/>
      <w:lang w:val="en-GB"/>
    </w:rPr>
  </w:style>
  <w:style w:type="table" w:customStyle="1" w:styleId="TableGrid1">
    <w:name w:val="Table Grid1"/>
    <w:basedOn w:val="TableNormal"/>
    <w:next w:val="TableGrid"/>
    <w:uiPriority w:val="39"/>
    <w:rsid w:val="00361C06"/>
    <w:rPr>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2640427">
      <w:bodyDiv w:val="1"/>
      <w:marLeft w:val="0"/>
      <w:marRight w:val="0"/>
      <w:marTop w:val="0"/>
      <w:marBottom w:val="0"/>
      <w:divBdr>
        <w:top w:val="none" w:sz="0" w:space="0" w:color="auto"/>
        <w:left w:val="none" w:sz="0" w:space="0" w:color="auto"/>
        <w:bottom w:val="none" w:sz="0" w:space="0" w:color="auto"/>
        <w:right w:val="none" w:sz="0" w:space="0" w:color="auto"/>
      </w:divBdr>
    </w:div>
    <w:div w:id="400710949">
      <w:bodyDiv w:val="1"/>
      <w:marLeft w:val="0"/>
      <w:marRight w:val="0"/>
      <w:marTop w:val="0"/>
      <w:marBottom w:val="0"/>
      <w:divBdr>
        <w:top w:val="none" w:sz="0" w:space="0" w:color="auto"/>
        <w:left w:val="none" w:sz="0" w:space="0" w:color="auto"/>
        <w:bottom w:val="none" w:sz="0" w:space="0" w:color="auto"/>
        <w:right w:val="none" w:sz="0" w:space="0" w:color="auto"/>
      </w:divBdr>
      <w:divsChild>
        <w:div w:id="1348025826">
          <w:marLeft w:val="0"/>
          <w:marRight w:val="0"/>
          <w:marTop w:val="0"/>
          <w:marBottom w:val="0"/>
          <w:divBdr>
            <w:top w:val="none" w:sz="0" w:space="0" w:color="auto"/>
            <w:left w:val="none" w:sz="0" w:space="0" w:color="auto"/>
            <w:bottom w:val="none" w:sz="0" w:space="0" w:color="auto"/>
            <w:right w:val="none" w:sz="0" w:space="0" w:color="auto"/>
          </w:divBdr>
          <w:divsChild>
            <w:div w:id="272828812">
              <w:marLeft w:val="0"/>
              <w:marRight w:val="0"/>
              <w:marTop w:val="0"/>
              <w:marBottom w:val="0"/>
              <w:divBdr>
                <w:top w:val="none" w:sz="0" w:space="0" w:color="auto"/>
                <w:left w:val="none" w:sz="0" w:space="0" w:color="auto"/>
                <w:bottom w:val="none" w:sz="0" w:space="0" w:color="auto"/>
                <w:right w:val="none" w:sz="0" w:space="0" w:color="auto"/>
              </w:divBdr>
              <w:divsChild>
                <w:div w:id="64113873">
                  <w:marLeft w:val="0"/>
                  <w:marRight w:val="0"/>
                  <w:marTop w:val="0"/>
                  <w:marBottom w:val="0"/>
                  <w:divBdr>
                    <w:top w:val="none" w:sz="0" w:space="0" w:color="auto"/>
                    <w:left w:val="none" w:sz="0" w:space="0" w:color="auto"/>
                    <w:bottom w:val="none" w:sz="0" w:space="0" w:color="auto"/>
                    <w:right w:val="none" w:sz="0" w:space="0" w:color="auto"/>
                  </w:divBdr>
                  <w:divsChild>
                    <w:div w:id="87735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230691">
      <w:bodyDiv w:val="1"/>
      <w:marLeft w:val="0"/>
      <w:marRight w:val="0"/>
      <w:marTop w:val="0"/>
      <w:marBottom w:val="0"/>
      <w:divBdr>
        <w:top w:val="none" w:sz="0" w:space="0" w:color="auto"/>
        <w:left w:val="none" w:sz="0" w:space="0" w:color="auto"/>
        <w:bottom w:val="none" w:sz="0" w:space="0" w:color="auto"/>
        <w:right w:val="none" w:sz="0" w:space="0" w:color="auto"/>
      </w:divBdr>
      <w:divsChild>
        <w:div w:id="1613126591">
          <w:marLeft w:val="0"/>
          <w:marRight w:val="0"/>
          <w:marTop w:val="0"/>
          <w:marBottom w:val="0"/>
          <w:divBdr>
            <w:top w:val="none" w:sz="0" w:space="0" w:color="auto"/>
            <w:left w:val="none" w:sz="0" w:space="0" w:color="auto"/>
            <w:bottom w:val="none" w:sz="0" w:space="0" w:color="auto"/>
            <w:right w:val="none" w:sz="0" w:space="0" w:color="auto"/>
          </w:divBdr>
          <w:divsChild>
            <w:div w:id="1242174464">
              <w:marLeft w:val="0"/>
              <w:marRight w:val="0"/>
              <w:marTop w:val="0"/>
              <w:marBottom w:val="0"/>
              <w:divBdr>
                <w:top w:val="none" w:sz="0" w:space="0" w:color="auto"/>
                <w:left w:val="none" w:sz="0" w:space="0" w:color="auto"/>
                <w:bottom w:val="none" w:sz="0" w:space="0" w:color="auto"/>
                <w:right w:val="none" w:sz="0" w:space="0" w:color="auto"/>
              </w:divBdr>
              <w:divsChild>
                <w:div w:id="78886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853141">
      <w:bodyDiv w:val="1"/>
      <w:marLeft w:val="0"/>
      <w:marRight w:val="0"/>
      <w:marTop w:val="0"/>
      <w:marBottom w:val="0"/>
      <w:divBdr>
        <w:top w:val="none" w:sz="0" w:space="0" w:color="auto"/>
        <w:left w:val="none" w:sz="0" w:space="0" w:color="auto"/>
        <w:bottom w:val="none" w:sz="0" w:space="0" w:color="auto"/>
        <w:right w:val="none" w:sz="0" w:space="0" w:color="auto"/>
      </w:divBdr>
    </w:div>
    <w:div w:id="1209605162">
      <w:bodyDiv w:val="1"/>
      <w:marLeft w:val="0"/>
      <w:marRight w:val="0"/>
      <w:marTop w:val="0"/>
      <w:marBottom w:val="0"/>
      <w:divBdr>
        <w:top w:val="none" w:sz="0" w:space="0" w:color="auto"/>
        <w:left w:val="none" w:sz="0" w:space="0" w:color="auto"/>
        <w:bottom w:val="none" w:sz="0" w:space="0" w:color="auto"/>
        <w:right w:val="none" w:sz="0" w:space="0" w:color="auto"/>
      </w:divBdr>
    </w:div>
    <w:div w:id="1250624077">
      <w:bodyDiv w:val="1"/>
      <w:marLeft w:val="0"/>
      <w:marRight w:val="0"/>
      <w:marTop w:val="0"/>
      <w:marBottom w:val="0"/>
      <w:divBdr>
        <w:top w:val="none" w:sz="0" w:space="0" w:color="auto"/>
        <w:left w:val="none" w:sz="0" w:space="0" w:color="auto"/>
        <w:bottom w:val="none" w:sz="0" w:space="0" w:color="auto"/>
        <w:right w:val="none" w:sz="0" w:space="0" w:color="auto"/>
      </w:divBdr>
      <w:divsChild>
        <w:div w:id="1576864564">
          <w:marLeft w:val="0"/>
          <w:marRight w:val="0"/>
          <w:marTop w:val="0"/>
          <w:marBottom w:val="0"/>
          <w:divBdr>
            <w:top w:val="none" w:sz="0" w:space="0" w:color="auto"/>
            <w:left w:val="none" w:sz="0" w:space="0" w:color="auto"/>
            <w:bottom w:val="none" w:sz="0" w:space="0" w:color="auto"/>
            <w:right w:val="none" w:sz="0" w:space="0" w:color="auto"/>
          </w:divBdr>
          <w:divsChild>
            <w:div w:id="764961491">
              <w:marLeft w:val="0"/>
              <w:marRight w:val="0"/>
              <w:marTop w:val="0"/>
              <w:marBottom w:val="0"/>
              <w:divBdr>
                <w:top w:val="none" w:sz="0" w:space="0" w:color="auto"/>
                <w:left w:val="none" w:sz="0" w:space="0" w:color="auto"/>
                <w:bottom w:val="none" w:sz="0" w:space="0" w:color="auto"/>
                <w:right w:val="none" w:sz="0" w:space="0" w:color="auto"/>
              </w:divBdr>
              <w:divsChild>
                <w:div w:id="210576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198476">
      <w:bodyDiv w:val="1"/>
      <w:marLeft w:val="0"/>
      <w:marRight w:val="0"/>
      <w:marTop w:val="0"/>
      <w:marBottom w:val="0"/>
      <w:divBdr>
        <w:top w:val="none" w:sz="0" w:space="0" w:color="auto"/>
        <w:left w:val="none" w:sz="0" w:space="0" w:color="auto"/>
        <w:bottom w:val="none" w:sz="0" w:space="0" w:color="auto"/>
        <w:right w:val="none" w:sz="0" w:space="0" w:color="auto"/>
      </w:divBdr>
    </w:div>
    <w:div w:id="1471895816">
      <w:bodyDiv w:val="1"/>
      <w:marLeft w:val="0"/>
      <w:marRight w:val="0"/>
      <w:marTop w:val="0"/>
      <w:marBottom w:val="0"/>
      <w:divBdr>
        <w:top w:val="none" w:sz="0" w:space="0" w:color="auto"/>
        <w:left w:val="none" w:sz="0" w:space="0" w:color="auto"/>
        <w:bottom w:val="none" w:sz="0" w:space="0" w:color="auto"/>
        <w:right w:val="none" w:sz="0" w:space="0" w:color="auto"/>
      </w:divBdr>
    </w:div>
    <w:div w:id="1719091832">
      <w:bodyDiv w:val="1"/>
      <w:marLeft w:val="0"/>
      <w:marRight w:val="0"/>
      <w:marTop w:val="0"/>
      <w:marBottom w:val="0"/>
      <w:divBdr>
        <w:top w:val="none" w:sz="0" w:space="0" w:color="auto"/>
        <w:left w:val="none" w:sz="0" w:space="0" w:color="auto"/>
        <w:bottom w:val="none" w:sz="0" w:space="0" w:color="auto"/>
        <w:right w:val="none" w:sz="0" w:space="0" w:color="auto"/>
      </w:divBdr>
      <w:divsChild>
        <w:div w:id="133134691">
          <w:marLeft w:val="446"/>
          <w:marRight w:val="0"/>
          <w:marTop w:val="0"/>
          <w:marBottom w:val="0"/>
          <w:divBdr>
            <w:top w:val="none" w:sz="0" w:space="0" w:color="auto"/>
            <w:left w:val="none" w:sz="0" w:space="0" w:color="auto"/>
            <w:bottom w:val="none" w:sz="0" w:space="0" w:color="auto"/>
            <w:right w:val="none" w:sz="0" w:space="0" w:color="auto"/>
          </w:divBdr>
        </w:div>
        <w:div w:id="1122187118">
          <w:marLeft w:val="446"/>
          <w:marRight w:val="0"/>
          <w:marTop w:val="0"/>
          <w:marBottom w:val="0"/>
          <w:divBdr>
            <w:top w:val="none" w:sz="0" w:space="0" w:color="auto"/>
            <w:left w:val="none" w:sz="0" w:space="0" w:color="auto"/>
            <w:bottom w:val="none" w:sz="0" w:space="0" w:color="auto"/>
            <w:right w:val="none" w:sz="0" w:space="0" w:color="auto"/>
          </w:divBdr>
        </w:div>
        <w:div w:id="2017461833">
          <w:marLeft w:val="446"/>
          <w:marRight w:val="0"/>
          <w:marTop w:val="0"/>
          <w:marBottom w:val="0"/>
          <w:divBdr>
            <w:top w:val="none" w:sz="0" w:space="0" w:color="auto"/>
            <w:left w:val="none" w:sz="0" w:space="0" w:color="auto"/>
            <w:bottom w:val="none" w:sz="0" w:space="0" w:color="auto"/>
            <w:right w:val="none" w:sz="0" w:space="0" w:color="auto"/>
          </w:divBdr>
        </w:div>
      </w:divsChild>
    </w:div>
    <w:div w:id="1798797005">
      <w:bodyDiv w:val="1"/>
      <w:marLeft w:val="0"/>
      <w:marRight w:val="0"/>
      <w:marTop w:val="0"/>
      <w:marBottom w:val="0"/>
      <w:divBdr>
        <w:top w:val="none" w:sz="0" w:space="0" w:color="auto"/>
        <w:left w:val="none" w:sz="0" w:space="0" w:color="auto"/>
        <w:bottom w:val="none" w:sz="0" w:space="0" w:color="auto"/>
        <w:right w:val="none" w:sz="0" w:space="0" w:color="auto"/>
      </w:divBdr>
    </w:div>
    <w:div w:id="2022469125">
      <w:bodyDiv w:val="1"/>
      <w:marLeft w:val="0"/>
      <w:marRight w:val="0"/>
      <w:marTop w:val="0"/>
      <w:marBottom w:val="0"/>
      <w:divBdr>
        <w:top w:val="none" w:sz="0" w:space="0" w:color="auto"/>
        <w:left w:val="none" w:sz="0" w:space="0" w:color="auto"/>
        <w:bottom w:val="none" w:sz="0" w:space="0" w:color="auto"/>
        <w:right w:val="none" w:sz="0" w:space="0" w:color="auto"/>
      </w:divBdr>
      <w:divsChild>
        <w:div w:id="916980379">
          <w:marLeft w:val="0"/>
          <w:marRight w:val="0"/>
          <w:marTop w:val="0"/>
          <w:marBottom w:val="0"/>
          <w:divBdr>
            <w:top w:val="none" w:sz="0" w:space="0" w:color="auto"/>
            <w:left w:val="none" w:sz="0" w:space="0" w:color="auto"/>
            <w:bottom w:val="none" w:sz="0" w:space="0" w:color="auto"/>
            <w:right w:val="none" w:sz="0" w:space="0" w:color="auto"/>
          </w:divBdr>
          <w:divsChild>
            <w:div w:id="1551838306">
              <w:marLeft w:val="0"/>
              <w:marRight w:val="0"/>
              <w:marTop w:val="0"/>
              <w:marBottom w:val="0"/>
              <w:divBdr>
                <w:top w:val="none" w:sz="0" w:space="0" w:color="auto"/>
                <w:left w:val="none" w:sz="0" w:space="0" w:color="auto"/>
                <w:bottom w:val="none" w:sz="0" w:space="0" w:color="auto"/>
                <w:right w:val="none" w:sz="0" w:space="0" w:color="auto"/>
              </w:divBdr>
              <w:divsChild>
                <w:div w:id="48401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275359">
      <w:bodyDiv w:val="1"/>
      <w:marLeft w:val="0"/>
      <w:marRight w:val="0"/>
      <w:marTop w:val="0"/>
      <w:marBottom w:val="0"/>
      <w:divBdr>
        <w:top w:val="none" w:sz="0" w:space="0" w:color="auto"/>
        <w:left w:val="none" w:sz="0" w:space="0" w:color="auto"/>
        <w:bottom w:val="none" w:sz="0" w:space="0" w:color="auto"/>
        <w:right w:val="none" w:sz="0" w:space="0" w:color="auto"/>
      </w:divBdr>
      <w:divsChild>
        <w:div w:id="330333326">
          <w:marLeft w:val="0"/>
          <w:marRight w:val="0"/>
          <w:marTop w:val="0"/>
          <w:marBottom w:val="0"/>
          <w:divBdr>
            <w:top w:val="none" w:sz="0" w:space="0" w:color="auto"/>
            <w:left w:val="none" w:sz="0" w:space="0" w:color="auto"/>
            <w:bottom w:val="none" w:sz="0" w:space="0" w:color="auto"/>
            <w:right w:val="none" w:sz="0" w:space="0" w:color="auto"/>
          </w:divBdr>
          <w:divsChild>
            <w:div w:id="536703998">
              <w:marLeft w:val="0"/>
              <w:marRight w:val="0"/>
              <w:marTop w:val="0"/>
              <w:marBottom w:val="0"/>
              <w:divBdr>
                <w:top w:val="none" w:sz="0" w:space="0" w:color="auto"/>
                <w:left w:val="none" w:sz="0" w:space="0" w:color="auto"/>
                <w:bottom w:val="none" w:sz="0" w:space="0" w:color="auto"/>
                <w:right w:val="none" w:sz="0" w:space="0" w:color="auto"/>
              </w:divBdr>
              <w:divsChild>
                <w:div w:id="1359310573">
                  <w:marLeft w:val="0"/>
                  <w:marRight w:val="0"/>
                  <w:marTop w:val="0"/>
                  <w:marBottom w:val="0"/>
                  <w:divBdr>
                    <w:top w:val="none" w:sz="0" w:space="0" w:color="auto"/>
                    <w:left w:val="none" w:sz="0" w:space="0" w:color="auto"/>
                    <w:bottom w:val="none" w:sz="0" w:space="0" w:color="auto"/>
                    <w:right w:val="none" w:sz="0" w:space="0" w:color="auto"/>
                  </w:divBdr>
                  <w:divsChild>
                    <w:div w:id="8873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0F0B1AE0C18D4CB4FA7D562022BF5F" ma:contentTypeVersion="19" ma:contentTypeDescription="Create a new document." ma:contentTypeScope="" ma:versionID="08847f36167478ae37cb7675a93ce7a1">
  <xsd:schema xmlns:xsd="http://www.w3.org/2001/XMLSchema" xmlns:xs="http://www.w3.org/2001/XMLSchema" xmlns:p="http://schemas.microsoft.com/office/2006/metadata/properties" xmlns:ns1="http://schemas.microsoft.com/sharepoint/v3" xmlns:ns3="03d67db2-0ebc-48ae-aae8-2a7187dfca10" xmlns:ns4="03c1ad8b-2a53-4bc0-819f-1f4ceeafafac" targetNamespace="http://schemas.microsoft.com/office/2006/metadata/properties" ma:root="true" ma:fieldsID="45f894451449af449467a0d84ffd4596" ns1:_="" ns3:_="" ns4:_="">
    <xsd:import namespace="http://schemas.microsoft.com/sharepoint/v3"/>
    <xsd:import namespace="03d67db2-0ebc-48ae-aae8-2a7187dfca10"/>
    <xsd:import namespace="03c1ad8b-2a53-4bc0-819f-1f4ceeafafa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GenerationTime" minOccurs="0"/>
                <xsd:element ref="ns3:MediaServiceEventHashCode" minOccurs="0"/>
                <xsd:element ref="ns3:MediaLengthInSeconds" minOccurs="0"/>
                <xsd:element ref="ns3:MediaServiceSearchProperties" minOccurs="0"/>
                <xsd:element ref="ns3:_activity" minOccurs="0"/>
                <xsd:element ref="ns1:_ip_UnifiedCompliancePolicyProperties" minOccurs="0"/>
                <xsd:element ref="ns1:_ip_UnifiedCompliancePolicyUIAction"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d67db2-0ebc-48ae-aae8-2a7187dfca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_activity" ma:index="22" nillable="true" ma:displayName="_activity" ma:hidden="true" ma:internalName="_activity">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ystemTags" ma:index="26"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3c1ad8b-2a53-4bc0-819f-1f4ceeafafa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03d67db2-0ebc-48ae-aae8-2a7187dfca10" xsi:nil="true"/>
  </documentManagement>
</p:properties>
</file>

<file path=customXml/itemProps1.xml><?xml version="1.0" encoding="utf-8"?>
<ds:datastoreItem xmlns:ds="http://schemas.openxmlformats.org/officeDocument/2006/customXml" ds:itemID="{A7939F2F-AD1C-453C-8276-F4B4E67005DF}">
  <ds:schemaRefs>
    <ds:schemaRef ds:uri="http://schemas.microsoft.com/sharepoint/v3/contenttype/forms"/>
  </ds:schemaRefs>
</ds:datastoreItem>
</file>

<file path=customXml/itemProps2.xml><?xml version="1.0" encoding="utf-8"?>
<ds:datastoreItem xmlns:ds="http://schemas.openxmlformats.org/officeDocument/2006/customXml" ds:itemID="{2C97B315-80E2-4779-A390-E5EAB421C2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d67db2-0ebc-48ae-aae8-2a7187dfca10"/>
    <ds:schemaRef ds:uri="03c1ad8b-2a53-4bc0-819f-1f4ceeafaf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F6F588-5F1D-4F8E-841F-373336481901}">
  <ds:schemaRefs>
    <ds:schemaRef ds:uri="http://schemas.microsoft.com/office/2006/metadata/properties"/>
    <ds:schemaRef ds:uri="http://schemas.microsoft.com/office/infopath/2007/PartnerControls"/>
    <ds:schemaRef ds:uri="http://schemas.microsoft.com/sharepoint/v3"/>
    <ds:schemaRef ds:uri="03d67db2-0ebc-48ae-aae8-2a7187dfca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355</Words>
  <Characters>2026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Nigel Garrett</cp:lastModifiedBy>
  <cp:revision>3</cp:revision>
  <dcterms:created xsi:type="dcterms:W3CDTF">2024-11-11T06:32:00Z</dcterms:created>
  <dcterms:modified xsi:type="dcterms:W3CDTF">2024-11-11T06:33:00Z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0x0101008D0F0B1AE0C18D4CB4FA7D562022BF5F</vt:lpwstr>
  </property>
  <property fmtid="{D5CDD505-2E9C-101B-9397-08002B2CF9AE}" pid="3" name="MediaServiceImageTags">
    <vt:lpwstr/>
  </property>
</Properties>
</file>