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9FE3D8" w14:textId="77777777" w:rsidR="00BC7B76" w:rsidRDefault="00BC7B76" w:rsidP="00BC7B76">
      <w:pPr>
        <w:spacing w:after="0" w:line="240" w:lineRule="auto"/>
        <w:jc w:val="center"/>
        <w:rPr>
          <w:rFonts w:ascii="Calibri" w:hAnsi="Calibri" w:cs="Calibri"/>
          <w:b/>
          <w:sz w:val="24"/>
        </w:rPr>
      </w:pPr>
      <w:bookmarkStart w:id="0" w:name="_GoBack"/>
      <w:bookmarkEnd w:id="0"/>
      <w:r w:rsidRPr="00CF4519">
        <w:rPr>
          <w:rFonts w:ascii="Calibri" w:hAnsi="Calibri" w:cs="Calibri"/>
          <w:b/>
          <w:sz w:val="24"/>
        </w:rPr>
        <w:t>Supplementa</w:t>
      </w:r>
      <w:r>
        <w:rPr>
          <w:rFonts w:ascii="Calibri" w:hAnsi="Calibri" w:cs="Calibri"/>
          <w:b/>
          <w:sz w:val="24"/>
        </w:rPr>
        <w:t>ry</w:t>
      </w:r>
      <w:r w:rsidRPr="00CF4519">
        <w:rPr>
          <w:rFonts w:ascii="Calibri" w:hAnsi="Calibri" w:cs="Calibri"/>
          <w:b/>
          <w:sz w:val="24"/>
        </w:rPr>
        <w:t xml:space="preserve"> Figure 1 a-f.</w:t>
      </w:r>
    </w:p>
    <w:p w14:paraId="0CF4910A" w14:textId="77777777" w:rsidR="00BC7B76" w:rsidRPr="00CF4519" w:rsidRDefault="00BC7B76" w:rsidP="00BC7B76">
      <w:pPr>
        <w:spacing w:after="0" w:line="240" w:lineRule="auto"/>
        <w:jc w:val="center"/>
        <w:rPr>
          <w:rFonts w:ascii="Calibri" w:hAnsi="Calibri" w:cs="Calibri"/>
          <w:b/>
          <w:sz w:val="24"/>
        </w:rPr>
      </w:pPr>
      <w:r w:rsidRPr="00CF4519">
        <w:rPr>
          <w:rFonts w:ascii="Calibri" w:hAnsi="Calibri" w:cs="Calibri"/>
          <w:b/>
          <w:sz w:val="24"/>
        </w:rPr>
        <w:t>Results Phase 1</w:t>
      </w:r>
      <w:r>
        <w:rPr>
          <w:rFonts w:ascii="Calibri" w:hAnsi="Calibri" w:cs="Calibri"/>
          <w:b/>
          <w:sz w:val="24"/>
        </w:rPr>
        <w:t>:</w:t>
      </w:r>
      <w:r w:rsidRPr="00CF4519">
        <w:rPr>
          <w:rFonts w:ascii="Calibri" w:hAnsi="Calibri" w:cs="Calibri"/>
          <w:b/>
          <w:sz w:val="24"/>
        </w:rPr>
        <w:t xml:space="preserve"> </w:t>
      </w:r>
      <w:r>
        <w:rPr>
          <w:rFonts w:ascii="Calibri" w:hAnsi="Calibri" w:cs="Calibri"/>
          <w:b/>
          <w:sz w:val="24"/>
        </w:rPr>
        <w:t>P</w:t>
      </w:r>
      <w:r w:rsidRPr="00CF4519">
        <w:rPr>
          <w:rFonts w:ascii="Calibri" w:hAnsi="Calibri" w:cs="Calibri"/>
          <w:b/>
          <w:sz w:val="24"/>
        </w:rPr>
        <w:t xml:space="preserve">re-intervention barriers and enablers </w:t>
      </w:r>
      <w:r>
        <w:rPr>
          <w:rFonts w:ascii="Calibri" w:hAnsi="Calibri" w:cs="Calibri"/>
          <w:b/>
          <w:sz w:val="24"/>
        </w:rPr>
        <w:t>for NeoAMS across 14 hospitals in South Africa, ranked per category (n=100 respondents)</w:t>
      </w:r>
    </w:p>
    <w:p w14:paraId="1D6CEF9F" w14:textId="77777777" w:rsidR="00BC7B76" w:rsidRPr="00EE5775" w:rsidRDefault="00BC7B76" w:rsidP="00BC7B76">
      <w:pPr>
        <w:pStyle w:val="ListParagraph"/>
        <w:numPr>
          <w:ilvl w:val="0"/>
          <w:numId w:val="6"/>
        </w:numPr>
        <w:spacing w:before="240" w:line="276" w:lineRule="auto"/>
        <w:rPr>
          <w:rFonts w:cstheme="minorHAnsi"/>
          <w:b/>
          <w:bCs/>
          <w:sz w:val="20"/>
          <w:szCs w:val="20"/>
        </w:rPr>
      </w:pPr>
      <w:r w:rsidRPr="00EE5775">
        <w:rPr>
          <w:rFonts w:cstheme="minorHAnsi"/>
          <w:b/>
          <w:bCs/>
          <w:sz w:val="20"/>
          <w:szCs w:val="20"/>
        </w:rPr>
        <w:t>Personnel resources in unit</w:t>
      </w:r>
    </w:p>
    <w:p w14:paraId="77316912" w14:textId="77777777" w:rsidR="00BC7B76" w:rsidRPr="00EA0C35" w:rsidRDefault="00BC7B76" w:rsidP="00BC7B76">
      <w:pPr>
        <w:spacing w:line="276" w:lineRule="auto"/>
        <w:rPr>
          <w:rFonts w:cstheme="minorHAnsi"/>
          <w:b/>
          <w:bCs/>
          <w:sz w:val="20"/>
          <w:szCs w:val="20"/>
        </w:rPr>
      </w:pPr>
      <w:r>
        <w:rPr>
          <w:rFonts w:cstheme="minorHAnsi"/>
          <w:b/>
          <w:bCs/>
          <w:noProof/>
          <w:sz w:val="20"/>
          <w:szCs w:val="20"/>
        </w:rPr>
        <w:drawing>
          <wp:inline distT="0" distB="0" distL="0" distR="0" wp14:anchorId="4CDB9A28" wp14:editId="1FB5D683">
            <wp:extent cx="5520605" cy="2667000"/>
            <wp:effectExtent l="0" t="0" r="4445" b="0"/>
            <wp:docPr id="8229528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560489" cy="2686268"/>
                    </a:xfrm>
                    <a:prstGeom prst="rect">
                      <a:avLst/>
                    </a:prstGeom>
                    <a:noFill/>
                  </pic:spPr>
                </pic:pic>
              </a:graphicData>
            </a:graphic>
          </wp:inline>
        </w:drawing>
      </w:r>
    </w:p>
    <w:p w14:paraId="3D98CE3A" w14:textId="77777777" w:rsidR="00BC7B76" w:rsidRDefault="00BC7B76" w:rsidP="00BC7B76">
      <w:pPr>
        <w:pStyle w:val="ListParagraph"/>
        <w:numPr>
          <w:ilvl w:val="0"/>
          <w:numId w:val="6"/>
        </w:numPr>
        <w:spacing w:before="240" w:line="276" w:lineRule="auto"/>
        <w:rPr>
          <w:rFonts w:cstheme="minorHAnsi"/>
          <w:b/>
          <w:sz w:val="20"/>
          <w:szCs w:val="20"/>
        </w:rPr>
      </w:pPr>
      <w:r w:rsidRPr="00EA0C35">
        <w:rPr>
          <w:rFonts w:cstheme="minorHAnsi"/>
          <w:b/>
          <w:sz w:val="20"/>
          <w:szCs w:val="20"/>
        </w:rPr>
        <w:t>Data</w:t>
      </w:r>
      <w:r>
        <w:rPr>
          <w:rFonts w:cstheme="minorHAnsi"/>
          <w:b/>
          <w:sz w:val="20"/>
          <w:szCs w:val="20"/>
        </w:rPr>
        <w:t xml:space="preserve"> resources</w:t>
      </w:r>
    </w:p>
    <w:p w14:paraId="2A2C561F" w14:textId="77777777" w:rsidR="00BC7B76" w:rsidRDefault="00BC7B76" w:rsidP="00BC7B76">
      <w:pPr>
        <w:pStyle w:val="ListParagraph"/>
        <w:spacing w:line="240" w:lineRule="auto"/>
        <w:ind w:left="142"/>
        <w:rPr>
          <w:rFonts w:cstheme="minorHAnsi"/>
          <w:b/>
          <w:sz w:val="20"/>
          <w:szCs w:val="20"/>
        </w:rPr>
      </w:pPr>
      <w:r>
        <w:rPr>
          <w:rFonts w:cstheme="minorHAnsi"/>
          <w:b/>
          <w:noProof/>
          <w:sz w:val="20"/>
          <w:szCs w:val="20"/>
        </w:rPr>
        <w:drawing>
          <wp:inline distT="0" distB="0" distL="0" distR="0" wp14:anchorId="1DF31B3C" wp14:editId="126896C1">
            <wp:extent cx="5405755" cy="2611515"/>
            <wp:effectExtent l="0" t="0" r="4445" b="0"/>
            <wp:docPr id="210172831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16783" cy="2616843"/>
                    </a:xfrm>
                    <a:prstGeom prst="rect">
                      <a:avLst/>
                    </a:prstGeom>
                    <a:noFill/>
                  </pic:spPr>
                </pic:pic>
              </a:graphicData>
            </a:graphic>
          </wp:inline>
        </w:drawing>
      </w:r>
    </w:p>
    <w:p w14:paraId="01F0AEF2" w14:textId="77777777" w:rsidR="00BC7B76" w:rsidRDefault="00BC7B76" w:rsidP="00BC7B76">
      <w:pPr>
        <w:pStyle w:val="ListParagraph"/>
        <w:spacing w:line="240" w:lineRule="auto"/>
        <w:ind w:left="142"/>
        <w:rPr>
          <w:rFonts w:cstheme="minorHAnsi"/>
          <w:b/>
          <w:sz w:val="20"/>
          <w:szCs w:val="20"/>
        </w:rPr>
      </w:pPr>
    </w:p>
    <w:p w14:paraId="09741890" w14:textId="77777777" w:rsidR="00BC7B76" w:rsidRDefault="00BC7B76" w:rsidP="00BC7B76">
      <w:pPr>
        <w:pStyle w:val="ListParagraph"/>
        <w:spacing w:line="240" w:lineRule="auto"/>
        <w:ind w:left="142"/>
        <w:rPr>
          <w:rFonts w:cstheme="minorHAnsi"/>
          <w:b/>
          <w:sz w:val="20"/>
          <w:szCs w:val="20"/>
        </w:rPr>
      </w:pPr>
    </w:p>
    <w:p w14:paraId="45DF0AF4" w14:textId="77777777" w:rsidR="00BC7B76" w:rsidRDefault="00BC7B76" w:rsidP="00BC7B76">
      <w:pPr>
        <w:pStyle w:val="ListParagraph"/>
        <w:spacing w:line="240" w:lineRule="auto"/>
        <w:ind w:left="142"/>
        <w:rPr>
          <w:rFonts w:cstheme="minorHAnsi"/>
          <w:b/>
          <w:sz w:val="20"/>
          <w:szCs w:val="20"/>
        </w:rPr>
      </w:pPr>
    </w:p>
    <w:p w14:paraId="18B41DC8" w14:textId="77777777" w:rsidR="00BC7B76" w:rsidRDefault="00BC7B76" w:rsidP="00BC7B76">
      <w:pPr>
        <w:pStyle w:val="ListParagraph"/>
        <w:spacing w:line="240" w:lineRule="auto"/>
        <w:ind w:left="142"/>
        <w:rPr>
          <w:rFonts w:cstheme="minorHAnsi"/>
          <w:b/>
          <w:sz w:val="20"/>
          <w:szCs w:val="20"/>
        </w:rPr>
      </w:pPr>
    </w:p>
    <w:p w14:paraId="50E74278" w14:textId="77777777" w:rsidR="00BC7B76" w:rsidRDefault="00BC7B76" w:rsidP="00BC7B76">
      <w:pPr>
        <w:pStyle w:val="ListParagraph"/>
        <w:spacing w:line="240" w:lineRule="auto"/>
        <w:ind w:left="142"/>
        <w:rPr>
          <w:rFonts w:cstheme="minorHAnsi"/>
          <w:b/>
          <w:sz w:val="20"/>
          <w:szCs w:val="20"/>
        </w:rPr>
      </w:pPr>
    </w:p>
    <w:p w14:paraId="52EDD401" w14:textId="77777777" w:rsidR="00BC7B76" w:rsidRDefault="00BC7B76" w:rsidP="00BC7B76">
      <w:pPr>
        <w:pStyle w:val="ListParagraph"/>
        <w:spacing w:line="240" w:lineRule="auto"/>
        <w:ind w:left="142"/>
        <w:rPr>
          <w:rFonts w:cstheme="minorHAnsi"/>
          <w:b/>
          <w:sz w:val="20"/>
          <w:szCs w:val="20"/>
        </w:rPr>
      </w:pPr>
    </w:p>
    <w:p w14:paraId="08EAFF1C" w14:textId="77777777" w:rsidR="00BC7B76" w:rsidRDefault="00BC7B76" w:rsidP="00BC7B76">
      <w:pPr>
        <w:pStyle w:val="ListParagraph"/>
        <w:spacing w:line="240" w:lineRule="auto"/>
        <w:ind w:left="142"/>
        <w:rPr>
          <w:rFonts w:cstheme="minorHAnsi"/>
          <w:b/>
          <w:sz w:val="20"/>
          <w:szCs w:val="20"/>
        </w:rPr>
      </w:pPr>
    </w:p>
    <w:p w14:paraId="3A49995B" w14:textId="77777777" w:rsidR="00BC7B76" w:rsidRDefault="00BC7B76" w:rsidP="00BC7B76">
      <w:pPr>
        <w:pStyle w:val="ListParagraph"/>
        <w:spacing w:line="240" w:lineRule="auto"/>
        <w:ind w:left="142"/>
        <w:rPr>
          <w:rFonts w:cstheme="minorHAnsi"/>
          <w:b/>
          <w:sz w:val="20"/>
          <w:szCs w:val="20"/>
        </w:rPr>
      </w:pPr>
    </w:p>
    <w:p w14:paraId="34AA740F" w14:textId="77777777" w:rsidR="00BC7B76" w:rsidRDefault="00BC7B76" w:rsidP="00BC7B76">
      <w:pPr>
        <w:pStyle w:val="ListParagraph"/>
        <w:spacing w:line="240" w:lineRule="auto"/>
        <w:ind w:left="142"/>
        <w:rPr>
          <w:rFonts w:cstheme="minorHAnsi"/>
          <w:b/>
          <w:sz w:val="20"/>
          <w:szCs w:val="20"/>
        </w:rPr>
      </w:pPr>
    </w:p>
    <w:p w14:paraId="0A334383" w14:textId="77777777" w:rsidR="00BC7B76" w:rsidRDefault="00BC7B76" w:rsidP="00BC7B76">
      <w:pPr>
        <w:pStyle w:val="ListParagraph"/>
        <w:spacing w:line="240" w:lineRule="auto"/>
        <w:ind w:left="142"/>
        <w:rPr>
          <w:rFonts w:cstheme="minorHAnsi"/>
          <w:b/>
          <w:sz w:val="20"/>
          <w:szCs w:val="20"/>
        </w:rPr>
      </w:pPr>
    </w:p>
    <w:p w14:paraId="6BB1A6D1" w14:textId="77777777" w:rsidR="00BC7B76" w:rsidRDefault="00BC7B76" w:rsidP="00BC7B76">
      <w:pPr>
        <w:pStyle w:val="ListParagraph"/>
        <w:spacing w:line="240" w:lineRule="auto"/>
        <w:ind w:left="142"/>
        <w:rPr>
          <w:rFonts w:cstheme="minorHAnsi"/>
          <w:b/>
          <w:sz w:val="20"/>
          <w:szCs w:val="20"/>
        </w:rPr>
      </w:pPr>
    </w:p>
    <w:p w14:paraId="1ECB3EE1" w14:textId="77777777" w:rsidR="00BC7B76" w:rsidRDefault="00BC7B76" w:rsidP="00BC7B76">
      <w:pPr>
        <w:pStyle w:val="ListParagraph"/>
        <w:spacing w:line="240" w:lineRule="auto"/>
        <w:ind w:left="142"/>
        <w:rPr>
          <w:rFonts w:cstheme="minorHAnsi"/>
          <w:b/>
          <w:sz w:val="20"/>
          <w:szCs w:val="20"/>
        </w:rPr>
      </w:pPr>
    </w:p>
    <w:p w14:paraId="7637F1BC" w14:textId="77777777" w:rsidR="00BC7B76" w:rsidRDefault="00BC7B76" w:rsidP="00BC7B76">
      <w:pPr>
        <w:pStyle w:val="ListParagraph"/>
        <w:spacing w:line="240" w:lineRule="auto"/>
        <w:ind w:left="142"/>
        <w:rPr>
          <w:rFonts w:cstheme="minorHAnsi"/>
          <w:b/>
          <w:sz w:val="20"/>
          <w:szCs w:val="20"/>
        </w:rPr>
      </w:pPr>
    </w:p>
    <w:p w14:paraId="5B41BBBF" w14:textId="77777777" w:rsidR="00BC7B76" w:rsidRDefault="00BC7B76" w:rsidP="00BC7B76">
      <w:pPr>
        <w:pStyle w:val="ListParagraph"/>
        <w:spacing w:line="240" w:lineRule="auto"/>
        <w:ind w:left="142"/>
        <w:rPr>
          <w:rFonts w:cstheme="minorHAnsi"/>
          <w:b/>
          <w:sz w:val="20"/>
          <w:szCs w:val="20"/>
        </w:rPr>
      </w:pPr>
    </w:p>
    <w:p w14:paraId="03CC715F" w14:textId="77777777" w:rsidR="00BC7B76" w:rsidRPr="00EE5775" w:rsidRDefault="00BC7B76" w:rsidP="00BC7B76">
      <w:pPr>
        <w:pStyle w:val="ListParagraph"/>
        <w:numPr>
          <w:ilvl w:val="0"/>
          <w:numId w:val="6"/>
        </w:numPr>
        <w:spacing w:line="240" w:lineRule="auto"/>
        <w:rPr>
          <w:rFonts w:cstheme="minorHAnsi"/>
          <w:b/>
          <w:sz w:val="20"/>
          <w:szCs w:val="20"/>
        </w:rPr>
      </w:pPr>
      <w:r>
        <w:rPr>
          <w:rFonts w:cstheme="minorHAnsi"/>
          <w:b/>
          <w:sz w:val="20"/>
          <w:szCs w:val="20"/>
        </w:rPr>
        <w:lastRenderedPageBreak/>
        <w:t>Neonatal c</w:t>
      </w:r>
      <w:r w:rsidRPr="00EE5775">
        <w:rPr>
          <w:rFonts w:cstheme="minorHAnsi"/>
          <w:b/>
          <w:sz w:val="20"/>
          <w:szCs w:val="20"/>
        </w:rPr>
        <w:t xml:space="preserve">ulture </w:t>
      </w:r>
    </w:p>
    <w:p w14:paraId="5525FAF7" w14:textId="77777777" w:rsidR="00BC7B76" w:rsidRDefault="00BC7B76" w:rsidP="00BC7B76">
      <w:pPr>
        <w:spacing w:line="240" w:lineRule="auto"/>
        <w:ind w:left="360"/>
        <w:rPr>
          <w:rFonts w:cstheme="minorHAnsi"/>
          <w:b/>
          <w:sz w:val="24"/>
        </w:rPr>
      </w:pPr>
      <w:r>
        <w:rPr>
          <w:rFonts w:cstheme="minorHAnsi"/>
          <w:b/>
          <w:noProof/>
          <w:sz w:val="24"/>
        </w:rPr>
        <w:drawing>
          <wp:inline distT="0" distB="0" distL="0" distR="0" wp14:anchorId="516C284E" wp14:editId="3D530909">
            <wp:extent cx="5372100" cy="2595257"/>
            <wp:effectExtent l="0" t="0" r="0" b="0"/>
            <wp:docPr id="18630704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98809" cy="2608160"/>
                    </a:xfrm>
                    <a:prstGeom prst="rect">
                      <a:avLst/>
                    </a:prstGeom>
                    <a:noFill/>
                  </pic:spPr>
                </pic:pic>
              </a:graphicData>
            </a:graphic>
          </wp:inline>
        </w:drawing>
      </w:r>
    </w:p>
    <w:p w14:paraId="2D19AB13" w14:textId="77777777" w:rsidR="00BC7B76" w:rsidRPr="00EE5775" w:rsidRDefault="00BC7B76" w:rsidP="00BC7B76">
      <w:pPr>
        <w:pStyle w:val="ListParagraph"/>
        <w:numPr>
          <w:ilvl w:val="0"/>
          <w:numId w:val="6"/>
        </w:numPr>
        <w:spacing w:line="240" w:lineRule="auto"/>
        <w:rPr>
          <w:rFonts w:cstheme="minorHAnsi"/>
          <w:b/>
          <w:sz w:val="20"/>
          <w:szCs w:val="20"/>
        </w:rPr>
      </w:pPr>
      <w:r w:rsidRPr="00EE5775">
        <w:rPr>
          <w:rFonts w:cstheme="minorHAnsi"/>
          <w:b/>
          <w:sz w:val="20"/>
          <w:szCs w:val="20"/>
        </w:rPr>
        <w:t>Knowledge and competence</w:t>
      </w:r>
    </w:p>
    <w:p w14:paraId="4CC4CD78" w14:textId="77777777" w:rsidR="00BC7B76" w:rsidRDefault="00BC7B76" w:rsidP="00BC7B76">
      <w:pPr>
        <w:spacing w:line="240" w:lineRule="auto"/>
        <w:ind w:left="360"/>
        <w:rPr>
          <w:rFonts w:cstheme="minorHAnsi"/>
          <w:b/>
          <w:sz w:val="24"/>
        </w:rPr>
      </w:pPr>
      <w:r>
        <w:rPr>
          <w:rFonts w:cstheme="minorHAnsi"/>
          <w:b/>
          <w:noProof/>
          <w:sz w:val="24"/>
        </w:rPr>
        <w:drawing>
          <wp:inline distT="0" distB="0" distL="0" distR="0" wp14:anchorId="358E69CC" wp14:editId="337D948C">
            <wp:extent cx="5476875" cy="2641194"/>
            <wp:effectExtent l="0" t="0" r="0" b="6985"/>
            <wp:docPr id="130289648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93860" cy="2649385"/>
                    </a:xfrm>
                    <a:prstGeom prst="rect">
                      <a:avLst/>
                    </a:prstGeom>
                    <a:noFill/>
                  </pic:spPr>
                </pic:pic>
              </a:graphicData>
            </a:graphic>
          </wp:inline>
        </w:drawing>
      </w:r>
    </w:p>
    <w:p w14:paraId="350B5F11" w14:textId="77777777" w:rsidR="00BC7B76" w:rsidRPr="00EE5775" w:rsidRDefault="00BC7B76" w:rsidP="00BC7B76">
      <w:pPr>
        <w:pStyle w:val="ListParagraph"/>
        <w:numPr>
          <w:ilvl w:val="0"/>
          <w:numId w:val="6"/>
        </w:numPr>
        <w:spacing w:line="240" w:lineRule="auto"/>
        <w:rPr>
          <w:rFonts w:cstheme="minorHAnsi"/>
          <w:b/>
          <w:sz w:val="20"/>
          <w:szCs w:val="20"/>
        </w:rPr>
      </w:pPr>
      <w:r w:rsidRPr="00EE5775">
        <w:rPr>
          <w:rFonts w:cstheme="minorHAnsi"/>
          <w:b/>
          <w:sz w:val="20"/>
          <w:szCs w:val="20"/>
        </w:rPr>
        <w:t xml:space="preserve">Information technology </w:t>
      </w:r>
    </w:p>
    <w:p w14:paraId="6A5708C8" w14:textId="44C1944F" w:rsidR="00BC7B76" w:rsidRDefault="00BC7B76" w:rsidP="00BC7B76">
      <w:pPr>
        <w:spacing w:line="240" w:lineRule="auto"/>
        <w:ind w:left="360"/>
        <w:rPr>
          <w:rFonts w:cstheme="minorHAnsi"/>
          <w:b/>
          <w:sz w:val="24"/>
        </w:rPr>
      </w:pPr>
      <w:r>
        <w:rPr>
          <w:rFonts w:cstheme="minorHAnsi"/>
          <w:b/>
          <w:noProof/>
          <w:sz w:val="24"/>
        </w:rPr>
        <w:drawing>
          <wp:inline distT="0" distB="0" distL="0" distR="0" wp14:anchorId="73B885BD" wp14:editId="55414A05">
            <wp:extent cx="5372100" cy="2595256"/>
            <wp:effectExtent l="0" t="0" r="0" b="0"/>
            <wp:docPr id="327463492" name="Picture 1" descr="A graph of information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463492" name="Picture 1" descr="A graph of information on a white background&#10;&#10;Description automatically generated with medium confiden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90639" cy="2604212"/>
                    </a:xfrm>
                    <a:prstGeom prst="rect">
                      <a:avLst/>
                    </a:prstGeom>
                    <a:noFill/>
                  </pic:spPr>
                </pic:pic>
              </a:graphicData>
            </a:graphic>
          </wp:inline>
        </w:drawing>
      </w:r>
    </w:p>
    <w:p w14:paraId="27F8C43D" w14:textId="77777777" w:rsidR="00BC7B76" w:rsidRPr="000B5934" w:rsidRDefault="00BC7B76" w:rsidP="00BC7B76">
      <w:pPr>
        <w:pStyle w:val="ListParagraph"/>
        <w:numPr>
          <w:ilvl w:val="0"/>
          <w:numId w:val="6"/>
        </w:numPr>
        <w:spacing w:line="240" w:lineRule="auto"/>
        <w:rPr>
          <w:rFonts w:cstheme="minorHAnsi"/>
          <w:b/>
          <w:sz w:val="20"/>
          <w:szCs w:val="20"/>
        </w:rPr>
      </w:pPr>
      <w:r w:rsidRPr="000B5934">
        <w:rPr>
          <w:rFonts w:cstheme="minorHAnsi"/>
          <w:b/>
          <w:sz w:val="20"/>
          <w:szCs w:val="20"/>
        </w:rPr>
        <w:lastRenderedPageBreak/>
        <w:t>System barriers</w:t>
      </w:r>
    </w:p>
    <w:p w14:paraId="0D8D1B00" w14:textId="77777777" w:rsidR="00BC7B76" w:rsidRDefault="00BC7B76" w:rsidP="00BC7B76">
      <w:pPr>
        <w:spacing w:line="240" w:lineRule="auto"/>
        <w:rPr>
          <w:rFonts w:cstheme="minorHAnsi"/>
          <w:b/>
          <w:sz w:val="24"/>
        </w:rPr>
      </w:pPr>
      <w:r>
        <w:rPr>
          <w:rFonts w:cstheme="minorHAnsi"/>
          <w:b/>
          <w:noProof/>
          <w:sz w:val="24"/>
        </w:rPr>
        <w:drawing>
          <wp:inline distT="0" distB="0" distL="0" distR="0" wp14:anchorId="6B76F227" wp14:editId="4D34ABAB">
            <wp:extent cx="6398298" cy="3905250"/>
            <wp:effectExtent l="0" t="0" r="2540" b="0"/>
            <wp:docPr id="11668145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24825" cy="3921441"/>
                    </a:xfrm>
                    <a:prstGeom prst="rect">
                      <a:avLst/>
                    </a:prstGeom>
                    <a:noFill/>
                  </pic:spPr>
                </pic:pic>
              </a:graphicData>
            </a:graphic>
          </wp:inline>
        </w:drawing>
      </w:r>
    </w:p>
    <w:p w14:paraId="4729D271" w14:textId="77777777" w:rsidR="00BC7B76" w:rsidRDefault="00BC7B76" w:rsidP="00BC7B76">
      <w:pPr>
        <w:spacing w:line="240" w:lineRule="auto"/>
        <w:ind w:left="360"/>
        <w:rPr>
          <w:rFonts w:cstheme="minorHAnsi"/>
          <w:b/>
          <w:sz w:val="24"/>
        </w:rPr>
      </w:pPr>
      <w:r>
        <w:rPr>
          <w:rFonts w:cstheme="minorHAnsi"/>
          <w:b/>
          <w:sz w:val="24"/>
        </w:rPr>
        <w:t xml:space="preserve">Abbreviations </w:t>
      </w:r>
    </w:p>
    <w:p w14:paraId="2A7B0781" w14:textId="77777777" w:rsidR="00BC7B76" w:rsidRPr="00734101" w:rsidRDefault="00BC7B76" w:rsidP="00BC7B76">
      <w:pPr>
        <w:spacing w:line="240" w:lineRule="auto"/>
        <w:ind w:left="360"/>
        <w:rPr>
          <w:rFonts w:cstheme="minorHAnsi"/>
          <w:bCs/>
          <w:sz w:val="24"/>
        </w:rPr>
      </w:pPr>
      <w:r w:rsidRPr="00734101">
        <w:rPr>
          <w:rFonts w:cstheme="minorHAnsi"/>
          <w:bCs/>
          <w:sz w:val="24"/>
        </w:rPr>
        <w:t>AB = antibiotics</w:t>
      </w:r>
      <w:r>
        <w:rPr>
          <w:rFonts w:cstheme="minorHAnsi"/>
          <w:bCs/>
          <w:sz w:val="24"/>
        </w:rPr>
        <w:t>; AMS = Antimicrobial stewardship: ID+ Infectious disease; IPC = Infection prevention and control; HCP = Healthcare professional; IT = Information technology; MDT = Multidisciplinary team; NN = neonatal, NNU = Neonatal unit.</w:t>
      </w:r>
    </w:p>
    <w:p w14:paraId="3B56B4DD" w14:textId="77777777" w:rsidR="00AF7499" w:rsidRDefault="00AF7499">
      <w:pPr>
        <w:rPr>
          <w:rFonts w:ascii="Calibri" w:hAnsi="Calibri" w:cs="Calibri"/>
          <w:b/>
          <w:bCs/>
        </w:rPr>
      </w:pPr>
      <w:r>
        <w:rPr>
          <w:rFonts w:ascii="Calibri" w:hAnsi="Calibri" w:cs="Calibri"/>
          <w:b/>
          <w:bCs/>
        </w:rPr>
        <w:br w:type="page"/>
      </w:r>
    </w:p>
    <w:p w14:paraId="7ED7CFEB" w14:textId="70128E1A" w:rsidR="00396F56" w:rsidRPr="00AF6DFB" w:rsidRDefault="00AF7499">
      <w:pPr>
        <w:rPr>
          <w:rFonts w:ascii="Calibri" w:hAnsi="Calibri" w:cs="Calibri"/>
          <w:b/>
          <w:bCs/>
        </w:rPr>
      </w:pPr>
      <w:r w:rsidRPr="00AF6DFB">
        <w:rPr>
          <w:rFonts w:ascii="Calibri" w:hAnsi="Calibri" w:cs="Calibri"/>
          <w:b/>
          <w:bCs/>
        </w:rPr>
        <w:lastRenderedPageBreak/>
        <w:t>Supplementary</w:t>
      </w:r>
      <w:r w:rsidR="00C2184C" w:rsidRPr="00AF6DFB">
        <w:rPr>
          <w:rFonts w:ascii="Calibri" w:hAnsi="Calibri" w:cs="Calibri"/>
          <w:b/>
          <w:bCs/>
        </w:rPr>
        <w:t xml:space="preserve"> Table </w:t>
      </w:r>
      <w:r w:rsidR="00454E01" w:rsidRPr="00AF6DFB">
        <w:rPr>
          <w:rFonts w:ascii="Calibri" w:hAnsi="Calibri" w:cs="Calibri"/>
          <w:b/>
          <w:bCs/>
        </w:rPr>
        <w:t>2</w:t>
      </w:r>
      <w:r w:rsidR="00C2184C" w:rsidRPr="00AF6DFB">
        <w:rPr>
          <w:rFonts w:ascii="Calibri" w:hAnsi="Calibri" w:cs="Calibri"/>
          <w:b/>
          <w:bCs/>
        </w:rPr>
        <w:t xml:space="preserve">. Phase </w:t>
      </w:r>
      <w:r w:rsidR="00015BEA" w:rsidRPr="00AF6DFB">
        <w:rPr>
          <w:rFonts w:ascii="Calibri" w:hAnsi="Calibri" w:cs="Calibri"/>
          <w:b/>
          <w:bCs/>
        </w:rPr>
        <w:t>2 Standardised</w:t>
      </w:r>
      <w:r w:rsidR="008E08C6" w:rsidRPr="00AF6DFB">
        <w:rPr>
          <w:rFonts w:ascii="Calibri" w:hAnsi="Calibri" w:cs="Calibri"/>
          <w:b/>
          <w:bCs/>
        </w:rPr>
        <w:t xml:space="preserve"> questions during implementation</w:t>
      </w:r>
      <w:r w:rsidR="00454E01" w:rsidRPr="00AF6DFB">
        <w:rPr>
          <w:rFonts w:ascii="Calibri" w:hAnsi="Calibri" w:cs="Calibri"/>
          <w:b/>
          <w:bCs/>
        </w:rPr>
        <w:t xml:space="preserve"> of</w:t>
      </w:r>
      <w:r w:rsidR="003745AF" w:rsidRPr="00AF6DFB">
        <w:rPr>
          <w:rFonts w:ascii="Calibri" w:hAnsi="Calibri" w:cs="Calibri"/>
          <w:b/>
          <w:bCs/>
        </w:rPr>
        <w:t xml:space="preserve"> NeoAMS across 14 public and private hospitals in South Africa. </w:t>
      </w:r>
    </w:p>
    <w:p w14:paraId="0B9D8F59" w14:textId="0A8AF96E" w:rsidR="00D66F42" w:rsidRPr="00AF6DFB" w:rsidRDefault="00D66F42" w:rsidP="00D66F42">
      <w:pPr>
        <w:rPr>
          <w:rFonts w:ascii="Calibri" w:hAnsi="Calibri" w:cs="Calibri"/>
          <w:b/>
          <w:bCs/>
          <w:sz w:val="24"/>
          <w:szCs w:val="24"/>
        </w:rPr>
      </w:pPr>
    </w:p>
    <w:tbl>
      <w:tblPr>
        <w:tblStyle w:val="TableGrid"/>
        <w:tblW w:w="9238" w:type="dxa"/>
        <w:tblInd w:w="113" w:type="dxa"/>
        <w:tblLayout w:type="fixed"/>
        <w:tblLook w:val="04A0" w:firstRow="1" w:lastRow="0" w:firstColumn="1" w:lastColumn="0" w:noHBand="0" w:noVBand="1"/>
      </w:tblPr>
      <w:tblGrid>
        <w:gridCol w:w="9238"/>
      </w:tblGrid>
      <w:tr w:rsidR="00667FCC" w:rsidRPr="00AF6DFB" w14:paraId="4A14A28E" w14:textId="77777777" w:rsidTr="00667FCC">
        <w:tc>
          <w:tcPr>
            <w:tcW w:w="9238" w:type="dxa"/>
          </w:tcPr>
          <w:p w14:paraId="00C96AD8" w14:textId="2BF334C1" w:rsidR="00667FCC" w:rsidRPr="00AF6DFB" w:rsidRDefault="000C3450" w:rsidP="00667FCC">
            <w:pPr>
              <w:pStyle w:val="ListParagraph"/>
              <w:tabs>
                <w:tab w:val="left" w:pos="6959"/>
                <w:tab w:val="left" w:pos="8400"/>
                <w:tab w:val="left" w:pos="9845"/>
              </w:tabs>
              <w:ind w:left="360"/>
              <w:rPr>
                <w:rFonts w:ascii="Calibri" w:hAnsi="Calibri" w:cs="Calibri"/>
                <w:b/>
                <w:bCs/>
                <w:vertAlign w:val="superscript"/>
              </w:rPr>
            </w:pPr>
            <w:bookmarkStart w:id="1" w:name="_Hlk171853848"/>
            <w:r w:rsidRPr="00AF6DFB">
              <w:rPr>
                <w:rFonts w:ascii="Calibri" w:hAnsi="Calibri" w:cs="Calibri"/>
                <w:b/>
                <w:bCs/>
              </w:rPr>
              <w:t>System changes implemented</w:t>
            </w:r>
            <w:bookmarkEnd w:id="1"/>
          </w:p>
        </w:tc>
      </w:tr>
      <w:tr w:rsidR="00667FCC" w:rsidRPr="00AF6DFB" w14:paraId="5C707CE3" w14:textId="77777777" w:rsidTr="00667FCC">
        <w:tc>
          <w:tcPr>
            <w:tcW w:w="9238" w:type="dxa"/>
          </w:tcPr>
          <w:p w14:paraId="7DA27507" w14:textId="39213479" w:rsidR="00667FCC" w:rsidRPr="00AF6DFB" w:rsidRDefault="00A52781" w:rsidP="00CE2E9C">
            <w:pPr>
              <w:pStyle w:val="ListParagraph"/>
              <w:numPr>
                <w:ilvl w:val="0"/>
                <w:numId w:val="3"/>
              </w:numPr>
              <w:tabs>
                <w:tab w:val="left" w:pos="6959"/>
                <w:tab w:val="left" w:pos="8400"/>
                <w:tab w:val="left" w:pos="9845"/>
              </w:tabs>
              <w:rPr>
                <w:rFonts w:ascii="Calibri" w:hAnsi="Calibri" w:cs="Calibri"/>
                <w:noProof/>
              </w:rPr>
            </w:pPr>
            <w:r w:rsidRPr="00AF6DFB">
              <w:rPr>
                <w:rFonts w:ascii="Calibri" w:hAnsi="Calibri" w:cs="Calibri"/>
              </w:rPr>
              <w:t xml:space="preserve">State any systems </w:t>
            </w:r>
            <w:r w:rsidR="000C3450" w:rsidRPr="00AF6DFB">
              <w:rPr>
                <w:rFonts w:ascii="Calibri" w:hAnsi="Calibri" w:cs="Calibri"/>
              </w:rPr>
              <w:t>changes you</w:t>
            </w:r>
            <w:r w:rsidRPr="00AF6DFB">
              <w:rPr>
                <w:rFonts w:ascii="Calibri" w:hAnsi="Calibri" w:cs="Calibri"/>
              </w:rPr>
              <w:t xml:space="preserve"> may have implemented as a team to advance neonatal AMS in your hospital. </w:t>
            </w:r>
          </w:p>
        </w:tc>
      </w:tr>
      <w:tr w:rsidR="00667FCC" w:rsidRPr="00AF6DFB" w14:paraId="385785C7" w14:textId="77777777" w:rsidTr="00667FCC">
        <w:tc>
          <w:tcPr>
            <w:tcW w:w="9238" w:type="dxa"/>
          </w:tcPr>
          <w:p w14:paraId="05F58E0F" w14:textId="34C63307" w:rsidR="00667FCC" w:rsidRPr="00AF6DFB" w:rsidRDefault="00667FCC" w:rsidP="00667FCC">
            <w:pPr>
              <w:pStyle w:val="ListParagraph"/>
              <w:tabs>
                <w:tab w:val="left" w:pos="6959"/>
                <w:tab w:val="left" w:pos="8400"/>
                <w:tab w:val="left" w:pos="9845"/>
              </w:tabs>
              <w:ind w:left="360"/>
              <w:rPr>
                <w:rFonts w:ascii="Calibri" w:hAnsi="Calibri" w:cs="Calibri"/>
                <w:b/>
                <w:bCs/>
              </w:rPr>
            </w:pPr>
            <w:bookmarkStart w:id="2" w:name="_Hlk171853904"/>
            <w:r w:rsidRPr="00AF6DFB">
              <w:rPr>
                <w:rFonts w:ascii="Calibri" w:hAnsi="Calibri" w:cs="Calibri"/>
                <w:b/>
                <w:bCs/>
                <w:noProof/>
              </w:rPr>
              <w:t>Benefits and challenges of working as a multidisciplinary team</w:t>
            </w:r>
          </w:p>
        </w:tc>
      </w:tr>
      <w:bookmarkEnd w:id="2"/>
      <w:tr w:rsidR="00667FCC" w:rsidRPr="00AF6DFB" w14:paraId="1D4D72E2" w14:textId="77777777" w:rsidTr="00667FCC">
        <w:tc>
          <w:tcPr>
            <w:tcW w:w="9238" w:type="dxa"/>
          </w:tcPr>
          <w:p w14:paraId="5BDA539E" w14:textId="47FC5294" w:rsidR="00667FCC" w:rsidRPr="00AF6DFB" w:rsidRDefault="00A52781" w:rsidP="00CE2E9C">
            <w:pPr>
              <w:pStyle w:val="ListParagraph"/>
              <w:numPr>
                <w:ilvl w:val="0"/>
                <w:numId w:val="3"/>
              </w:numPr>
              <w:tabs>
                <w:tab w:val="left" w:pos="6959"/>
                <w:tab w:val="left" w:pos="8400"/>
                <w:tab w:val="left" w:pos="9845"/>
              </w:tabs>
              <w:rPr>
                <w:rFonts w:ascii="Calibri" w:hAnsi="Calibri" w:cs="Calibri"/>
              </w:rPr>
            </w:pPr>
            <w:r w:rsidRPr="00AF6DFB">
              <w:rPr>
                <w:rFonts w:ascii="Calibri" w:hAnsi="Calibri" w:cs="Calibri"/>
              </w:rPr>
              <w:t>What are the b</w:t>
            </w:r>
            <w:r w:rsidR="00667FCC" w:rsidRPr="00AF6DFB">
              <w:rPr>
                <w:rFonts w:ascii="Calibri" w:hAnsi="Calibri" w:cs="Calibri"/>
              </w:rPr>
              <w:t>enefits of working as a multidisciplinary team</w:t>
            </w:r>
            <w:r w:rsidR="001E08D5" w:rsidRPr="00AF6DFB">
              <w:rPr>
                <w:rFonts w:ascii="Calibri" w:hAnsi="Calibri" w:cs="Calibri"/>
              </w:rPr>
              <w:t>?</w:t>
            </w:r>
            <w:r w:rsidR="00667FCC" w:rsidRPr="00AF6DFB">
              <w:rPr>
                <w:rFonts w:ascii="Calibri" w:hAnsi="Calibri" w:cs="Calibri"/>
              </w:rPr>
              <w:t xml:space="preserve"> </w:t>
            </w:r>
          </w:p>
          <w:p w14:paraId="1ECC43B0" w14:textId="35F8E3F7" w:rsidR="00667FCC" w:rsidRPr="00AF6DFB" w:rsidRDefault="00A52781" w:rsidP="00CE2E9C">
            <w:pPr>
              <w:pStyle w:val="ListParagraph"/>
              <w:numPr>
                <w:ilvl w:val="0"/>
                <w:numId w:val="3"/>
              </w:numPr>
              <w:tabs>
                <w:tab w:val="left" w:pos="6959"/>
                <w:tab w:val="left" w:pos="8400"/>
                <w:tab w:val="left" w:pos="9845"/>
              </w:tabs>
              <w:rPr>
                <w:rFonts w:ascii="Calibri" w:hAnsi="Calibri" w:cs="Calibri"/>
                <w:noProof/>
              </w:rPr>
            </w:pPr>
            <w:r w:rsidRPr="00AF6DFB">
              <w:rPr>
                <w:rFonts w:ascii="Calibri" w:hAnsi="Calibri" w:cs="Calibri"/>
              </w:rPr>
              <w:t>What are the c</w:t>
            </w:r>
            <w:r w:rsidR="00667FCC" w:rsidRPr="00AF6DFB">
              <w:rPr>
                <w:rFonts w:ascii="Calibri" w:hAnsi="Calibri" w:cs="Calibri"/>
              </w:rPr>
              <w:t>hallenges of working as a multidisciplinary team</w:t>
            </w:r>
            <w:r w:rsidR="001E08D5" w:rsidRPr="00AF6DFB">
              <w:rPr>
                <w:rFonts w:ascii="Calibri" w:hAnsi="Calibri" w:cs="Calibri"/>
              </w:rPr>
              <w:t>?</w:t>
            </w:r>
          </w:p>
        </w:tc>
      </w:tr>
      <w:tr w:rsidR="00D36D57" w:rsidRPr="00AF6DFB" w14:paraId="27C627A3" w14:textId="77777777" w:rsidTr="00D36D57">
        <w:trPr>
          <w:trHeight w:val="169"/>
        </w:trPr>
        <w:tc>
          <w:tcPr>
            <w:tcW w:w="9238" w:type="dxa"/>
          </w:tcPr>
          <w:p w14:paraId="2FC4B0FA" w14:textId="267A3D15" w:rsidR="00D36D57" w:rsidRPr="00AF6DFB" w:rsidRDefault="00D36D57" w:rsidP="00D36D57">
            <w:pPr>
              <w:pStyle w:val="ListParagraph"/>
              <w:tabs>
                <w:tab w:val="left" w:pos="6959"/>
                <w:tab w:val="left" w:pos="8400"/>
                <w:tab w:val="left" w:pos="9845"/>
              </w:tabs>
              <w:ind w:left="360"/>
              <w:rPr>
                <w:rFonts w:ascii="Calibri" w:hAnsi="Calibri" w:cs="Calibri"/>
                <w:b/>
                <w:bCs/>
                <w:vertAlign w:val="superscript"/>
              </w:rPr>
            </w:pPr>
            <w:bookmarkStart w:id="3" w:name="_Hlk171854244"/>
            <w:r w:rsidRPr="00AF6DFB">
              <w:rPr>
                <w:rFonts w:ascii="Calibri" w:hAnsi="Calibri" w:cs="Calibri"/>
                <w:b/>
                <w:bCs/>
              </w:rPr>
              <w:t>Gains and obstacles</w:t>
            </w:r>
            <w:r w:rsidR="00FA7859" w:rsidRPr="00AF6DFB">
              <w:rPr>
                <w:rFonts w:ascii="Calibri" w:hAnsi="Calibri" w:cs="Calibri"/>
                <w:b/>
                <w:bCs/>
              </w:rPr>
              <w:t xml:space="preserve"> overcome</w:t>
            </w:r>
            <w:bookmarkEnd w:id="3"/>
          </w:p>
        </w:tc>
      </w:tr>
      <w:tr w:rsidR="004F50BB" w:rsidRPr="00AF6DFB" w14:paraId="5EE98C35" w14:textId="77777777" w:rsidTr="004F50BB">
        <w:trPr>
          <w:trHeight w:val="1510"/>
        </w:trPr>
        <w:tc>
          <w:tcPr>
            <w:tcW w:w="9238" w:type="dxa"/>
          </w:tcPr>
          <w:p w14:paraId="1D3CE081" w14:textId="5D6C3E98" w:rsidR="004F50BB" w:rsidRPr="00AF6DFB" w:rsidRDefault="000C3450" w:rsidP="00CE2E9C">
            <w:pPr>
              <w:pStyle w:val="ListParagraph"/>
              <w:numPr>
                <w:ilvl w:val="0"/>
                <w:numId w:val="3"/>
              </w:numPr>
              <w:tabs>
                <w:tab w:val="left" w:pos="6959"/>
                <w:tab w:val="left" w:pos="8400"/>
                <w:tab w:val="left" w:pos="9845"/>
              </w:tabs>
              <w:rPr>
                <w:rFonts w:ascii="Calibri" w:hAnsi="Calibri" w:cs="Calibri"/>
              </w:rPr>
            </w:pPr>
            <w:r w:rsidRPr="00AF6DFB">
              <w:rPr>
                <w:rFonts w:ascii="Calibri" w:hAnsi="Calibri" w:cs="Calibri"/>
              </w:rPr>
              <w:t>W</w:t>
            </w:r>
            <w:r w:rsidR="004F50BB" w:rsidRPr="00AF6DFB">
              <w:rPr>
                <w:rFonts w:ascii="Calibri" w:hAnsi="Calibri" w:cs="Calibri"/>
              </w:rPr>
              <w:t xml:space="preserve">hat </w:t>
            </w:r>
            <w:r w:rsidRPr="00AF6DFB">
              <w:rPr>
                <w:rFonts w:ascii="Calibri" w:hAnsi="Calibri" w:cs="Calibri"/>
              </w:rPr>
              <w:t xml:space="preserve">were the </w:t>
            </w:r>
            <w:r w:rsidR="004F50BB" w:rsidRPr="00AF6DFB">
              <w:rPr>
                <w:rFonts w:ascii="Calibri" w:hAnsi="Calibri" w:cs="Calibri"/>
              </w:rPr>
              <w:t xml:space="preserve">gains </w:t>
            </w:r>
            <w:r w:rsidRPr="00AF6DFB">
              <w:rPr>
                <w:rFonts w:ascii="Calibri" w:hAnsi="Calibri" w:cs="Calibri"/>
              </w:rPr>
              <w:t>in NeoAMS achieved</w:t>
            </w:r>
            <w:r w:rsidR="004F50BB" w:rsidRPr="00AF6DFB">
              <w:rPr>
                <w:rFonts w:ascii="Calibri" w:hAnsi="Calibri" w:cs="Calibri"/>
              </w:rPr>
              <w:t xml:space="preserve">?  </w:t>
            </w:r>
          </w:p>
          <w:p w14:paraId="3D2422C3" w14:textId="4B7784C5" w:rsidR="004F50BB" w:rsidRPr="00AF6DFB" w:rsidRDefault="004F50BB" w:rsidP="00CE2E9C">
            <w:pPr>
              <w:pStyle w:val="ListParagraph"/>
              <w:numPr>
                <w:ilvl w:val="0"/>
                <w:numId w:val="3"/>
              </w:numPr>
              <w:tabs>
                <w:tab w:val="left" w:pos="6959"/>
                <w:tab w:val="left" w:pos="8400"/>
                <w:tab w:val="left" w:pos="9845"/>
              </w:tabs>
              <w:rPr>
                <w:rFonts w:ascii="Calibri" w:hAnsi="Calibri" w:cs="Calibri"/>
              </w:rPr>
            </w:pPr>
            <w:r w:rsidRPr="00AF6DFB">
              <w:rPr>
                <w:rFonts w:ascii="Calibri" w:hAnsi="Calibri" w:cs="Calibri"/>
              </w:rPr>
              <w:t>What are some of the obstacles you have experienced?</w:t>
            </w:r>
          </w:p>
          <w:p w14:paraId="3EAE3FBF" w14:textId="77777777" w:rsidR="004F50BB" w:rsidRPr="00AF6DFB" w:rsidRDefault="004F50BB" w:rsidP="00CE2E9C">
            <w:pPr>
              <w:pStyle w:val="ListParagraph"/>
              <w:numPr>
                <w:ilvl w:val="0"/>
                <w:numId w:val="3"/>
              </w:numPr>
              <w:tabs>
                <w:tab w:val="left" w:pos="6959"/>
                <w:tab w:val="left" w:pos="8400"/>
                <w:tab w:val="left" w:pos="9845"/>
              </w:tabs>
              <w:rPr>
                <w:rFonts w:ascii="Calibri" w:hAnsi="Calibri" w:cs="Calibri"/>
              </w:rPr>
            </w:pPr>
            <w:r w:rsidRPr="00AF6DFB">
              <w:rPr>
                <w:rFonts w:ascii="Calibri" w:hAnsi="Calibri" w:cs="Calibri"/>
              </w:rPr>
              <w:t>What improvements have you seen in working as a team?</w:t>
            </w:r>
          </w:p>
          <w:p w14:paraId="42EB7B64" w14:textId="339FB22E" w:rsidR="00FB527D" w:rsidRPr="00AF6DFB" w:rsidRDefault="00FB527D" w:rsidP="00CE2E9C">
            <w:pPr>
              <w:pStyle w:val="ListParagraph"/>
              <w:numPr>
                <w:ilvl w:val="0"/>
                <w:numId w:val="3"/>
              </w:numPr>
              <w:tabs>
                <w:tab w:val="left" w:pos="6959"/>
                <w:tab w:val="left" w:pos="8400"/>
                <w:tab w:val="left" w:pos="9845"/>
              </w:tabs>
              <w:rPr>
                <w:rFonts w:ascii="Calibri" w:hAnsi="Calibri" w:cs="Calibri"/>
              </w:rPr>
            </w:pPr>
            <w:r w:rsidRPr="00AF6DFB">
              <w:rPr>
                <w:rFonts w:ascii="Calibri" w:hAnsi="Calibri" w:cs="Calibri"/>
              </w:rPr>
              <w:t xml:space="preserve">What benefits and learning did you experience from being part of the larger collaborative? </w:t>
            </w:r>
          </w:p>
        </w:tc>
      </w:tr>
      <w:tr w:rsidR="00D36D57" w:rsidRPr="00AF6DFB" w14:paraId="254114B2" w14:textId="77777777" w:rsidTr="00D36D57">
        <w:trPr>
          <w:trHeight w:val="383"/>
        </w:trPr>
        <w:tc>
          <w:tcPr>
            <w:tcW w:w="9238" w:type="dxa"/>
          </w:tcPr>
          <w:p w14:paraId="2E238F66" w14:textId="5427A669" w:rsidR="00D36D57" w:rsidRPr="00AF6DFB" w:rsidRDefault="00D36D57" w:rsidP="00D36D57">
            <w:pPr>
              <w:pStyle w:val="ListParagraph"/>
              <w:ind w:left="360"/>
              <w:rPr>
                <w:rFonts w:ascii="Calibri" w:hAnsi="Calibri" w:cs="Calibri"/>
                <w:b/>
                <w:bCs/>
              </w:rPr>
            </w:pPr>
            <w:bookmarkStart w:id="4" w:name="_Hlk171854287"/>
            <w:r w:rsidRPr="00AF6DFB">
              <w:rPr>
                <w:rFonts w:ascii="Calibri" w:hAnsi="Calibri" w:cs="Calibri"/>
                <w:b/>
                <w:bCs/>
              </w:rPr>
              <w:t>Opportunities to improve</w:t>
            </w:r>
            <w:bookmarkEnd w:id="4"/>
          </w:p>
        </w:tc>
      </w:tr>
      <w:tr w:rsidR="004F50BB" w:rsidRPr="00AF6DFB" w14:paraId="5A567E23" w14:textId="77777777" w:rsidTr="00CE2E9C">
        <w:trPr>
          <w:trHeight w:val="1744"/>
        </w:trPr>
        <w:tc>
          <w:tcPr>
            <w:tcW w:w="9238" w:type="dxa"/>
          </w:tcPr>
          <w:p w14:paraId="6BA999F4" w14:textId="0D9D50CE" w:rsidR="004F50BB" w:rsidRPr="00AF6DFB" w:rsidRDefault="004F50BB" w:rsidP="001E08D5">
            <w:pPr>
              <w:pStyle w:val="ListParagraph"/>
              <w:numPr>
                <w:ilvl w:val="0"/>
                <w:numId w:val="3"/>
              </w:numPr>
              <w:rPr>
                <w:rFonts w:ascii="Calibri" w:hAnsi="Calibri" w:cs="Calibri"/>
              </w:rPr>
            </w:pPr>
            <w:r w:rsidRPr="00AF6DFB">
              <w:rPr>
                <w:rFonts w:ascii="Calibri" w:hAnsi="Calibri" w:cs="Calibri"/>
              </w:rPr>
              <w:t xml:space="preserve">What opportunities to improve neonatal AMS do you still see in your hospital </w:t>
            </w:r>
          </w:p>
          <w:p w14:paraId="648415E2" w14:textId="77777777" w:rsidR="004F50BB" w:rsidRPr="00AF6DFB" w:rsidRDefault="004F50BB" w:rsidP="00CE2E9C">
            <w:pPr>
              <w:pStyle w:val="ListParagraph"/>
              <w:numPr>
                <w:ilvl w:val="0"/>
                <w:numId w:val="4"/>
              </w:numPr>
              <w:rPr>
                <w:rFonts w:ascii="Calibri" w:hAnsi="Calibri" w:cs="Calibri"/>
              </w:rPr>
            </w:pPr>
            <w:r w:rsidRPr="00AF6DFB">
              <w:rPr>
                <w:rFonts w:ascii="Calibri" w:hAnsi="Calibri" w:cs="Calibri"/>
              </w:rPr>
              <w:t>Pharmacists</w:t>
            </w:r>
          </w:p>
          <w:p w14:paraId="3A485CD6" w14:textId="77777777" w:rsidR="004F50BB" w:rsidRPr="00AF6DFB" w:rsidRDefault="004F50BB" w:rsidP="00CE2E9C">
            <w:pPr>
              <w:pStyle w:val="ListParagraph"/>
              <w:numPr>
                <w:ilvl w:val="0"/>
                <w:numId w:val="4"/>
              </w:numPr>
              <w:rPr>
                <w:rFonts w:ascii="Calibri" w:hAnsi="Calibri" w:cs="Calibri"/>
              </w:rPr>
            </w:pPr>
            <w:r w:rsidRPr="00AF6DFB">
              <w:rPr>
                <w:rFonts w:ascii="Calibri" w:hAnsi="Calibri" w:cs="Calibri"/>
              </w:rPr>
              <w:t>Nurses</w:t>
            </w:r>
          </w:p>
          <w:p w14:paraId="051E6080" w14:textId="77777777" w:rsidR="004F50BB" w:rsidRPr="00AF6DFB" w:rsidRDefault="004F50BB" w:rsidP="00CE2E9C">
            <w:pPr>
              <w:pStyle w:val="ListParagraph"/>
              <w:numPr>
                <w:ilvl w:val="0"/>
                <w:numId w:val="4"/>
              </w:numPr>
              <w:rPr>
                <w:rFonts w:ascii="Calibri" w:hAnsi="Calibri" w:cs="Calibri"/>
              </w:rPr>
            </w:pPr>
            <w:r w:rsidRPr="00AF6DFB">
              <w:rPr>
                <w:rFonts w:ascii="Calibri" w:hAnsi="Calibri" w:cs="Calibri"/>
              </w:rPr>
              <w:t>Clinical Microbiologists</w:t>
            </w:r>
          </w:p>
          <w:p w14:paraId="7968D168" w14:textId="77777777" w:rsidR="004F50BB" w:rsidRPr="00AF6DFB" w:rsidRDefault="004F50BB" w:rsidP="00CE2E9C">
            <w:pPr>
              <w:pStyle w:val="ListParagraph"/>
              <w:numPr>
                <w:ilvl w:val="0"/>
                <w:numId w:val="4"/>
              </w:numPr>
              <w:rPr>
                <w:rFonts w:ascii="Calibri" w:hAnsi="Calibri" w:cs="Calibri"/>
              </w:rPr>
            </w:pPr>
            <w:r w:rsidRPr="00AF6DFB">
              <w:rPr>
                <w:rFonts w:ascii="Calibri" w:hAnsi="Calibri" w:cs="Calibri"/>
              </w:rPr>
              <w:t>Doctors</w:t>
            </w:r>
          </w:p>
          <w:p w14:paraId="49AF04C3" w14:textId="1691AEC8" w:rsidR="004F50BB" w:rsidRPr="00AF6DFB" w:rsidRDefault="004F50BB" w:rsidP="00CE2E9C">
            <w:pPr>
              <w:pStyle w:val="ListParagraph"/>
              <w:numPr>
                <w:ilvl w:val="0"/>
                <w:numId w:val="4"/>
              </w:numPr>
              <w:rPr>
                <w:rFonts w:ascii="Calibri" w:hAnsi="Calibri" w:cs="Calibri"/>
              </w:rPr>
            </w:pPr>
            <w:r w:rsidRPr="00AF6DFB">
              <w:rPr>
                <w:rFonts w:ascii="Calibri" w:hAnsi="Calibri" w:cs="Calibri"/>
              </w:rPr>
              <w:t xml:space="preserve">Team as a whole </w:t>
            </w:r>
          </w:p>
        </w:tc>
      </w:tr>
      <w:tr w:rsidR="00D36D57" w:rsidRPr="00AF6DFB" w14:paraId="7C3146C5" w14:textId="77777777" w:rsidTr="00CE2E9C">
        <w:trPr>
          <w:trHeight w:val="347"/>
        </w:trPr>
        <w:tc>
          <w:tcPr>
            <w:tcW w:w="9238" w:type="dxa"/>
          </w:tcPr>
          <w:p w14:paraId="37380C01" w14:textId="311BBF35" w:rsidR="00D36D57" w:rsidRPr="00AF6DFB" w:rsidRDefault="00D36D57" w:rsidP="00D36D57">
            <w:pPr>
              <w:pStyle w:val="ListParagraph"/>
              <w:tabs>
                <w:tab w:val="left" w:pos="6959"/>
                <w:tab w:val="left" w:pos="8400"/>
                <w:tab w:val="left" w:pos="9845"/>
              </w:tabs>
              <w:ind w:left="360"/>
              <w:rPr>
                <w:rFonts w:ascii="Calibri" w:hAnsi="Calibri" w:cs="Calibri"/>
                <w:b/>
                <w:bCs/>
              </w:rPr>
            </w:pPr>
            <w:bookmarkStart w:id="5" w:name="_Hlk171854503"/>
            <w:r w:rsidRPr="00AF6DFB">
              <w:rPr>
                <w:rFonts w:ascii="Calibri" w:hAnsi="Calibri" w:cs="Calibri"/>
                <w:b/>
                <w:bCs/>
              </w:rPr>
              <w:t>Changes in MDT roles in neonatal AMS</w:t>
            </w:r>
            <w:bookmarkEnd w:id="5"/>
          </w:p>
        </w:tc>
      </w:tr>
      <w:tr w:rsidR="004F50BB" w:rsidRPr="00AF6DFB" w14:paraId="40B4824B" w14:textId="77777777" w:rsidTr="00CE2E9C">
        <w:trPr>
          <w:trHeight w:val="1760"/>
        </w:trPr>
        <w:tc>
          <w:tcPr>
            <w:tcW w:w="9238" w:type="dxa"/>
          </w:tcPr>
          <w:p w14:paraId="1464BC62" w14:textId="742AD87C" w:rsidR="004F50BB" w:rsidRPr="00AF6DFB" w:rsidRDefault="004F50BB" w:rsidP="00CE2E9C">
            <w:pPr>
              <w:pStyle w:val="ListParagraph"/>
              <w:numPr>
                <w:ilvl w:val="0"/>
                <w:numId w:val="3"/>
              </w:numPr>
              <w:tabs>
                <w:tab w:val="left" w:pos="6959"/>
                <w:tab w:val="left" w:pos="8400"/>
                <w:tab w:val="left" w:pos="9845"/>
              </w:tabs>
              <w:rPr>
                <w:rFonts w:ascii="Calibri" w:hAnsi="Calibri" w:cs="Calibri"/>
              </w:rPr>
            </w:pPr>
            <w:r w:rsidRPr="00AF6DFB">
              <w:rPr>
                <w:rFonts w:ascii="Calibri" w:hAnsi="Calibri" w:cs="Calibri"/>
              </w:rPr>
              <w:t>How has this study helped you expand/adjust your role in neonatal AMS in your hospital?</w:t>
            </w:r>
          </w:p>
          <w:p w14:paraId="2EA61541" w14:textId="4C99D1B9" w:rsidR="004F50BB" w:rsidRPr="00AF6DFB" w:rsidRDefault="004F50BB" w:rsidP="00CE2E9C">
            <w:pPr>
              <w:pStyle w:val="ListParagraph"/>
              <w:numPr>
                <w:ilvl w:val="0"/>
                <w:numId w:val="5"/>
              </w:numPr>
              <w:rPr>
                <w:rFonts w:ascii="Calibri" w:hAnsi="Calibri" w:cs="Calibri"/>
              </w:rPr>
            </w:pPr>
            <w:r w:rsidRPr="00AF6DFB">
              <w:rPr>
                <w:rFonts w:ascii="Calibri" w:hAnsi="Calibri" w:cs="Calibri"/>
              </w:rPr>
              <w:t>Pharmacists</w:t>
            </w:r>
          </w:p>
          <w:p w14:paraId="348A1A2F" w14:textId="77777777" w:rsidR="004F50BB" w:rsidRPr="00AF6DFB" w:rsidRDefault="004F50BB" w:rsidP="00CE2E9C">
            <w:pPr>
              <w:pStyle w:val="ListParagraph"/>
              <w:numPr>
                <w:ilvl w:val="0"/>
                <w:numId w:val="5"/>
              </w:numPr>
              <w:rPr>
                <w:rFonts w:ascii="Calibri" w:hAnsi="Calibri" w:cs="Calibri"/>
              </w:rPr>
            </w:pPr>
            <w:r w:rsidRPr="00AF6DFB">
              <w:rPr>
                <w:rFonts w:ascii="Calibri" w:hAnsi="Calibri" w:cs="Calibri"/>
              </w:rPr>
              <w:t>Nurses</w:t>
            </w:r>
          </w:p>
          <w:p w14:paraId="311B4010" w14:textId="77777777" w:rsidR="004F50BB" w:rsidRPr="00AF6DFB" w:rsidRDefault="004F50BB" w:rsidP="00CE2E9C">
            <w:pPr>
              <w:pStyle w:val="ListParagraph"/>
              <w:numPr>
                <w:ilvl w:val="0"/>
                <w:numId w:val="5"/>
              </w:numPr>
              <w:rPr>
                <w:rFonts w:ascii="Calibri" w:hAnsi="Calibri" w:cs="Calibri"/>
              </w:rPr>
            </w:pPr>
            <w:r w:rsidRPr="00AF6DFB">
              <w:rPr>
                <w:rFonts w:ascii="Calibri" w:hAnsi="Calibri" w:cs="Calibri"/>
              </w:rPr>
              <w:t>Clinical Microbiologists</w:t>
            </w:r>
          </w:p>
          <w:p w14:paraId="37C94DA5" w14:textId="77777777" w:rsidR="004F50BB" w:rsidRPr="00AF6DFB" w:rsidRDefault="004F50BB" w:rsidP="00CE2E9C">
            <w:pPr>
              <w:pStyle w:val="ListParagraph"/>
              <w:numPr>
                <w:ilvl w:val="0"/>
                <w:numId w:val="5"/>
              </w:numPr>
              <w:rPr>
                <w:rFonts w:ascii="Calibri" w:hAnsi="Calibri" w:cs="Calibri"/>
              </w:rPr>
            </w:pPr>
            <w:r w:rsidRPr="00AF6DFB">
              <w:rPr>
                <w:rFonts w:ascii="Calibri" w:hAnsi="Calibri" w:cs="Calibri"/>
              </w:rPr>
              <w:t xml:space="preserve">Doctors </w:t>
            </w:r>
          </w:p>
        </w:tc>
      </w:tr>
      <w:tr w:rsidR="00D36D57" w:rsidRPr="00AF6DFB" w14:paraId="514C37AC" w14:textId="77777777" w:rsidTr="00D36D57">
        <w:trPr>
          <w:trHeight w:val="317"/>
        </w:trPr>
        <w:tc>
          <w:tcPr>
            <w:tcW w:w="9238" w:type="dxa"/>
          </w:tcPr>
          <w:p w14:paraId="29BCF693" w14:textId="717A9676" w:rsidR="00D36D57" w:rsidRPr="00AF6DFB" w:rsidRDefault="00D36D57" w:rsidP="00D36D57">
            <w:pPr>
              <w:pStyle w:val="ListParagraph"/>
              <w:tabs>
                <w:tab w:val="left" w:pos="6959"/>
                <w:tab w:val="left" w:pos="8400"/>
                <w:tab w:val="left" w:pos="9845"/>
              </w:tabs>
              <w:ind w:left="360"/>
              <w:rPr>
                <w:rFonts w:ascii="Calibri" w:hAnsi="Calibri" w:cs="Calibri"/>
                <w:b/>
                <w:bCs/>
              </w:rPr>
            </w:pPr>
            <w:bookmarkStart w:id="6" w:name="_Hlk172017088"/>
            <w:r w:rsidRPr="00AF6DFB">
              <w:rPr>
                <w:rFonts w:ascii="Calibri" w:hAnsi="Calibri" w:cs="Calibri"/>
                <w:b/>
                <w:bCs/>
              </w:rPr>
              <w:t>Future prospects</w:t>
            </w:r>
          </w:p>
        </w:tc>
      </w:tr>
      <w:bookmarkEnd w:id="6"/>
      <w:tr w:rsidR="004F50BB" w:rsidRPr="00AF6DFB" w14:paraId="133C030B" w14:textId="77777777" w:rsidTr="00CE2E9C">
        <w:trPr>
          <w:trHeight w:val="359"/>
        </w:trPr>
        <w:tc>
          <w:tcPr>
            <w:tcW w:w="9238" w:type="dxa"/>
          </w:tcPr>
          <w:p w14:paraId="4D3C0942" w14:textId="0F0CD18D" w:rsidR="00FB527D" w:rsidRPr="00AF6DFB" w:rsidRDefault="004F50BB" w:rsidP="00CE2E9C">
            <w:pPr>
              <w:pStyle w:val="ListParagraph"/>
              <w:numPr>
                <w:ilvl w:val="0"/>
                <w:numId w:val="3"/>
              </w:numPr>
              <w:tabs>
                <w:tab w:val="left" w:pos="6959"/>
                <w:tab w:val="left" w:pos="8400"/>
                <w:tab w:val="left" w:pos="9845"/>
              </w:tabs>
              <w:rPr>
                <w:rFonts w:ascii="Calibri" w:hAnsi="Calibri" w:cs="Calibri"/>
              </w:rPr>
            </w:pPr>
            <w:r w:rsidRPr="00AF6DFB">
              <w:rPr>
                <w:rFonts w:ascii="Calibri" w:hAnsi="Calibri" w:cs="Calibri"/>
              </w:rPr>
              <w:t>What plans do you have to sustain the progress and take neonatal AMS forward?</w:t>
            </w:r>
          </w:p>
        </w:tc>
      </w:tr>
    </w:tbl>
    <w:p w14:paraId="442D7C28" w14:textId="12AF1748" w:rsidR="00AF6DFB" w:rsidRPr="00AF6DFB" w:rsidRDefault="00AF6DFB" w:rsidP="00D66F42">
      <w:pPr>
        <w:rPr>
          <w:rFonts w:ascii="Calibri" w:hAnsi="Calibri" w:cs="Calibri"/>
          <w:sz w:val="20"/>
          <w:szCs w:val="20"/>
        </w:rPr>
      </w:pPr>
    </w:p>
    <w:p w14:paraId="621CE3B8" w14:textId="77777777" w:rsidR="00AF6DFB" w:rsidRPr="00AF6DFB" w:rsidRDefault="00AF6DFB">
      <w:pPr>
        <w:rPr>
          <w:rFonts w:ascii="Calibri" w:hAnsi="Calibri" w:cs="Calibri"/>
          <w:sz w:val="20"/>
          <w:szCs w:val="20"/>
        </w:rPr>
      </w:pPr>
      <w:r w:rsidRPr="00AF6DFB">
        <w:rPr>
          <w:rFonts w:ascii="Calibri" w:hAnsi="Calibri" w:cs="Calibri"/>
          <w:sz w:val="20"/>
          <w:szCs w:val="20"/>
        </w:rPr>
        <w:br w:type="page"/>
      </w:r>
    </w:p>
    <w:p w14:paraId="29D95C1A" w14:textId="77777777" w:rsidR="00D66F42" w:rsidRPr="00AF6DFB" w:rsidRDefault="00D66F42" w:rsidP="00D66F42">
      <w:pPr>
        <w:rPr>
          <w:rFonts w:ascii="Calibri" w:hAnsi="Calibri" w:cs="Calibri"/>
          <w:sz w:val="20"/>
          <w:szCs w:val="20"/>
        </w:rPr>
      </w:pPr>
    </w:p>
    <w:p w14:paraId="68160AB7" w14:textId="7D8FB167" w:rsidR="00AF6DFB" w:rsidRPr="00AF6DFB" w:rsidRDefault="00AF7499" w:rsidP="00AF6DFB">
      <w:pPr>
        <w:rPr>
          <w:rFonts w:ascii="Calibri" w:hAnsi="Calibri" w:cs="Calibri"/>
          <w:b/>
          <w:bCs/>
        </w:rPr>
      </w:pPr>
      <w:r w:rsidRPr="00AF6DFB">
        <w:rPr>
          <w:rFonts w:ascii="Calibri" w:hAnsi="Calibri" w:cs="Calibri"/>
          <w:b/>
          <w:bCs/>
        </w:rPr>
        <w:t>Supplementary</w:t>
      </w:r>
      <w:r w:rsidR="00AF6DFB" w:rsidRPr="00AF6DFB">
        <w:rPr>
          <w:rFonts w:ascii="Calibri" w:hAnsi="Calibri" w:cs="Calibri"/>
          <w:b/>
          <w:bCs/>
        </w:rPr>
        <w:t xml:space="preserve"> Table 3. Phase 1. Demographics of participants for barriers and enablers survey for NeoAMS across 14 public and private hospitals in South Africa.  </w:t>
      </w:r>
    </w:p>
    <w:tbl>
      <w:tblPr>
        <w:tblW w:w="9493" w:type="dxa"/>
        <w:tblLook w:val="04A0" w:firstRow="1" w:lastRow="0" w:firstColumn="1" w:lastColumn="0" w:noHBand="0" w:noVBand="1"/>
      </w:tblPr>
      <w:tblGrid>
        <w:gridCol w:w="2972"/>
        <w:gridCol w:w="1985"/>
        <w:gridCol w:w="850"/>
        <w:gridCol w:w="709"/>
        <w:gridCol w:w="709"/>
        <w:gridCol w:w="708"/>
        <w:gridCol w:w="851"/>
        <w:gridCol w:w="709"/>
      </w:tblGrid>
      <w:tr w:rsidR="00AF6DFB" w:rsidRPr="00AF6DFB" w14:paraId="0450297B" w14:textId="77777777" w:rsidTr="00AF6DFB">
        <w:trPr>
          <w:trHeight w:val="288"/>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A5EFD0" w14:textId="77777777" w:rsidR="00AF6DFB" w:rsidRPr="00AF6DFB" w:rsidRDefault="00AF6DFB" w:rsidP="004B0E82">
            <w:pPr>
              <w:spacing w:after="0" w:line="240" w:lineRule="auto"/>
              <w:rPr>
                <w:rFonts w:ascii="Calibri" w:hAnsi="Calibri" w:cs="Calibri"/>
                <w:bCs/>
              </w:rPr>
            </w:pPr>
          </w:p>
        </w:tc>
        <w:tc>
          <w:tcPr>
            <w:tcW w:w="3544"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EDD687" w14:textId="77777777" w:rsidR="00AF6DFB" w:rsidRPr="00AF6DFB" w:rsidRDefault="00AF6DFB" w:rsidP="004B0E82">
            <w:pPr>
              <w:spacing w:after="0" w:line="240" w:lineRule="auto"/>
              <w:rPr>
                <w:rFonts w:ascii="Calibri" w:hAnsi="Calibri" w:cs="Calibri"/>
                <w:bCs/>
              </w:rPr>
            </w:pPr>
          </w:p>
        </w:tc>
        <w:tc>
          <w:tcPr>
            <w:tcW w:w="2977"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74BDC54"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Hospital sector</w:t>
            </w:r>
          </w:p>
        </w:tc>
      </w:tr>
      <w:tr w:rsidR="00AF6DFB" w:rsidRPr="00AF6DFB" w14:paraId="6DF35441" w14:textId="77777777" w:rsidTr="00AF6DFB">
        <w:trPr>
          <w:trHeight w:val="30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54188C"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Characteristic</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14:paraId="3F3E6390"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Category</w:t>
            </w:r>
          </w:p>
        </w:tc>
        <w:tc>
          <w:tcPr>
            <w:tcW w:w="1559"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577E67B3"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Overall</w:t>
            </w:r>
          </w:p>
        </w:tc>
        <w:tc>
          <w:tcPr>
            <w:tcW w:w="1417" w:type="dxa"/>
            <w:gridSpan w:val="2"/>
            <w:tcBorders>
              <w:top w:val="nil"/>
              <w:left w:val="nil"/>
              <w:bottom w:val="single" w:sz="4" w:space="0" w:color="auto"/>
              <w:right w:val="single" w:sz="4" w:space="0" w:color="000000"/>
            </w:tcBorders>
            <w:shd w:val="clear" w:color="auto" w:fill="auto"/>
            <w:noWrap/>
            <w:vAlign w:val="bottom"/>
            <w:hideMark/>
          </w:tcPr>
          <w:p w14:paraId="275D1672"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Public</w:t>
            </w:r>
          </w:p>
        </w:tc>
        <w:tc>
          <w:tcPr>
            <w:tcW w:w="1560" w:type="dxa"/>
            <w:gridSpan w:val="2"/>
            <w:tcBorders>
              <w:top w:val="nil"/>
              <w:left w:val="nil"/>
              <w:bottom w:val="single" w:sz="4" w:space="0" w:color="auto"/>
              <w:right w:val="single" w:sz="4" w:space="0" w:color="000000"/>
            </w:tcBorders>
            <w:shd w:val="clear" w:color="auto" w:fill="auto"/>
            <w:noWrap/>
            <w:vAlign w:val="bottom"/>
            <w:hideMark/>
          </w:tcPr>
          <w:p w14:paraId="3932D3C7"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Private</w:t>
            </w:r>
          </w:p>
        </w:tc>
      </w:tr>
      <w:tr w:rsidR="00AF6DFB" w:rsidRPr="00AF6DFB" w14:paraId="3A30C455" w14:textId="77777777" w:rsidTr="00AF6DFB">
        <w:trPr>
          <w:trHeight w:val="288"/>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F42F16"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 </w:t>
            </w:r>
          </w:p>
        </w:tc>
        <w:tc>
          <w:tcPr>
            <w:tcW w:w="1985" w:type="dxa"/>
            <w:tcBorders>
              <w:top w:val="nil"/>
              <w:left w:val="nil"/>
              <w:bottom w:val="nil"/>
              <w:right w:val="single" w:sz="4" w:space="0" w:color="auto"/>
            </w:tcBorders>
            <w:shd w:val="clear" w:color="auto" w:fill="auto"/>
            <w:noWrap/>
            <w:vAlign w:val="bottom"/>
            <w:hideMark/>
          </w:tcPr>
          <w:p w14:paraId="74BF2100"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 </w:t>
            </w:r>
          </w:p>
        </w:tc>
        <w:tc>
          <w:tcPr>
            <w:tcW w:w="850" w:type="dxa"/>
            <w:tcBorders>
              <w:top w:val="nil"/>
              <w:left w:val="nil"/>
              <w:bottom w:val="nil"/>
              <w:right w:val="single" w:sz="4" w:space="0" w:color="auto"/>
            </w:tcBorders>
            <w:shd w:val="clear" w:color="auto" w:fill="auto"/>
            <w:noWrap/>
            <w:vAlign w:val="bottom"/>
            <w:hideMark/>
          </w:tcPr>
          <w:p w14:paraId="6361FE2D"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n</w:t>
            </w:r>
          </w:p>
        </w:tc>
        <w:tc>
          <w:tcPr>
            <w:tcW w:w="709" w:type="dxa"/>
            <w:tcBorders>
              <w:top w:val="nil"/>
              <w:left w:val="nil"/>
              <w:bottom w:val="nil"/>
              <w:right w:val="single" w:sz="4" w:space="0" w:color="auto"/>
            </w:tcBorders>
            <w:shd w:val="clear" w:color="auto" w:fill="auto"/>
            <w:noWrap/>
            <w:vAlign w:val="bottom"/>
            <w:hideMark/>
          </w:tcPr>
          <w:p w14:paraId="4160E3E2"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w:t>
            </w:r>
          </w:p>
        </w:tc>
        <w:tc>
          <w:tcPr>
            <w:tcW w:w="709" w:type="dxa"/>
            <w:tcBorders>
              <w:top w:val="nil"/>
              <w:left w:val="nil"/>
              <w:bottom w:val="nil"/>
              <w:right w:val="single" w:sz="4" w:space="0" w:color="auto"/>
            </w:tcBorders>
            <w:shd w:val="clear" w:color="auto" w:fill="auto"/>
            <w:noWrap/>
            <w:vAlign w:val="bottom"/>
            <w:hideMark/>
          </w:tcPr>
          <w:p w14:paraId="3D131F48"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n</w:t>
            </w:r>
          </w:p>
        </w:tc>
        <w:tc>
          <w:tcPr>
            <w:tcW w:w="708" w:type="dxa"/>
            <w:tcBorders>
              <w:top w:val="nil"/>
              <w:left w:val="nil"/>
              <w:bottom w:val="nil"/>
              <w:right w:val="single" w:sz="4" w:space="0" w:color="auto"/>
            </w:tcBorders>
            <w:shd w:val="clear" w:color="auto" w:fill="auto"/>
            <w:noWrap/>
            <w:vAlign w:val="bottom"/>
            <w:hideMark/>
          </w:tcPr>
          <w:p w14:paraId="21A3E041"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w:t>
            </w:r>
          </w:p>
        </w:tc>
        <w:tc>
          <w:tcPr>
            <w:tcW w:w="851" w:type="dxa"/>
            <w:tcBorders>
              <w:top w:val="nil"/>
              <w:left w:val="nil"/>
              <w:bottom w:val="nil"/>
              <w:right w:val="single" w:sz="4" w:space="0" w:color="auto"/>
            </w:tcBorders>
            <w:shd w:val="clear" w:color="auto" w:fill="auto"/>
            <w:noWrap/>
            <w:vAlign w:val="bottom"/>
            <w:hideMark/>
          </w:tcPr>
          <w:p w14:paraId="26DEE1F3"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n</w:t>
            </w:r>
          </w:p>
        </w:tc>
        <w:tc>
          <w:tcPr>
            <w:tcW w:w="709" w:type="dxa"/>
            <w:tcBorders>
              <w:top w:val="nil"/>
              <w:left w:val="nil"/>
              <w:bottom w:val="nil"/>
              <w:right w:val="single" w:sz="4" w:space="0" w:color="auto"/>
            </w:tcBorders>
            <w:shd w:val="clear" w:color="auto" w:fill="auto"/>
            <w:noWrap/>
            <w:vAlign w:val="bottom"/>
            <w:hideMark/>
          </w:tcPr>
          <w:p w14:paraId="4F8EF3EE"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w:t>
            </w:r>
          </w:p>
        </w:tc>
      </w:tr>
      <w:tr w:rsidR="00AF6DFB" w:rsidRPr="00AF6DFB" w14:paraId="66F0D122" w14:textId="77777777" w:rsidTr="00AF6DFB">
        <w:trPr>
          <w:trHeight w:val="288"/>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E8C6AB"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xml:space="preserve">Number of responses </w:t>
            </w:r>
          </w:p>
        </w:tc>
        <w:tc>
          <w:tcPr>
            <w:tcW w:w="1985" w:type="dxa"/>
            <w:tcBorders>
              <w:top w:val="single" w:sz="4" w:space="0" w:color="auto"/>
              <w:left w:val="nil"/>
              <w:bottom w:val="single" w:sz="4" w:space="0" w:color="auto"/>
              <w:right w:val="single" w:sz="4" w:space="0" w:color="auto"/>
            </w:tcBorders>
            <w:shd w:val="clear" w:color="auto" w:fill="auto"/>
            <w:noWrap/>
            <w:hideMark/>
          </w:tcPr>
          <w:p w14:paraId="2C1A8D80"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 </w:t>
            </w:r>
          </w:p>
        </w:tc>
        <w:tc>
          <w:tcPr>
            <w:tcW w:w="850" w:type="dxa"/>
            <w:tcBorders>
              <w:top w:val="single" w:sz="4" w:space="0" w:color="auto"/>
              <w:left w:val="nil"/>
              <w:bottom w:val="single" w:sz="4" w:space="0" w:color="auto"/>
              <w:right w:val="single" w:sz="4" w:space="0" w:color="auto"/>
            </w:tcBorders>
            <w:shd w:val="clear" w:color="auto" w:fill="auto"/>
            <w:hideMark/>
          </w:tcPr>
          <w:p w14:paraId="11B33940"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100</w:t>
            </w:r>
          </w:p>
        </w:tc>
        <w:tc>
          <w:tcPr>
            <w:tcW w:w="709" w:type="dxa"/>
            <w:tcBorders>
              <w:top w:val="single" w:sz="4" w:space="0" w:color="auto"/>
              <w:left w:val="nil"/>
              <w:bottom w:val="single" w:sz="4" w:space="0" w:color="auto"/>
              <w:right w:val="single" w:sz="4" w:space="0" w:color="auto"/>
            </w:tcBorders>
            <w:shd w:val="clear" w:color="auto" w:fill="auto"/>
            <w:hideMark/>
          </w:tcPr>
          <w:p w14:paraId="23A8063F"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 </w:t>
            </w:r>
          </w:p>
        </w:tc>
        <w:tc>
          <w:tcPr>
            <w:tcW w:w="709" w:type="dxa"/>
            <w:tcBorders>
              <w:top w:val="single" w:sz="4" w:space="0" w:color="auto"/>
              <w:left w:val="nil"/>
              <w:bottom w:val="single" w:sz="4" w:space="0" w:color="auto"/>
              <w:right w:val="single" w:sz="4" w:space="0" w:color="auto"/>
            </w:tcBorders>
            <w:shd w:val="clear" w:color="auto" w:fill="auto"/>
            <w:hideMark/>
          </w:tcPr>
          <w:p w14:paraId="000468FF"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48</w:t>
            </w:r>
          </w:p>
        </w:tc>
        <w:tc>
          <w:tcPr>
            <w:tcW w:w="708" w:type="dxa"/>
            <w:tcBorders>
              <w:top w:val="single" w:sz="4" w:space="0" w:color="auto"/>
              <w:left w:val="nil"/>
              <w:bottom w:val="single" w:sz="4" w:space="0" w:color="auto"/>
              <w:right w:val="single" w:sz="4" w:space="0" w:color="auto"/>
            </w:tcBorders>
            <w:shd w:val="clear" w:color="auto" w:fill="auto"/>
            <w:hideMark/>
          </w:tcPr>
          <w:p w14:paraId="443CA467"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 </w:t>
            </w:r>
          </w:p>
        </w:tc>
        <w:tc>
          <w:tcPr>
            <w:tcW w:w="851" w:type="dxa"/>
            <w:tcBorders>
              <w:top w:val="single" w:sz="4" w:space="0" w:color="auto"/>
              <w:left w:val="nil"/>
              <w:bottom w:val="single" w:sz="4" w:space="0" w:color="auto"/>
              <w:right w:val="single" w:sz="4" w:space="0" w:color="auto"/>
            </w:tcBorders>
            <w:shd w:val="clear" w:color="auto" w:fill="auto"/>
            <w:hideMark/>
          </w:tcPr>
          <w:p w14:paraId="657BCBE0"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52</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14:paraId="59492A8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w:t>
            </w:r>
          </w:p>
        </w:tc>
      </w:tr>
      <w:tr w:rsidR="00AF6DFB" w:rsidRPr="00AF6DFB" w14:paraId="6D2D346B" w14:textId="77777777" w:rsidTr="00AF6DFB">
        <w:trPr>
          <w:trHeight w:val="288"/>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93F49F"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Average number of responses per hospital</w:t>
            </w:r>
          </w:p>
        </w:tc>
        <w:tc>
          <w:tcPr>
            <w:tcW w:w="1985" w:type="dxa"/>
            <w:tcBorders>
              <w:top w:val="nil"/>
              <w:left w:val="nil"/>
              <w:bottom w:val="single" w:sz="4" w:space="0" w:color="auto"/>
              <w:right w:val="single" w:sz="4" w:space="0" w:color="auto"/>
            </w:tcBorders>
            <w:shd w:val="clear" w:color="auto" w:fill="auto"/>
            <w:noWrap/>
            <w:hideMark/>
          </w:tcPr>
          <w:p w14:paraId="2A1C477D" w14:textId="77777777" w:rsidR="00AF6DFB" w:rsidRPr="00AF6DFB" w:rsidRDefault="00AF6DFB" w:rsidP="004B0E82">
            <w:pPr>
              <w:spacing w:after="0" w:line="240" w:lineRule="auto"/>
              <w:rPr>
                <w:rFonts w:ascii="Calibri" w:hAnsi="Calibri" w:cs="Calibri"/>
                <w:b/>
                <w:bCs/>
              </w:rPr>
            </w:pPr>
            <w:r w:rsidRPr="00AF6DFB">
              <w:rPr>
                <w:rFonts w:ascii="Calibri" w:hAnsi="Calibri" w:cs="Calibri"/>
                <w:b/>
                <w:bCs/>
              </w:rPr>
              <w:t> </w:t>
            </w:r>
          </w:p>
        </w:tc>
        <w:tc>
          <w:tcPr>
            <w:tcW w:w="850" w:type="dxa"/>
            <w:tcBorders>
              <w:top w:val="nil"/>
              <w:left w:val="nil"/>
              <w:bottom w:val="single" w:sz="4" w:space="0" w:color="auto"/>
              <w:right w:val="single" w:sz="4" w:space="0" w:color="auto"/>
            </w:tcBorders>
            <w:shd w:val="clear" w:color="auto" w:fill="auto"/>
            <w:hideMark/>
          </w:tcPr>
          <w:p w14:paraId="19EF441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7.1</w:t>
            </w:r>
          </w:p>
        </w:tc>
        <w:tc>
          <w:tcPr>
            <w:tcW w:w="709" w:type="dxa"/>
            <w:tcBorders>
              <w:top w:val="nil"/>
              <w:left w:val="nil"/>
              <w:bottom w:val="single" w:sz="4" w:space="0" w:color="auto"/>
              <w:right w:val="single" w:sz="4" w:space="0" w:color="auto"/>
            </w:tcBorders>
            <w:shd w:val="clear" w:color="auto" w:fill="auto"/>
            <w:hideMark/>
          </w:tcPr>
          <w:p w14:paraId="0B13798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w:t>
            </w:r>
          </w:p>
        </w:tc>
        <w:tc>
          <w:tcPr>
            <w:tcW w:w="709" w:type="dxa"/>
            <w:tcBorders>
              <w:top w:val="nil"/>
              <w:left w:val="nil"/>
              <w:bottom w:val="single" w:sz="4" w:space="0" w:color="auto"/>
              <w:right w:val="single" w:sz="4" w:space="0" w:color="auto"/>
            </w:tcBorders>
            <w:shd w:val="clear" w:color="auto" w:fill="auto"/>
            <w:hideMark/>
          </w:tcPr>
          <w:p w14:paraId="052AD83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6.9</w:t>
            </w:r>
          </w:p>
        </w:tc>
        <w:tc>
          <w:tcPr>
            <w:tcW w:w="708" w:type="dxa"/>
            <w:tcBorders>
              <w:top w:val="nil"/>
              <w:left w:val="nil"/>
              <w:bottom w:val="single" w:sz="4" w:space="0" w:color="auto"/>
              <w:right w:val="single" w:sz="4" w:space="0" w:color="auto"/>
            </w:tcBorders>
            <w:shd w:val="clear" w:color="auto" w:fill="auto"/>
            <w:hideMark/>
          </w:tcPr>
          <w:p w14:paraId="57B6509C"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w:t>
            </w:r>
          </w:p>
        </w:tc>
        <w:tc>
          <w:tcPr>
            <w:tcW w:w="851" w:type="dxa"/>
            <w:tcBorders>
              <w:top w:val="nil"/>
              <w:left w:val="nil"/>
              <w:bottom w:val="single" w:sz="4" w:space="0" w:color="auto"/>
              <w:right w:val="single" w:sz="4" w:space="0" w:color="auto"/>
            </w:tcBorders>
            <w:shd w:val="clear" w:color="auto" w:fill="auto"/>
            <w:hideMark/>
          </w:tcPr>
          <w:p w14:paraId="083F503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7.4</w:t>
            </w:r>
          </w:p>
        </w:tc>
        <w:tc>
          <w:tcPr>
            <w:tcW w:w="709" w:type="dxa"/>
            <w:tcBorders>
              <w:top w:val="nil"/>
              <w:left w:val="nil"/>
              <w:bottom w:val="single" w:sz="4" w:space="0" w:color="auto"/>
              <w:right w:val="single" w:sz="4" w:space="0" w:color="auto"/>
            </w:tcBorders>
            <w:shd w:val="clear" w:color="auto" w:fill="auto"/>
            <w:noWrap/>
            <w:vAlign w:val="bottom"/>
            <w:hideMark/>
          </w:tcPr>
          <w:p w14:paraId="7FF4CB6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w:t>
            </w:r>
          </w:p>
        </w:tc>
      </w:tr>
      <w:tr w:rsidR="00AF6DFB" w:rsidRPr="00AF6DFB" w14:paraId="632AE88C" w14:textId="77777777" w:rsidTr="00AF6DFB">
        <w:trPr>
          <w:trHeight w:val="288"/>
        </w:trPr>
        <w:tc>
          <w:tcPr>
            <w:tcW w:w="297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40D7A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NNU size</w:t>
            </w:r>
          </w:p>
        </w:tc>
        <w:tc>
          <w:tcPr>
            <w:tcW w:w="1985" w:type="dxa"/>
            <w:tcBorders>
              <w:top w:val="nil"/>
              <w:left w:val="nil"/>
              <w:bottom w:val="single" w:sz="4" w:space="0" w:color="auto"/>
              <w:right w:val="single" w:sz="4" w:space="0" w:color="auto"/>
            </w:tcBorders>
            <w:shd w:val="clear" w:color="auto" w:fill="auto"/>
            <w:noWrap/>
            <w:hideMark/>
          </w:tcPr>
          <w:p w14:paraId="249DA8A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&lt;30 beds</w:t>
            </w:r>
          </w:p>
        </w:tc>
        <w:tc>
          <w:tcPr>
            <w:tcW w:w="850" w:type="dxa"/>
            <w:tcBorders>
              <w:top w:val="nil"/>
              <w:left w:val="nil"/>
              <w:bottom w:val="single" w:sz="4" w:space="0" w:color="auto"/>
              <w:right w:val="single" w:sz="4" w:space="0" w:color="auto"/>
            </w:tcBorders>
            <w:shd w:val="clear" w:color="auto" w:fill="auto"/>
            <w:noWrap/>
            <w:hideMark/>
          </w:tcPr>
          <w:p w14:paraId="4F5B4B0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62</w:t>
            </w:r>
          </w:p>
        </w:tc>
        <w:tc>
          <w:tcPr>
            <w:tcW w:w="709" w:type="dxa"/>
            <w:tcBorders>
              <w:top w:val="nil"/>
              <w:left w:val="nil"/>
              <w:bottom w:val="single" w:sz="4" w:space="0" w:color="auto"/>
              <w:right w:val="single" w:sz="4" w:space="0" w:color="auto"/>
            </w:tcBorders>
            <w:shd w:val="clear" w:color="auto" w:fill="auto"/>
            <w:hideMark/>
          </w:tcPr>
          <w:p w14:paraId="7C5964B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62</w:t>
            </w:r>
          </w:p>
        </w:tc>
        <w:tc>
          <w:tcPr>
            <w:tcW w:w="709" w:type="dxa"/>
            <w:tcBorders>
              <w:top w:val="nil"/>
              <w:left w:val="nil"/>
              <w:bottom w:val="single" w:sz="4" w:space="0" w:color="auto"/>
              <w:right w:val="single" w:sz="4" w:space="0" w:color="auto"/>
            </w:tcBorders>
            <w:shd w:val="clear" w:color="auto" w:fill="auto"/>
            <w:hideMark/>
          </w:tcPr>
          <w:p w14:paraId="0C7A9EC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10</w:t>
            </w:r>
          </w:p>
        </w:tc>
        <w:tc>
          <w:tcPr>
            <w:tcW w:w="708" w:type="dxa"/>
            <w:tcBorders>
              <w:top w:val="nil"/>
              <w:left w:val="nil"/>
              <w:bottom w:val="single" w:sz="4" w:space="0" w:color="auto"/>
              <w:right w:val="single" w:sz="4" w:space="0" w:color="auto"/>
            </w:tcBorders>
            <w:shd w:val="clear" w:color="auto" w:fill="auto"/>
            <w:hideMark/>
          </w:tcPr>
          <w:p w14:paraId="5729CBFF"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21</w:t>
            </w:r>
          </w:p>
        </w:tc>
        <w:tc>
          <w:tcPr>
            <w:tcW w:w="851" w:type="dxa"/>
            <w:tcBorders>
              <w:top w:val="nil"/>
              <w:left w:val="nil"/>
              <w:bottom w:val="single" w:sz="4" w:space="0" w:color="auto"/>
              <w:right w:val="single" w:sz="4" w:space="0" w:color="auto"/>
            </w:tcBorders>
            <w:shd w:val="clear" w:color="auto" w:fill="auto"/>
            <w:hideMark/>
          </w:tcPr>
          <w:p w14:paraId="7983ED1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52</w:t>
            </w:r>
          </w:p>
        </w:tc>
        <w:tc>
          <w:tcPr>
            <w:tcW w:w="709" w:type="dxa"/>
            <w:tcBorders>
              <w:top w:val="nil"/>
              <w:left w:val="nil"/>
              <w:bottom w:val="single" w:sz="4" w:space="0" w:color="auto"/>
              <w:right w:val="single" w:sz="4" w:space="0" w:color="auto"/>
            </w:tcBorders>
            <w:shd w:val="clear" w:color="auto" w:fill="auto"/>
            <w:hideMark/>
          </w:tcPr>
          <w:p w14:paraId="552AB9E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100</w:t>
            </w:r>
          </w:p>
        </w:tc>
      </w:tr>
      <w:tr w:rsidR="00AF6DFB" w:rsidRPr="00AF6DFB" w14:paraId="343770D1" w14:textId="77777777" w:rsidTr="00AF6DFB">
        <w:trPr>
          <w:trHeight w:val="288"/>
        </w:trPr>
        <w:tc>
          <w:tcPr>
            <w:tcW w:w="2972" w:type="dxa"/>
            <w:vMerge/>
            <w:tcBorders>
              <w:top w:val="single" w:sz="4" w:space="0" w:color="auto"/>
              <w:left w:val="single" w:sz="4" w:space="0" w:color="auto"/>
              <w:bottom w:val="single" w:sz="4" w:space="0" w:color="auto"/>
              <w:right w:val="single" w:sz="4" w:space="0" w:color="auto"/>
            </w:tcBorders>
            <w:vAlign w:val="center"/>
            <w:hideMark/>
          </w:tcPr>
          <w:p w14:paraId="002838F3"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221D7FF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30+ beds</w:t>
            </w:r>
          </w:p>
        </w:tc>
        <w:tc>
          <w:tcPr>
            <w:tcW w:w="850" w:type="dxa"/>
            <w:tcBorders>
              <w:top w:val="nil"/>
              <w:left w:val="nil"/>
              <w:bottom w:val="single" w:sz="4" w:space="0" w:color="auto"/>
              <w:right w:val="single" w:sz="4" w:space="0" w:color="auto"/>
            </w:tcBorders>
            <w:shd w:val="clear" w:color="auto" w:fill="auto"/>
            <w:noWrap/>
            <w:hideMark/>
          </w:tcPr>
          <w:p w14:paraId="60C22D3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38</w:t>
            </w:r>
          </w:p>
        </w:tc>
        <w:tc>
          <w:tcPr>
            <w:tcW w:w="709" w:type="dxa"/>
            <w:tcBorders>
              <w:top w:val="nil"/>
              <w:left w:val="nil"/>
              <w:bottom w:val="single" w:sz="4" w:space="0" w:color="auto"/>
              <w:right w:val="single" w:sz="4" w:space="0" w:color="auto"/>
            </w:tcBorders>
            <w:shd w:val="clear" w:color="auto" w:fill="auto"/>
            <w:hideMark/>
          </w:tcPr>
          <w:p w14:paraId="144CCDE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38</w:t>
            </w:r>
          </w:p>
        </w:tc>
        <w:tc>
          <w:tcPr>
            <w:tcW w:w="709" w:type="dxa"/>
            <w:tcBorders>
              <w:top w:val="nil"/>
              <w:left w:val="nil"/>
              <w:bottom w:val="single" w:sz="4" w:space="0" w:color="auto"/>
              <w:right w:val="single" w:sz="4" w:space="0" w:color="auto"/>
            </w:tcBorders>
            <w:shd w:val="clear" w:color="auto" w:fill="auto"/>
            <w:hideMark/>
          </w:tcPr>
          <w:p w14:paraId="6184D31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38</w:t>
            </w:r>
          </w:p>
        </w:tc>
        <w:tc>
          <w:tcPr>
            <w:tcW w:w="708" w:type="dxa"/>
            <w:tcBorders>
              <w:top w:val="nil"/>
              <w:left w:val="nil"/>
              <w:bottom w:val="single" w:sz="4" w:space="0" w:color="auto"/>
              <w:right w:val="single" w:sz="4" w:space="0" w:color="auto"/>
            </w:tcBorders>
            <w:shd w:val="clear" w:color="auto" w:fill="auto"/>
            <w:hideMark/>
          </w:tcPr>
          <w:p w14:paraId="3FA3ED75"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79</w:t>
            </w:r>
          </w:p>
        </w:tc>
        <w:tc>
          <w:tcPr>
            <w:tcW w:w="851" w:type="dxa"/>
            <w:tcBorders>
              <w:top w:val="nil"/>
              <w:left w:val="nil"/>
              <w:bottom w:val="single" w:sz="4" w:space="0" w:color="auto"/>
              <w:right w:val="single" w:sz="4" w:space="0" w:color="auto"/>
            </w:tcBorders>
            <w:shd w:val="clear" w:color="auto" w:fill="auto"/>
            <w:hideMark/>
          </w:tcPr>
          <w:p w14:paraId="0ED966E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w:t>
            </w:r>
          </w:p>
        </w:tc>
        <w:tc>
          <w:tcPr>
            <w:tcW w:w="709" w:type="dxa"/>
            <w:tcBorders>
              <w:top w:val="nil"/>
              <w:left w:val="nil"/>
              <w:bottom w:val="single" w:sz="4" w:space="0" w:color="auto"/>
              <w:right w:val="single" w:sz="4" w:space="0" w:color="auto"/>
            </w:tcBorders>
            <w:shd w:val="clear" w:color="auto" w:fill="auto"/>
            <w:hideMark/>
          </w:tcPr>
          <w:p w14:paraId="454CF3F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w:t>
            </w:r>
          </w:p>
        </w:tc>
      </w:tr>
      <w:tr w:rsidR="00AF6DFB" w:rsidRPr="00AF6DFB" w14:paraId="7C43B774" w14:textId="77777777" w:rsidTr="00AF6DFB">
        <w:trPr>
          <w:trHeight w:val="288"/>
        </w:trPr>
        <w:tc>
          <w:tcPr>
            <w:tcW w:w="297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DEFDCF7"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Profession</w:t>
            </w:r>
          </w:p>
        </w:tc>
        <w:tc>
          <w:tcPr>
            <w:tcW w:w="1985" w:type="dxa"/>
            <w:tcBorders>
              <w:top w:val="nil"/>
              <w:left w:val="nil"/>
              <w:bottom w:val="single" w:sz="4" w:space="0" w:color="auto"/>
              <w:right w:val="single" w:sz="4" w:space="0" w:color="auto"/>
            </w:tcBorders>
            <w:shd w:val="clear" w:color="auto" w:fill="auto"/>
            <w:noWrap/>
            <w:hideMark/>
          </w:tcPr>
          <w:p w14:paraId="05FCBDCF"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Pharmacist</w:t>
            </w:r>
          </w:p>
        </w:tc>
        <w:tc>
          <w:tcPr>
            <w:tcW w:w="850" w:type="dxa"/>
            <w:tcBorders>
              <w:top w:val="nil"/>
              <w:left w:val="nil"/>
              <w:bottom w:val="single" w:sz="4" w:space="0" w:color="auto"/>
              <w:right w:val="single" w:sz="4" w:space="0" w:color="auto"/>
            </w:tcBorders>
            <w:shd w:val="clear" w:color="auto" w:fill="auto"/>
            <w:noWrap/>
            <w:hideMark/>
          </w:tcPr>
          <w:p w14:paraId="4C0A6C0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29</w:t>
            </w:r>
          </w:p>
        </w:tc>
        <w:tc>
          <w:tcPr>
            <w:tcW w:w="709" w:type="dxa"/>
            <w:tcBorders>
              <w:top w:val="nil"/>
              <w:left w:val="nil"/>
              <w:bottom w:val="single" w:sz="4" w:space="0" w:color="auto"/>
              <w:right w:val="single" w:sz="4" w:space="0" w:color="auto"/>
            </w:tcBorders>
            <w:shd w:val="clear" w:color="auto" w:fill="auto"/>
            <w:hideMark/>
          </w:tcPr>
          <w:p w14:paraId="46DEA9AC"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29</w:t>
            </w:r>
          </w:p>
        </w:tc>
        <w:tc>
          <w:tcPr>
            <w:tcW w:w="709" w:type="dxa"/>
            <w:tcBorders>
              <w:top w:val="nil"/>
              <w:left w:val="nil"/>
              <w:bottom w:val="single" w:sz="4" w:space="0" w:color="auto"/>
              <w:right w:val="single" w:sz="4" w:space="0" w:color="auto"/>
            </w:tcBorders>
            <w:shd w:val="clear" w:color="auto" w:fill="auto"/>
            <w:hideMark/>
          </w:tcPr>
          <w:p w14:paraId="67200B9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11</w:t>
            </w:r>
          </w:p>
        </w:tc>
        <w:tc>
          <w:tcPr>
            <w:tcW w:w="708" w:type="dxa"/>
            <w:tcBorders>
              <w:top w:val="nil"/>
              <w:left w:val="nil"/>
              <w:bottom w:val="single" w:sz="4" w:space="0" w:color="auto"/>
              <w:right w:val="single" w:sz="4" w:space="0" w:color="auto"/>
            </w:tcBorders>
            <w:shd w:val="clear" w:color="auto" w:fill="auto"/>
            <w:hideMark/>
          </w:tcPr>
          <w:p w14:paraId="536A87F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24</w:t>
            </w:r>
          </w:p>
        </w:tc>
        <w:tc>
          <w:tcPr>
            <w:tcW w:w="851" w:type="dxa"/>
            <w:tcBorders>
              <w:top w:val="nil"/>
              <w:left w:val="nil"/>
              <w:bottom w:val="single" w:sz="4" w:space="0" w:color="auto"/>
              <w:right w:val="single" w:sz="4" w:space="0" w:color="auto"/>
            </w:tcBorders>
            <w:shd w:val="clear" w:color="auto" w:fill="auto"/>
            <w:hideMark/>
          </w:tcPr>
          <w:p w14:paraId="38EEC0DC"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18</w:t>
            </w:r>
          </w:p>
        </w:tc>
        <w:tc>
          <w:tcPr>
            <w:tcW w:w="709" w:type="dxa"/>
            <w:tcBorders>
              <w:top w:val="nil"/>
              <w:left w:val="nil"/>
              <w:bottom w:val="single" w:sz="4" w:space="0" w:color="auto"/>
              <w:right w:val="single" w:sz="4" w:space="0" w:color="auto"/>
            </w:tcBorders>
            <w:shd w:val="clear" w:color="auto" w:fill="auto"/>
            <w:hideMark/>
          </w:tcPr>
          <w:p w14:paraId="3A697F41"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35</w:t>
            </w:r>
          </w:p>
        </w:tc>
      </w:tr>
      <w:tr w:rsidR="00AF6DFB" w:rsidRPr="00AF6DFB" w14:paraId="3BAE65E3" w14:textId="77777777" w:rsidTr="00AF6DFB">
        <w:trPr>
          <w:trHeight w:val="294"/>
        </w:trPr>
        <w:tc>
          <w:tcPr>
            <w:tcW w:w="2972" w:type="dxa"/>
            <w:vMerge/>
            <w:tcBorders>
              <w:top w:val="single" w:sz="4" w:space="0" w:color="auto"/>
              <w:left w:val="single" w:sz="4" w:space="0" w:color="auto"/>
              <w:bottom w:val="single" w:sz="4" w:space="0" w:color="auto"/>
              <w:right w:val="single" w:sz="4" w:space="0" w:color="auto"/>
            </w:tcBorders>
            <w:vAlign w:val="center"/>
            <w:hideMark/>
          </w:tcPr>
          <w:p w14:paraId="4CE1CAFC"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0D350A7B"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Nurse</w:t>
            </w:r>
          </w:p>
        </w:tc>
        <w:tc>
          <w:tcPr>
            <w:tcW w:w="850" w:type="dxa"/>
            <w:tcBorders>
              <w:top w:val="nil"/>
              <w:left w:val="nil"/>
              <w:bottom w:val="single" w:sz="4" w:space="0" w:color="auto"/>
              <w:right w:val="single" w:sz="4" w:space="0" w:color="auto"/>
            </w:tcBorders>
            <w:shd w:val="clear" w:color="auto" w:fill="auto"/>
            <w:noWrap/>
            <w:hideMark/>
          </w:tcPr>
          <w:p w14:paraId="46DFB77F"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28</w:t>
            </w:r>
          </w:p>
        </w:tc>
        <w:tc>
          <w:tcPr>
            <w:tcW w:w="709" w:type="dxa"/>
            <w:tcBorders>
              <w:top w:val="nil"/>
              <w:left w:val="nil"/>
              <w:bottom w:val="single" w:sz="4" w:space="0" w:color="auto"/>
              <w:right w:val="single" w:sz="4" w:space="0" w:color="auto"/>
            </w:tcBorders>
            <w:shd w:val="clear" w:color="auto" w:fill="auto"/>
            <w:hideMark/>
          </w:tcPr>
          <w:p w14:paraId="0F8F606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28</w:t>
            </w:r>
          </w:p>
        </w:tc>
        <w:tc>
          <w:tcPr>
            <w:tcW w:w="709" w:type="dxa"/>
            <w:tcBorders>
              <w:top w:val="nil"/>
              <w:left w:val="nil"/>
              <w:bottom w:val="single" w:sz="4" w:space="0" w:color="auto"/>
              <w:right w:val="single" w:sz="4" w:space="0" w:color="auto"/>
            </w:tcBorders>
            <w:shd w:val="clear" w:color="auto" w:fill="auto"/>
            <w:hideMark/>
          </w:tcPr>
          <w:p w14:paraId="0A72EE8C"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9</w:t>
            </w:r>
          </w:p>
        </w:tc>
        <w:tc>
          <w:tcPr>
            <w:tcW w:w="708" w:type="dxa"/>
            <w:tcBorders>
              <w:top w:val="nil"/>
              <w:left w:val="nil"/>
              <w:bottom w:val="single" w:sz="4" w:space="0" w:color="auto"/>
              <w:right w:val="single" w:sz="4" w:space="0" w:color="auto"/>
            </w:tcBorders>
            <w:shd w:val="clear" w:color="auto" w:fill="auto"/>
            <w:hideMark/>
          </w:tcPr>
          <w:p w14:paraId="76362621"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20</w:t>
            </w:r>
          </w:p>
        </w:tc>
        <w:tc>
          <w:tcPr>
            <w:tcW w:w="851" w:type="dxa"/>
            <w:tcBorders>
              <w:top w:val="nil"/>
              <w:left w:val="nil"/>
              <w:bottom w:val="single" w:sz="4" w:space="0" w:color="auto"/>
              <w:right w:val="single" w:sz="4" w:space="0" w:color="auto"/>
            </w:tcBorders>
            <w:shd w:val="clear" w:color="auto" w:fill="auto"/>
            <w:hideMark/>
          </w:tcPr>
          <w:p w14:paraId="1661C5D0"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19</w:t>
            </w:r>
          </w:p>
        </w:tc>
        <w:tc>
          <w:tcPr>
            <w:tcW w:w="709" w:type="dxa"/>
            <w:tcBorders>
              <w:top w:val="nil"/>
              <w:left w:val="nil"/>
              <w:bottom w:val="single" w:sz="4" w:space="0" w:color="auto"/>
              <w:right w:val="single" w:sz="4" w:space="0" w:color="auto"/>
            </w:tcBorders>
            <w:shd w:val="clear" w:color="auto" w:fill="auto"/>
            <w:hideMark/>
          </w:tcPr>
          <w:p w14:paraId="3FEE7FEC"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37</w:t>
            </w:r>
          </w:p>
        </w:tc>
      </w:tr>
      <w:tr w:rsidR="00AF6DFB" w:rsidRPr="00AF6DFB" w14:paraId="0C41521D" w14:textId="77777777" w:rsidTr="00AF6DFB">
        <w:trPr>
          <w:trHeight w:val="288"/>
        </w:trPr>
        <w:tc>
          <w:tcPr>
            <w:tcW w:w="2972" w:type="dxa"/>
            <w:vMerge/>
            <w:tcBorders>
              <w:top w:val="single" w:sz="4" w:space="0" w:color="auto"/>
              <w:left w:val="single" w:sz="4" w:space="0" w:color="auto"/>
              <w:bottom w:val="single" w:sz="4" w:space="0" w:color="auto"/>
              <w:right w:val="single" w:sz="4" w:space="0" w:color="auto"/>
            </w:tcBorders>
            <w:vAlign w:val="center"/>
            <w:hideMark/>
          </w:tcPr>
          <w:p w14:paraId="2C87978C"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68CDA6C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Clinician</w:t>
            </w:r>
          </w:p>
        </w:tc>
        <w:tc>
          <w:tcPr>
            <w:tcW w:w="850" w:type="dxa"/>
            <w:tcBorders>
              <w:top w:val="nil"/>
              <w:left w:val="nil"/>
              <w:bottom w:val="single" w:sz="4" w:space="0" w:color="auto"/>
              <w:right w:val="single" w:sz="4" w:space="0" w:color="auto"/>
            </w:tcBorders>
            <w:shd w:val="clear" w:color="auto" w:fill="auto"/>
            <w:noWrap/>
            <w:hideMark/>
          </w:tcPr>
          <w:p w14:paraId="34842717"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27</w:t>
            </w:r>
          </w:p>
        </w:tc>
        <w:tc>
          <w:tcPr>
            <w:tcW w:w="709" w:type="dxa"/>
            <w:tcBorders>
              <w:top w:val="nil"/>
              <w:left w:val="nil"/>
              <w:bottom w:val="single" w:sz="4" w:space="0" w:color="auto"/>
              <w:right w:val="single" w:sz="4" w:space="0" w:color="auto"/>
            </w:tcBorders>
            <w:shd w:val="clear" w:color="auto" w:fill="auto"/>
            <w:hideMark/>
          </w:tcPr>
          <w:p w14:paraId="4CDC6E6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27</w:t>
            </w:r>
          </w:p>
        </w:tc>
        <w:tc>
          <w:tcPr>
            <w:tcW w:w="709" w:type="dxa"/>
            <w:tcBorders>
              <w:top w:val="nil"/>
              <w:left w:val="nil"/>
              <w:bottom w:val="single" w:sz="4" w:space="0" w:color="auto"/>
              <w:right w:val="single" w:sz="4" w:space="0" w:color="auto"/>
            </w:tcBorders>
            <w:shd w:val="clear" w:color="auto" w:fill="auto"/>
            <w:hideMark/>
          </w:tcPr>
          <w:p w14:paraId="3F8539F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18</w:t>
            </w:r>
          </w:p>
        </w:tc>
        <w:tc>
          <w:tcPr>
            <w:tcW w:w="708" w:type="dxa"/>
            <w:tcBorders>
              <w:top w:val="nil"/>
              <w:left w:val="nil"/>
              <w:bottom w:val="single" w:sz="4" w:space="0" w:color="auto"/>
              <w:right w:val="single" w:sz="4" w:space="0" w:color="auto"/>
            </w:tcBorders>
            <w:shd w:val="clear" w:color="auto" w:fill="auto"/>
            <w:hideMark/>
          </w:tcPr>
          <w:p w14:paraId="750DA7EC"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40</w:t>
            </w:r>
          </w:p>
        </w:tc>
        <w:tc>
          <w:tcPr>
            <w:tcW w:w="851" w:type="dxa"/>
            <w:tcBorders>
              <w:top w:val="nil"/>
              <w:left w:val="nil"/>
              <w:bottom w:val="single" w:sz="4" w:space="0" w:color="auto"/>
              <w:right w:val="single" w:sz="4" w:space="0" w:color="auto"/>
            </w:tcBorders>
            <w:shd w:val="clear" w:color="auto" w:fill="auto"/>
            <w:hideMark/>
          </w:tcPr>
          <w:p w14:paraId="27EFF7DB"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9</w:t>
            </w:r>
          </w:p>
        </w:tc>
        <w:tc>
          <w:tcPr>
            <w:tcW w:w="709" w:type="dxa"/>
            <w:tcBorders>
              <w:top w:val="nil"/>
              <w:left w:val="nil"/>
              <w:bottom w:val="single" w:sz="4" w:space="0" w:color="auto"/>
              <w:right w:val="single" w:sz="4" w:space="0" w:color="auto"/>
            </w:tcBorders>
            <w:shd w:val="clear" w:color="auto" w:fill="auto"/>
            <w:hideMark/>
          </w:tcPr>
          <w:p w14:paraId="3C044E6C"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18</w:t>
            </w:r>
          </w:p>
        </w:tc>
      </w:tr>
      <w:tr w:rsidR="00AF6DFB" w:rsidRPr="00AF6DFB" w14:paraId="2052C8E8" w14:textId="77777777" w:rsidTr="00AF6DFB">
        <w:trPr>
          <w:trHeight w:val="288"/>
        </w:trPr>
        <w:tc>
          <w:tcPr>
            <w:tcW w:w="2972" w:type="dxa"/>
            <w:vMerge/>
            <w:tcBorders>
              <w:top w:val="single" w:sz="4" w:space="0" w:color="auto"/>
              <w:left w:val="single" w:sz="4" w:space="0" w:color="auto"/>
              <w:bottom w:val="single" w:sz="4" w:space="0" w:color="auto"/>
              <w:right w:val="single" w:sz="4" w:space="0" w:color="auto"/>
            </w:tcBorders>
            <w:vAlign w:val="center"/>
            <w:hideMark/>
          </w:tcPr>
          <w:p w14:paraId="40F7E3F3"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00F0AAB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Microbiologist</w:t>
            </w:r>
          </w:p>
        </w:tc>
        <w:tc>
          <w:tcPr>
            <w:tcW w:w="850" w:type="dxa"/>
            <w:tcBorders>
              <w:top w:val="nil"/>
              <w:left w:val="nil"/>
              <w:bottom w:val="single" w:sz="4" w:space="0" w:color="auto"/>
              <w:right w:val="single" w:sz="4" w:space="0" w:color="auto"/>
            </w:tcBorders>
            <w:shd w:val="clear" w:color="auto" w:fill="auto"/>
            <w:noWrap/>
            <w:hideMark/>
          </w:tcPr>
          <w:p w14:paraId="2BD1BBE5"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12</w:t>
            </w:r>
          </w:p>
        </w:tc>
        <w:tc>
          <w:tcPr>
            <w:tcW w:w="709" w:type="dxa"/>
            <w:tcBorders>
              <w:top w:val="nil"/>
              <w:left w:val="nil"/>
              <w:bottom w:val="single" w:sz="4" w:space="0" w:color="auto"/>
              <w:right w:val="single" w:sz="4" w:space="0" w:color="auto"/>
            </w:tcBorders>
            <w:shd w:val="clear" w:color="auto" w:fill="auto"/>
            <w:hideMark/>
          </w:tcPr>
          <w:p w14:paraId="28220760"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12</w:t>
            </w:r>
          </w:p>
        </w:tc>
        <w:tc>
          <w:tcPr>
            <w:tcW w:w="709" w:type="dxa"/>
            <w:tcBorders>
              <w:top w:val="nil"/>
              <w:left w:val="nil"/>
              <w:bottom w:val="single" w:sz="4" w:space="0" w:color="auto"/>
              <w:right w:val="single" w:sz="4" w:space="0" w:color="auto"/>
            </w:tcBorders>
            <w:shd w:val="clear" w:color="auto" w:fill="auto"/>
            <w:hideMark/>
          </w:tcPr>
          <w:p w14:paraId="3C81C24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7</w:t>
            </w:r>
          </w:p>
        </w:tc>
        <w:tc>
          <w:tcPr>
            <w:tcW w:w="708" w:type="dxa"/>
            <w:tcBorders>
              <w:top w:val="nil"/>
              <w:left w:val="nil"/>
              <w:bottom w:val="single" w:sz="4" w:space="0" w:color="auto"/>
              <w:right w:val="single" w:sz="4" w:space="0" w:color="auto"/>
            </w:tcBorders>
            <w:shd w:val="clear" w:color="auto" w:fill="auto"/>
            <w:hideMark/>
          </w:tcPr>
          <w:p w14:paraId="59072287"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16</w:t>
            </w:r>
          </w:p>
        </w:tc>
        <w:tc>
          <w:tcPr>
            <w:tcW w:w="851" w:type="dxa"/>
            <w:tcBorders>
              <w:top w:val="nil"/>
              <w:left w:val="nil"/>
              <w:bottom w:val="single" w:sz="4" w:space="0" w:color="auto"/>
              <w:right w:val="single" w:sz="4" w:space="0" w:color="auto"/>
            </w:tcBorders>
            <w:shd w:val="clear" w:color="auto" w:fill="auto"/>
            <w:hideMark/>
          </w:tcPr>
          <w:p w14:paraId="01C4797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5</w:t>
            </w:r>
          </w:p>
        </w:tc>
        <w:tc>
          <w:tcPr>
            <w:tcW w:w="709" w:type="dxa"/>
            <w:tcBorders>
              <w:top w:val="nil"/>
              <w:left w:val="nil"/>
              <w:bottom w:val="single" w:sz="4" w:space="0" w:color="auto"/>
              <w:right w:val="single" w:sz="4" w:space="0" w:color="auto"/>
            </w:tcBorders>
            <w:shd w:val="clear" w:color="auto" w:fill="auto"/>
            <w:hideMark/>
          </w:tcPr>
          <w:p w14:paraId="6973F389"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10</w:t>
            </w:r>
          </w:p>
        </w:tc>
      </w:tr>
      <w:tr w:rsidR="00AF6DFB" w:rsidRPr="00AF6DFB" w14:paraId="10C5DD6D" w14:textId="77777777" w:rsidTr="00AF6DFB">
        <w:trPr>
          <w:trHeight w:val="288"/>
        </w:trPr>
        <w:tc>
          <w:tcPr>
            <w:tcW w:w="2972" w:type="dxa"/>
            <w:vMerge/>
            <w:tcBorders>
              <w:top w:val="single" w:sz="4" w:space="0" w:color="auto"/>
              <w:left w:val="single" w:sz="4" w:space="0" w:color="auto"/>
              <w:bottom w:val="single" w:sz="4" w:space="0" w:color="auto"/>
              <w:right w:val="single" w:sz="4" w:space="0" w:color="auto"/>
            </w:tcBorders>
            <w:vAlign w:val="center"/>
            <w:hideMark/>
          </w:tcPr>
          <w:p w14:paraId="22F2399C"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4198DA8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Other</w:t>
            </w:r>
          </w:p>
        </w:tc>
        <w:tc>
          <w:tcPr>
            <w:tcW w:w="850" w:type="dxa"/>
            <w:tcBorders>
              <w:top w:val="nil"/>
              <w:left w:val="nil"/>
              <w:bottom w:val="single" w:sz="4" w:space="0" w:color="auto"/>
              <w:right w:val="single" w:sz="4" w:space="0" w:color="auto"/>
            </w:tcBorders>
            <w:shd w:val="clear" w:color="auto" w:fill="auto"/>
            <w:noWrap/>
            <w:hideMark/>
          </w:tcPr>
          <w:p w14:paraId="20046A7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w:t>
            </w:r>
          </w:p>
        </w:tc>
        <w:tc>
          <w:tcPr>
            <w:tcW w:w="709" w:type="dxa"/>
            <w:tcBorders>
              <w:top w:val="nil"/>
              <w:left w:val="nil"/>
              <w:bottom w:val="single" w:sz="4" w:space="0" w:color="auto"/>
              <w:right w:val="single" w:sz="4" w:space="0" w:color="auto"/>
            </w:tcBorders>
            <w:shd w:val="clear" w:color="auto" w:fill="auto"/>
            <w:hideMark/>
          </w:tcPr>
          <w:p w14:paraId="64758057"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w:t>
            </w:r>
          </w:p>
        </w:tc>
        <w:tc>
          <w:tcPr>
            <w:tcW w:w="709" w:type="dxa"/>
            <w:tcBorders>
              <w:top w:val="nil"/>
              <w:left w:val="nil"/>
              <w:bottom w:val="single" w:sz="4" w:space="0" w:color="auto"/>
              <w:right w:val="single" w:sz="4" w:space="0" w:color="auto"/>
            </w:tcBorders>
            <w:shd w:val="clear" w:color="auto" w:fill="auto"/>
            <w:hideMark/>
          </w:tcPr>
          <w:p w14:paraId="0AC9886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w:t>
            </w:r>
          </w:p>
        </w:tc>
        <w:tc>
          <w:tcPr>
            <w:tcW w:w="708" w:type="dxa"/>
            <w:tcBorders>
              <w:top w:val="nil"/>
              <w:left w:val="nil"/>
              <w:bottom w:val="single" w:sz="4" w:space="0" w:color="auto"/>
              <w:right w:val="single" w:sz="4" w:space="0" w:color="auto"/>
            </w:tcBorders>
            <w:shd w:val="clear" w:color="auto" w:fill="auto"/>
            <w:hideMark/>
          </w:tcPr>
          <w:p w14:paraId="7081FE5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w:t>
            </w:r>
          </w:p>
        </w:tc>
        <w:tc>
          <w:tcPr>
            <w:tcW w:w="851" w:type="dxa"/>
            <w:tcBorders>
              <w:top w:val="nil"/>
              <w:left w:val="nil"/>
              <w:bottom w:val="single" w:sz="4" w:space="0" w:color="auto"/>
              <w:right w:val="single" w:sz="4" w:space="0" w:color="auto"/>
            </w:tcBorders>
            <w:shd w:val="clear" w:color="auto" w:fill="auto"/>
            <w:hideMark/>
          </w:tcPr>
          <w:p w14:paraId="4606B77B"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w:t>
            </w:r>
          </w:p>
        </w:tc>
        <w:tc>
          <w:tcPr>
            <w:tcW w:w="709" w:type="dxa"/>
            <w:tcBorders>
              <w:top w:val="nil"/>
              <w:left w:val="nil"/>
              <w:bottom w:val="single" w:sz="4" w:space="0" w:color="auto"/>
              <w:right w:val="single" w:sz="4" w:space="0" w:color="auto"/>
            </w:tcBorders>
            <w:shd w:val="clear" w:color="auto" w:fill="auto"/>
            <w:hideMark/>
          </w:tcPr>
          <w:p w14:paraId="0AB9B0F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w:t>
            </w:r>
          </w:p>
        </w:tc>
      </w:tr>
      <w:tr w:rsidR="00AF6DFB" w:rsidRPr="00AF6DFB" w14:paraId="0FCC7438" w14:textId="77777777" w:rsidTr="00AF6DFB">
        <w:trPr>
          <w:trHeight w:val="288"/>
        </w:trPr>
        <w:tc>
          <w:tcPr>
            <w:tcW w:w="297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1CC6A3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Gender</w:t>
            </w:r>
          </w:p>
        </w:tc>
        <w:tc>
          <w:tcPr>
            <w:tcW w:w="1985" w:type="dxa"/>
            <w:tcBorders>
              <w:top w:val="nil"/>
              <w:left w:val="nil"/>
              <w:bottom w:val="single" w:sz="4" w:space="0" w:color="auto"/>
              <w:right w:val="single" w:sz="4" w:space="0" w:color="auto"/>
            </w:tcBorders>
            <w:shd w:val="clear" w:color="auto" w:fill="auto"/>
            <w:noWrap/>
            <w:hideMark/>
          </w:tcPr>
          <w:p w14:paraId="6A130AE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Female</w:t>
            </w:r>
          </w:p>
        </w:tc>
        <w:tc>
          <w:tcPr>
            <w:tcW w:w="850" w:type="dxa"/>
            <w:tcBorders>
              <w:top w:val="nil"/>
              <w:left w:val="nil"/>
              <w:bottom w:val="single" w:sz="4" w:space="0" w:color="auto"/>
              <w:right w:val="single" w:sz="4" w:space="0" w:color="auto"/>
            </w:tcBorders>
            <w:shd w:val="clear" w:color="auto" w:fill="auto"/>
            <w:hideMark/>
          </w:tcPr>
          <w:p w14:paraId="77973595"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86</w:t>
            </w:r>
          </w:p>
        </w:tc>
        <w:tc>
          <w:tcPr>
            <w:tcW w:w="709" w:type="dxa"/>
            <w:tcBorders>
              <w:top w:val="nil"/>
              <w:left w:val="nil"/>
              <w:bottom w:val="single" w:sz="4" w:space="0" w:color="auto"/>
              <w:right w:val="single" w:sz="4" w:space="0" w:color="auto"/>
            </w:tcBorders>
            <w:shd w:val="clear" w:color="auto" w:fill="auto"/>
            <w:hideMark/>
          </w:tcPr>
          <w:p w14:paraId="7EEF8F4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89</w:t>
            </w:r>
          </w:p>
        </w:tc>
        <w:tc>
          <w:tcPr>
            <w:tcW w:w="709" w:type="dxa"/>
            <w:tcBorders>
              <w:top w:val="nil"/>
              <w:left w:val="nil"/>
              <w:bottom w:val="single" w:sz="4" w:space="0" w:color="auto"/>
              <w:right w:val="single" w:sz="4" w:space="0" w:color="auto"/>
            </w:tcBorders>
            <w:shd w:val="clear" w:color="auto" w:fill="auto"/>
            <w:hideMark/>
          </w:tcPr>
          <w:p w14:paraId="4757DA2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44</w:t>
            </w:r>
          </w:p>
        </w:tc>
        <w:tc>
          <w:tcPr>
            <w:tcW w:w="708" w:type="dxa"/>
            <w:tcBorders>
              <w:top w:val="nil"/>
              <w:left w:val="nil"/>
              <w:bottom w:val="single" w:sz="4" w:space="0" w:color="auto"/>
              <w:right w:val="single" w:sz="4" w:space="0" w:color="auto"/>
            </w:tcBorders>
            <w:shd w:val="clear" w:color="auto" w:fill="auto"/>
            <w:hideMark/>
          </w:tcPr>
          <w:p w14:paraId="1059CC4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94</w:t>
            </w:r>
          </w:p>
        </w:tc>
        <w:tc>
          <w:tcPr>
            <w:tcW w:w="851" w:type="dxa"/>
            <w:tcBorders>
              <w:top w:val="nil"/>
              <w:left w:val="nil"/>
              <w:bottom w:val="single" w:sz="4" w:space="0" w:color="auto"/>
              <w:right w:val="single" w:sz="4" w:space="0" w:color="auto"/>
            </w:tcBorders>
            <w:shd w:val="clear" w:color="auto" w:fill="auto"/>
            <w:hideMark/>
          </w:tcPr>
          <w:p w14:paraId="5FFEE17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42</w:t>
            </w:r>
          </w:p>
        </w:tc>
        <w:tc>
          <w:tcPr>
            <w:tcW w:w="709" w:type="dxa"/>
            <w:tcBorders>
              <w:top w:val="nil"/>
              <w:left w:val="nil"/>
              <w:bottom w:val="single" w:sz="4" w:space="0" w:color="auto"/>
              <w:right w:val="single" w:sz="4" w:space="0" w:color="auto"/>
            </w:tcBorders>
            <w:shd w:val="clear" w:color="auto" w:fill="auto"/>
            <w:hideMark/>
          </w:tcPr>
          <w:p w14:paraId="501D5180"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84</w:t>
            </w:r>
          </w:p>
        </w:tc>
      </w:tr>
      <w:tr w:rsidR="00AF6DFB" w:rsidRPr="00AF6DFB" w14:paraId="6AC2674C" w14:textId="77777777" w:rsidTr="00AF6DFB">
        <w:trPr>
          <w:trHeight w:val="288"/>
        </w:trPr>
        <w:tc>
          <w:tcPr>
            <w:tcW w:w="2972" w:type="dxa"/>
            <w:vMerge/>
            <w:tcBorders>
              <w:top w:val="single" w:sz="4" w:space="0" w:color="auto"/>
              <w:left w:val="single" w:sz="4" w:space="0" w:color="auto"/>
              <w:bottom w:val="single" w:sz="4" w:space="0" w:color="auto"/>
              <w:right w:val="single" w:sz="4" w:space="0" w:color="auto"/>
            </w:tcBorders>
            <w:vAlign w:val="center"/>
            <w:hideMark/>
          </w:tcPr>
          <w:p w14:paraId="31933E38"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78C6B4D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Male</w:t>
            </w:r>
          </w:p>
        </w:tc>
        <w:tc>
          <w:tcPr>
            <w:tcW w:w="850" w:type="dxa"/>
            <w:tcBorders>
              <w:top w:val="nil"/>
              <w:left w:val="nil"/>
              <w:bottom w:val="single" w:sz="4" w:space="0" w:color="auto"/>
              <w:right w:val="single" w:sz="4" w:space="0" w:color="auto"/>
            </w:tcBorders>
            <w:shd w:val="clear" w:color="auto" w:fill="auto"/>
            <w:hideMark/>
          </w:tcPr>
          <w:p w14:paraId="7A13CB41"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11</w:t>
            </w:r>
          </w:p>
        </w:tc>
        <w:tc>
          <w:tcPr>
            <w:tcW w:w="709" w:type="dxa"/>
            <w:tcBorders>
              <w:top w:val="nil"/>
              <w:left w:val="nil"/>
              <w:bottom w:val="single" w:sz="4" w:space="0" w:color="auto"/>
              <w:right w:val="single" w:sz="4" w:space="0" w:color="auto"/>
            </w:tcBorders>
            <w:shd w:val="clear" w:color="auto" w:fill="auto"/>
            <w:hideMark/>
          </w:tcPr>
          <w:p w14:paraId="64697D4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11</w:t>
            </w:r>
          </w:p>
        </w:tc>
        <w:tc>
          <w:tcPr>
            <w:tcW w:w="709" w:type="dxa"/>
            <w:tcBorders>
              <w:top w:val="nil"/>
              <w:left w:val="nil"/>
              <w:bottom w:val="single" w:sz="4" w:space="0" w:color="auto"/>
              <w:right w:val="single" w:sz="4" w:space="0" w:color="auto"/>
            </w:tcBorders>
            <w:shd w:val="clear" w:color="auto" w:fill="auto"/>
            <w:hideMark/>
          </w:tcPr>
          <w:p w14:paraId="3DF76EE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w:t>
            </w:r>
          </w:p>
        </w:tc>
        <w:tc>
          <w:tcPr>
            <w:tcW w:w="708" w:type="dxa"/>
            <w:tcBorders>
              <w:top w:val="nil"/>
              <w:left w:val="nil"/>
              <w:bottom w:val="single" w:sz="4" w:space="0" w:color="auto"/>
              <w:right w:val="single" w:sz="4" w:space="0" w:color="auto"/>
            </w:tcBorders>
            <w:shd w:val="clear" w:color="auto" w:fill="auto"/>
            <w:hideMark/>
          </w:tcPr>
          <w:p w14:paraId="5866352F"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w:t>
            </w:r>
          </w:p>
        </w:tc>
        <w:tc>
          <w:tcPr>
            <w:tcW w:w="851" w:type="dxa"/>
            <w:tcBorders>
              <w:top w:val="nil"/>
              <w:left w:val="nil"/>
              <w:bottom w:val="single" w:sz="4" w:space="0" w:color="auto"/>
              <w:right w:val="single" w:sz="4" w:space="0" w:color="auto"/>
            </w:tcBorders>
            <w:shd w:val="clear" w:color="auto" w:fill="auto"/>
            <w:hideMark/>
          </w:tcPr>
          <w:p w14:paraId="64133EC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8</w:t>
            </w:r>
          </w:p>
        </w:tc>
        <w:tc>
          <w:tcPr>
            <w:tcW w:w="709" w:type="dxa"/>
            <w:tcBorders>
              <w:top w:val="nil"/>
              <w:left w:val="nil"/>
              <w:bottom w:val="single" w:sz="4" w:space="0" w:color="auto"/>
              <w:right w:val="single" w:sz="4" w:space="0" w:color="auto"/>
            </w:tcBorders>
            <w:shd w:val="clear" w:color="auto" w:fill="auto"/>
            <w:hideMark/>
          </w:tcPr>
          <w:p w14:paraId="515CA8B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16</w:t>
            </w:r>
          </w:p>
        </w:tc>
      </w:tr>
      <w:tr w:rsidR="00AF6DFB" w:rsidRPr="00AF6DFB" w14:paraId="37BD8181" w14:textId="77777777" w:rsidTr="00AF6DFB">
        <w:trPr>
          <w:trHeight w:val="288"/>
        </w:trPr>
        <w:tc>
          <w:tcPr>
            <w:tcW w:w="2972" w:type="dxa"/>
            <w:vMerge/>
            <w:tcBorders>
              <w:top w:val="single" w:sz="4" w:space="0" w:color="auto"/>
              <w:left w:val="single" w:sz="4" w:space="0" w:color="auto"/>
              <w:bottom w:val="single" w:sz="4" w:space="0" w:color="auto"/>
              <w:right w:val="single" w:sz="4" w:space="0" w:color="auto"/>
            </w:tcBorders>
            <w:vAlign w:val="center"/>
            <w:hideMark/>
          </w:tcPr>
          <w:p w14:paraId="3F01CC7D"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430EB73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Unknown</w:t>
            </w:r>
          </w:p>
        </w:tc>
        <w:tc>
          <w:tcPr>
            <w:tcW w:w="850" w:type="dxa"/>
            <w:tcBorders>
              <w:top w:val="nil"/>
              <w:left w:val="nil"/>
              <w:bottom w:val="single" w:sz="4" w:space="0" w:color="auto"/>
              <w:right w:val="single" w:sz="4" w:space="0" w:color="auto"/>
            </w:tcBorders>
            <w:shd w:val="clear" w:color="auto" w:fill="auto"/>
            <w:hideMark/>
          </w:tcPr>
          <w:p w14:paraId="2698AB9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w:t>
            </w:r>
          </w:p>
        </w:tc>
        <w:tc>
          <w:tcPr>
            <w:tcW w:w="709" w:type="dxa"/>
            <w:tcBorders>
              <w:top w:val="nil"/>
              <w:left w:val="nil"/>
              <w:bottom w:val="single" w:sz="4" w:space="0" w:color="auto"/>
              <w:right w:val="single" w:sz="4" w:space="0" w:color="auto"/>
            </w:tcBorders>
            <w:shd w:val="clear" w:color="auto" w:fill="auto"/>
            <w:hideMark/>
          </w:tcPr>
          <w:p w14:paraId="49FB0F60"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w:t>
            </w:r>
          </w:p>
        </w:tc>
        <w:tc>
          <w:tcPr>
            <w:tcW w:w="709" w:type="dxa"/>
            <w:tcBorders>
              <w:top w:val="nil"/>
              <w:left w:val="nil"/>
              <w:bottom w:val="single" w:sz="4" w:space="0" w:color="auto"/>
              <w:right w:val="single" w:sz="4" w:space="0" w:color="auto"/>
            </w:tcBorders>
            <w:shd w:val="clear" w:color="auto" w:fill="auto"/>
            <w:hideMark/>
          </w:tcPr>
          <w:p w14:paraId="3F89C21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w:t>
            </w:r>
          </w:p>
        </w:tc>
        <w:tc>
          <w:tcPr>
            <w:tcW w:w="708" w:type="dxa"/>
            <w:tcBorders>
              <w:top w:val="nil"/>
              <w:left w:val="nil"/>
              <w:bottom w:val="single" w:sz="4" w:space="0" w:color="auto"/>
              <w:right w:val="single" w:sz="4" w:space="0" w:color="auto"/>
            </w:tcBorders>
            <w:shd w:val="clear" w:color="auto" w:fill="auto"/>
            <w:hideMark/>
          </w:tcPr>
          <w:p w14:paraId="22E7117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w:t>
            </w:r>
          </w:p>
        </w:tc>
        <w:tc>
          <w:tcPr>
            <w:tcW w:w="851" w:type="dxa"/>
            <w:tcBorders>
              <w:top w:val="nil"/>
              <w:left w:val="nil"/>
              <w:bottom w:val="single" w:sz="4" w:space="0" w:color="auto"/>
              <w:right w:val="single" w:sz="4" w:space="0" w:color="auto"/>
            </w:tcBorders>
            <w:shd w:val="clear" w:color="auto" w:fill="auto"/>
            <w:hideMark/>
          </w:tcPr>
          <w:p w14:paraId="1595F5C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w:t>
            </w:r>
          </w:p>
        </w:tc>
        <w:tc>
          <w:tcPr>
            <w:tcW w:w="709" w:type="dxa"/>
            <w:tcBorders>
              <w:top w:val="nil"/>
              <w:left w:val="nil"/>
              <w:bottom w:val="single" w:sz="4" w:space="0" w:color="auto"/>
              <w:right w:val="single" w:sz="4" w:space="0" w:color="auto"/>
            </w:tcBorders>
            <w:shd w:val="clear" w:color="auto" w:fill="auto"/>
            <w:hideMark/>
          </w:tcPr>
          <w:p w14:paraId="350263D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 </w:t>
            </w:r>
          </w:p>
        </w:tc>
      </w:tr>
      <w:tr w:rsidR="00AF6DFB" w:rsidRPr="00AF6DFB" w14:paraId="73430C15" w14:textId="77777777" w:rsidTr="00AF6DFB">
        <w:trPr>
          <w:trHeight w:val="288"/>
        </w:trPr>
        <w:tc>
          <w:tcPr>
            <w:tcW w:w="29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C1E0D7F"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Age group</w:t>
            </w:r>
          </w:p>
        </w:tc>
        <w:tc>
          <w:tcPr>
            <w:tcW w:w="1985" w:type="dxa"/>
            <w:tcBorders>
              <w:top w:val="nil"/>
              <w:left w:val="nil"/>
              <w:bottom w:val="single" w:sz="4" w:space="0" w:color="auto"/>
              <w:right w:val="single" w:sz="4" w:space="0" w:color="auto"/>
            </w:tcBorders>
            <w:shd w:val="clear" w:color="auto" w:fill="auto"/>
            <w:noWrap/>
            <w:hideMark/>
          </w:tcPr>
          <w:p w14:paraId="27F8C6F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20-30 years</w:t>
            </w:r>
          </w:p>
        </w:tc>
        <w:tc>
          <w:tcPr>
            <w:tcW w:w="850" w:type="dxa"/>
            <w:tcBorders>
              <w:top w:val="nil"/>
              <w:left w:val="nil"/>
              <w:bottom w:val="single" w:sz="4" w:space="0" w:color="auto"/>
              <w:right w:val="single" w:sz="4" w:space="0" w:color="auto"/>
            </w:tcBorders>
            <w:shd w:val="clear" w:color="auto" w:fill="auto"/>
            <w:hideMark/>
          </w:tcPr>
          <w:p w14:paraId="0DF58EBB"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9</w:t>
            </w:r>
          </w:p>
        </w:tc>
        <w:tc>
          <w:tcPr>
            <w:tcW w:w="709" w:type="dxa"/>
            <w:tcBorders>
              <w:top w:val="nil"/>
              <w:left w:val="nil"/>
              <w:bottom w:val="single" w:sz="4" w:space="0" w:color="auto"/>
              <w:right w:val="single" w:sz="4" w:space="0" w:color="auto"/>
            </w:tcBorders>
            <w:shd w:val="clear" w:color="auto" w:fill="auto"/>
            <w:hideMark/>
          </w:tcPr>
          <w:p w14:paraId="20715AB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9</w:t>
            </w:r>
          </w:p>
        </w:tc>
        <w:tc>
          <w:tcPr>
            <w:tcW w:w="709" w:type="dxa"/>
            <w:tcBorders>
              <w:top w:val="nil"/>
              <w:left w:val="nil"/>
              <w:bottom w:val="single" w:sz="4" w:space="0" w:color="auto"/>
              <w:right w:val="single" w:sz="4" w:space="0" w:color="auto"/>
            </w:tcBorders>
            <w:shd w:val="clear" w:color="auto" w:fill="auto"/>
            <w:hideMark/>
          </w:tcPr>
          <w:p w14:paraId="37B24D4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w:t>
            </w:r>
          </w:p>
        </w:tc>
        <w:tc>
          <w:tcPr>
            <w:tcW w:w="708" w:type="dxa"/>
            <w:tcBorders>
              <w:top w:val="nil"/>
              <w:left w:val="nil"/>
              <w:bottom w:val="single" w:sz="4" w:space="0" w:color="auto"/>
              <w:right w:val="single" w:sz="4" w:space="0" w:color="auto"/>
            </w:tcBorders>
            <w:shd w:val="clear" w:color="auto" w:fill="auto"/>
            <w:hideMark/>
          </w:tcPr>
          <w:p w14:paraId="4E4BE0C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w:t>
            </w:r>
          </w:p>
        </w:tc>
        <w:tc>
          <w:tcPr>
            <w:tcW w:w="851" w:type="dxa"/>
            <w:tcBorders>
              <w:top w:val="nil"/>
              <w:left w:val="nil"/>
              <w:bottom w:val="single" w:sz="4" w:space="0" w:color="auto"/>
              <w:right w:val="single" w:sz="4" w:space="0" w:color="auto"/>
            </w:tcBorders>
            <w:shd w:val="clear" w:color="auto" w:fill="auto"/>
            <w:hideMark/>
          </w:tcPr>
          <w:p w14:paraId="4FFC1F45"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7</w:t>
            </w:r>
          </w:p>
        </w:tc>
        <w:tc>
          <w:tcPr>
            <w:tcW w:w="709" w:type="dxa"/>
            <w:tcBorders>
              <w:top w:val="nil"/>
              <w:left w:val="nil"/>
              <w:bottom w:val="single" w:sz="4" w:space="0" w:color="auto"/>
              <w:right w:val="single" w:sz="4" w:space="0" w:color="auto"/>
            </w:tcBorders>
            <w:shd w:val="clear" w:color="auto" w:fill="auto"/>
            <w:hideMark/>
          </w:tcPr>
          <w:p w14:paraId="16486B2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13</w:t>
            </w:r>
          </w:p>
        </w:tc>
      </w:tr>
      <w:tr w:rsidR="00AF6DFB" w:rsidRPr="00AF6DFB" w14:paraId="00BD1F6F" w14:textId="77777777" w:rsidTr="00AF6DFB">
        <w:trPr>
          <w:trHeight w:val="288"/>
        </w:trPr>
        <w:tc>
          <w:tcPr>
            <w:tcW w:w="2972" w:type="dxa"/>
            <w:vMerge/>
            <w:tcBorders>
              <w:top w:val="nil"/>
              <w:left w:val="single" w:sz="4" w:space="0" w:color="auto"/>
              <w:bottom w:val="single" w:sz="4" w:space="0" w:color="000000"/>
              <w:right w:val="single" w:sz="4" w:space="0" w:color="auto"/>
            </w:tcBorders>
            <w:vAlign w:val="center"/>
            <w:hideMark/>
          </w:tcPr>
          <w:p w14:paraId="6E3370D2"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467C176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31-40 years</w:t>
            </w:r>
          </w:p>
        </w:tc>
        <w:tc>
          <w:tcPr>
            <w:tcW w:w="850" w:type="dxa"/>
            <w:tcBorders>
              <w:top w:val="nil"/>
              <w:left w:val="nil"/>
              <w:bottom w:val="single" w:sz="4" w:space="0" w:color="auto"/>
              <w:right w:val="single" w:sz="4" w:space="0" w:color="auto"/>
            </w:tcBorders>
            <w:shd w:val="clear" w:color="auto" w:fill="auto"/>
            <w:hideMark/>
          </w:tcPr>
          <w:p w14:paraId="219AD90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41</w:t>
            </w:r>
          </w:p>
        </w:tc>
        <w:tc>
          <w:tcPr>
            <w:tcW w:w="709" w:type="dxa"/>
            <w:tcBorders>
              <w:top w:val="nil"/>
              <w:left w:val="nil"/>
              <w:bottom w:val="single" w:sz="4" w:space="0" w:color="auto"/>
              <w:right w:val="single" w:sz="4" w:space="0" w:color="auto"/>
            </w:tcBorders>
            <w:shd w:val="clear" w:color="auto" w:fill="auto"/>
            <w:hideMark/>
          </w:tcPr>
          <w:p w14:paraId="4C83EE9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41</w:t>
            </w:r>
          </w:p>
        </w:tc>
        <w:tc>
          <w:tcPr>
            <w:tcW w:w="709" w:type="dxa"/>
            <w:tcBorders>
              <w:top w:val="nil"/>
              <w:left w:val="nil"/>
              <w:bottom w:val="single" w:sz="4" w:space="0" w:color="auto"/>
              <w:right w:val="single" w:sz="4" w:space="0" w:color="auto"/>
            </w:tcBorders>
            <w:shd w:val="clear" w:color="auto" w:fill="auto"/>
            <w:hideMark/>
          </w:tcPr>
          <w:p w14:paraId="7C6571B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21</w:t>
            </w:r>
          </w:p>
        </w:tc>
        <w:tc>
          <w:tcPr>
            <w:tcW w:w="708" w:type="dxa"/>
            <w:tcBorders>
              <w:top w:val="nil"/>
              <w:left w:val="nil"/>
              <w:bottom w:val="single" w:sz="4" w:space="0" w:color="auto"/>
              <w:right w:val="single" w:sz="4" w:space="0" w:color="auto"/>
            </w:tcBorders>
            <w:shd w:val="clear" w:color="auto" w:fill="auto"/>
            <w:hideMark/>
          </w:tcPr>
          <w:p w14:paraId="5AC88FA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44</w:t>
            </w:r>
          </w:p>
        </w:tc>
        <w:tc>
          <w:tcPr>
            <w:tcW w:w="851" w:type="dxa"/>
            <w:tcBorders>
              <w:top w:val="nil"/>
              <w:left w:val="nil"/>
              <w:bottom w:val="single" w:sz="4" w:space="0" w:color="auto"/>
              <w:right w:val="single" w:sz="4" w:space="0" w:color="auto"/>
            </w:tcBorders>
            <w:shd w:val="clear" w:color="auto" w:fill="auto"/>
            <w:hideMark/>
          </w:tcPr>
          <w:p w14:paraId="5B3B3A5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20</w:t>
            </w:r>
          </w:p>
        </w:tc>
        <w:tc>
          <w:tcPr>
            <w:tcW w:w="709" w:type="dxa"/>
            <w:tcBorders>
              <w:top w:val="nil"/>
              <w:left w:val="nil"/>
              <w:bottom w:val="single" w:sz="4" w:space="0" w:color="auto"/>
              <w:right w:val="single" w:sz="4" w:space="0" w:color="auto"/>
            </w:tcBorders>
            <w:shd w:val="clear" w:color="auto" w:fill="auto"/>
            <w:hideMark/>
          </w:tcPr>
          <w:p w14:paraId="0A3A7C3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38</w:t>
            </w:r>
          </w:p>
        </w:tc>
      </w:tr>
      <w:tr w:rsidR="00AF6DFB" w:rsidRPr="00AF6DFB" w14:paraId="4EC74EC9" w14:textId="77777777" w:rsidTr="00AF6DFB">
        <w:trPr>
          <w:trHeight w:val="288"/>
        </w:trPr>
        <w:tc>
          <w:tcPr>
            <w:tcW w:w="2972" w:type="dxa"/>
            <w:vMerge/>
            <w:tcBorders>
              <w:top w:val="nil"/>
              <w:left w:val="single" w:sz="4" w:space="0" w:color="auto"/>
              <w:bottom w:val="single" w:sz="4" w:space="0" w:color="000000"/>
              <w:right w:val="single" w:sz="4" w:space="0" w:color="auto"/>
            </w:tcBorders>
            <w:vAlign w:val="center"/>
            <w:hideMark/>
          </w:tcPr>
          <w:p w14:paraId="726B8EAF"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234DB39B"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41-50 years</w:t>
            </w:r>
          </w:p>
        </w:tc>
        <w:tc>
          <w:tcPr>
            <w:tcW w:w="850" w:type="dxa"/>
            <w:tcBorders>
              <w:top w:val="nil"/>
              <w:left w:val="nil"/>
              <w:bottom w:val="single" w:sz="4" w:space="0" w:color="auto"/>
              <w:right w:val="single" w:sz="4" w:space="0" w:color="auto"/>
            </w:tcBorders>
            <w:shd w:val="clear" w:color="auto" w:fill="auto"/>
            <w:hideMark/>
          </w:tcPr>
          <w:p w14:paraId="76F0133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23</w:t>
            </w:r>
          </w:p>
        </w:tc>
        <w:tc>
          <w:tcPr>
            <w:tcW w:w="709" w:type="dxa"/>
            <w:tcBorders>
              <w:top w:val="nil"/>
              <w:left w:val="nil"/>
              <w:bottom w:val="single" w:sz="4" w:space="0" w:color="auto"/>
              <w:right w:val="single" w:sz="4" w:space="0" w:color="auto"/>
            </w:tcBorders>
            <w:shd w:val="clear" w:color="auto" w:fill="auto"/>
            <w:hideMark/>
          </w:tcPr>
          <w:p w14:paraId="731DA02F"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23</w:t>
            </w:r>
          </w:p>
        </w:tc>
        <w:tc>
          <w:tcPr>
            <w:tcW w:w="709" w:type="dxa"/>
            <w:tcBorders>
              <w:top w:val="nil"/>
              <w:left w:val="nil"/>
              <w:bottom w:val="single" w:sz="4" w:space="0" w:color="auto"/>
              <w:right w:val="single" w:sz="4" w:space="0" w:color="auto"/>
            </w:tcBorders>
            <w:shd w:val="clear" w:color="auto" w:fill="auto"/>
            <w:hideMark/>
          </w:tcPr>
          <w:p w14:paraId="5297134C"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11</w:t>
            </w:r>
          </w:p>
        </w:tc>
        <w:tc>
          <w:tcPr>
            <w:tcW w:w="708" w:type="dxa"/>
            <w:tcBorders>
              <w:top w:val="nil"/>
              <w:left w:val="nil"/>
              <w:bottom w:val="single" w:sz="4" w:space="0" w:color="auto"/>
              <w:right w:val="single" w:sz="4" w:space="0" w:color="auto"/>
            </w:tcBorders>
            <w:shd w:val="clear" w:color="auto" w:fill="auto"/>
            <w:hideMark/>
          </w:tcPr>
          <w:p w14:paraId="08CC3DE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23</w:t>
            </w:r>
          </w:p>
        </w:tc>
        <w:tc>
          <w:tcPr>
            <w:tcW w:w="851" w:type="dxa"/>
            <w:tcBorders>
              <w:top w:val="nil"/>
              <w:left w:val="nil"/>
              <w:bottom w:val="single" w:sz="4" w:space="0" w:color="auto"/>
              <w:right w:val="single" w:sz="4" w:space="0" w:color="auto"/>
            </w:tcBorders>
            <w:shd w:val="clear" w:color="auto" w:fill="auto"/>
            <w:hideMark/>
          </w:tcPr>
          <w:p w14:paraId="1E70757B"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12</w:t>
            </w:r>
          </w:p>
        </w:tc>
        <w:tc>
          <w:tcPr>
            <w:tcW w:w="709" w:type="dxa"/>
            <w:tcBorders>
              <w:top w:val="nil"/>
              <w:left w:val="nil"/>
              <w:bottom w:val="single" w:sz="4" w:space="0" w:color="auto"/>
              <w:right w:val="single" w:sz="4" w:space="0" w:color="auto"/>
            </w:tcBorders>
            <w:shd w:val="clear" w:color="auto" w:fill="auto"/>
            <w:hideMark/>
          </w:tcPr>
          <w:p w14:paraId="5B57B4F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23</w:t>
            </w:r>
          </w:p>
        </w:tc>
      </w:tr>
      <w:tr w:rsidR="00AF6DFB" w:rsidRPr="00AF6DFB" w14:paraId="2489E11E" w14:textId="77777777" w:rsidTr="00AF6DFB">
        <w:trPr>
          <w:trHeight w:val="288"/>
        </w:trPr>
        <w:tc>
          <w:tcPr>
            <w:tcW w:w="2972" w:type="dxa"/>
            <w:vMerge/>
            <w:tcBorders>
              <w:top w:val="nil"/>
              <w:left w:val="single" w:sz="4" w:space="0" w:color="auto"/>
              <w:bottom w:val="single" w:sz="4" w:space="0" w:color="000000"/>
              <w:right w:val="single" w:sz="4" w:space="0" w:color="auto"/>
            </w:tcBorders>
            <w:vAlign w:val="center"/>
            <w:hideMark/>
          </w:tcPr>
          <w:p w14:paraId="4F265F0B"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0E1903A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&gt;50 years</w:t>
            </w:r>
          </w:p>
        </w:tc>
        <w:tc>
          <w:tcPr>
            <w:tcW w:w="850" w:type="dxa"/>
            <w:tcBorders>
              <w:top w:val="nil"/>
              <w:left w:val="nil"/>
              <w:bottom w:val="single" w:sz="4" w:space="0" w:color="auto"/>
              <w:right w:val="single" w:sz="4" w:space="0" w:color="auto"/>
            </w:tcBorders>
            <w:shd w:val="clear" w:color="auto" w:fill="auto"/>
            <w:hideMark/>
          </w:tcPr>
          <w:p w14:paraId="70AE3BF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27</w:t>
            </w:r>
          </w:p>
        </w:tc>
        <w:tc>
          <w:tcPr>
            <w:tcW w:w="709" w:type="dxa"/>
            <w:tcBorders>
              <w:top w:val="nil"/>
              <w:left w:val="nil"/>
              <w:bottom w:val="single" w:sz="4" w:space="0" w:color="auto"/>
              <w:right w:val="single" w:sz="4" w:space="0" w:color="auto"/>
            </w:tcBorders>
            <w:shd w:val="clear" w:color="auto" w:fill="auto"/>
            <w:hideMark/>
          </w:tcPr>
          <w:p w14:paraId="674051B1"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27</w:t>
            </w:r>
          </w:p>
        </w:tc>
        <w:tc>
          <w:tcPr>
            <w:tcW w:w="709" w:type="dxa"/>
            <w:tcBorders>
              <w:top w:val="nil"/>
              <w:left w:val="nil"/>
              <w:bottom w:val="single" w:sz="4" w:space="0" w:color="auto"/>
              <w:right w:val="single" w:sz="4" w:space="0" w:color="auto"/>
            </w:tcBorders>
            <w:shd w:val="clear" w:color="auto" w:fill="auto"/>
            <w:hideMark/>
          </w:tcPr>
          <w:p w14:paraId="298AEC0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14</w:t>
            </w:r>
          </w:p>
        </w:tc>
        <w:tc>
          <w:tcPr>
            <w:tcW w:w="708" w:type="dxa"/>
            <w:tcBorders>
              <w:top w:val="nil"/>
              <w:left w:val="nil"/>
              <w:bottom w:val="single" w:sz="4" w:space="0" w:color="auto"/>
              <w:right w:val="single" w:sz="4" w:space="0" w:color="auto"/>
            </w:tcBorders>
            <w:shd w:val="clear" w:color="auto" w:fill="auto"/>
            <w:hideMark/>
          </w:tcPr>
          <w:p w14:paraId="518CFA7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29</w:t>
            </w:r>
          </w:p>
        </w:tc>
        <w:tc>
          <w:tcPr>
            <w:tcW w:w="851" w:type="dxa"/>
            <w:tcBorders>
              <w:top w:val="nil"/>
              <w:left w:val="nil"/>
              <w:bottom w:val="single" w:sz="4" w:space="0" w:color="auto"/>
              <w:right w:val="single" w:sz="4" w:space="0" w:color="auto"/>
            </w:tcBorders>
            <w:shd w:val="clear" w:color="auto" w:fill="auto"/>
            <w:hideMark/>
          </w:tcPr>
          <w:p w14:paraId="28719D1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13</w:t>
            </w:r>
          </w:p>
        </w:tc>
        <w:tc>
          <w:tcPr>
            <w:tcW w:w="709" w:type="dxa"/>
            <w:tcBorders>
              <w:top w:val="nil"/>
              <w:left w:val="nil"/>
              <w:bottom w:val="single" w:sz="4" w:space="0" w:color="auto"/>
              <w:right w:val="single" w:sz="4" w:space="0" w:color="auto"/>
            </w:tcBorders>
            <w:shd w:val="clear" w:color="auto" w:fill="auto"/>
            <w:hideMark/>
          </w:tcPr>
          <w:p w14:paraId="29A470D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25</w:t>
            </w:r>
          </w:p>
        </w:tc>
      </w:tr>
      <w:tr w:rsidR="00AF6DFB" w:rsidRPr="00AF6DFB" w14:paraId="429BFD9C" w14:textId="77777777" w:rsidTr="00AF6DFB">
        <w:trPr>
          <w:trHeight w:val="288"/>
        </w:trPr>
        <w:tc>
          <w:tcPr>
            <w:tcW w:w="2972" w:type="dxa"/>
            <w:vMerge w:val="restart"/>
            <w:tcBorders>
              <w:top w:val="nil"/>
              <w:left w:val="single" w:sz="4" w:space="0" w:color="auto"/>
              <w:bottom w:val="single" w:sz="4" w:space="0" w:color="000000"/>
              <w:right w:val="single" w:sz="4" w:space="0" w:color="auto"/>
            </w:tcBorders>
            <w:shd w:val="clear" w:color="auto" w:fill="auto"/>
            <w:vAlign w:val="center"/>
            <w:hideMark/>
          </w:tcPr>
          <w:p w14:paraId="588DFCC9"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Are you currently involved in any AMS activities in the neonatal unit?</w:t>
            </w:r>
          </w:p>
        </w:tc>
        <w:tc>
          <w:tcPr>
            <w:tcW w:w="1985" w:type="dxa"/>
            <w:tcBorders>
              <w:top w:val="nil"/>
              <w:left w:val="nil"/>
              <w:bottom w:val="single" w:sz="4" w:space="0" w:color="auto"/>
              <w:right w:val="single" w:sz="4" w:space="0" w:color="auto"/>
            </w:tcBorders>
            <w:shd w:val="clear" w:color="auto" w:fill="auto"/>
            <w:noWrap/>
            <w:hideMark/>
          </w:tcPr>
          <w:p w14:paraId="5A279065"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No</w:t>
            </w:r>
          </w:p>
        </w:tc>
        <w:tc>
          <w:tcPr>
            <w:tcW w:w="850" w:type="dxa"/>
            <w:tcBorders>
              <w:top w:val="nil"/>
              <w:left w:val="nil"/>
              <w:bottom w:val="single" w:sz="4" w:space="0" w:color="auto"/>
              <w:right w:val="single" w:sz="4" w:space="0" w:color="auto"/>
            </w:tcBorders>
            <w:shd w:val="clear" w:color="auto" w:fill="auto"/>
            <w:hideMark/>
          </w:tcPr>
          <w:p w14:paraId="3ADB69A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37</w:t>
            </w:r>
          </w:p>
        </w:tc>
        <w:tc>
          <w:tcPr>
            <w:tcW w:w="709" w:type="dxa"/>
            <w:tcBorders>
              <w:top w:val="nil"/>
              <w:left w:val="nil"/>
              <w:bottom w:val="single" w:sz="4" w:space="0" w:color="auto"/>
              <w:right w:val="single" w:sz="4" w:space="0" w:color="auto"/>
            </w:tcBorders>
            <w:shd w:val="clear" w:color="auto" w:fill="auto"/>
            <w:hideMark/>
          </w:tcPr>
          <w:p w14:paraId="0E71FCC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37</w:t>
            </w:r>
          </w:p>
        </w:tc>
        <w:tc>
          <w:tcPr>
            <w:tcW w:w="709" w:type="dxa"/>
            <w:tcBorders>
              <w:top w:val="nil"/>
              <w:left w:val="nil"/>
              <w:bottom w:val="single" w:sz="4" w:space="0" w:color="auto"/>
              <w:right w:val="single" w:sz="4" w:space="0" w:color="auto"/>
            </w:tcBorders>
            <w:shd w:val="clear" w:color="auto" w:fill="auto"/>
            <w:hideMark/>
          </w:tcPr>
          <w:p w14:paraId="45FAF31F"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15</w:t>
            </w:r>
          </w:p>
        </w:tc>
        <w:tc>
          <w:tcPr>
            <w:tcW w:w="708" w:type="dxa"/>
            <w:tcBorders>
              <w:top w:val="nil"/>
              <w:left w:val="nil"/>
              <w:bottom w:val="single" w:sz="4" w:space="0" w:color="auto"/>
              <w:right w:val="single" w:sz="4" w:space="0" w:color="auto"/>
            </w:tcBorders>
            <w:shd w:val="clear" w:color="auto" w:fill="auto"/>
            <w:hideMark/>
          </w:tcPr>
          <w:p w14:paraId="474DD92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31</w:t>
            </w:r>
          </w:p>
        </w:tc>
        <w:tc>
          <w:tcPr>
            <w:tcW w:w="851" w:type="dxa"/>
            <w:tcBorders>
              <w:top w:val="nil"/>
              <w:left w:val="nil"/>
              <w:bottom w:val="single" w:sz="4" w:space="0" w:color="auto"/>
              <w:right w:val="single" w:sz="4" w:space="0" w:color="auto"/>
            </w:tcBorders>
            <w:shd w:val="clear" w:color="auto" w:fill="auto"/>
            <w:hideMark/>
          </w:tcPr>
          <w:p w14:paraId="108FC44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22</w:t>
            </w:r>
          </w:p>
        </w:tc>
        <w:tc>
          <w:tcPr>
            <w:tcW w:w="709" w:type="dxa"/>
            <w:tcBorders>
              <w:top w:val="nil"/>
              <w:left w:val="nil"/>
              <w:bottom w:val="single" w:sz="4" w:space="0" w:color="auto"/>
              <w:right w:val="single" w:sz="4" w:space="0" w:color="auto"/>
            </w:tcBorders>
            <w:shd w:val="clear" w:color="auto" w:fill="auto"/>
            <w:hideMark/>
          </w:tcPr>
          <w:p w14:paraId="7669598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42</w:t>
            </w:r>
          </w:p>
        </w:tc>
      </w:tr>
      <w:tr w:rsidR="00AF6DFB" w:rsidRPr="00AF6DFB" w14:paraId="2A35EEDF" w14:textId="77777777" w:rsidTr="00AF6DFB">
        <w:trPr>
          <w:trHeight w:val="288"/>
        </w:trPr>
        <w:tc>
          <w:tcPr>
            <w:tcW w:w="2972" w:type="dxa"/>
            <w:vMerge/>
            <w:tcBorders>
              <w:top w:val="nil"/>
              <w:left w:val="single" w:sz="4" w:space="0" w:color="auto"/>
              <w:bottom w:val="single" w:sz="4" w:space="0" w:color="000000"/>
              <w:right w:val="single" w:sz="4" w:space="0" w:color="auto"/>
            </w:tcBorders>
            <w:vAlign w:val="center"/>
            <w:hideMark/>
          </w:tcPr>
          <w:p w14:paraId="755D2FCC"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12FF950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Yes</w:t>
            </w:r>
          </w:p>
        </w:tc>
        <w:tc>
          <w:tcPr>
            <w:tcW w:w="850" w:type="dxa"/>
            <w:tcBorders>
              <w:top w:val="nil"/>
              <w:left w:val="nil"/>
              <w:bottom w:val="single" w:sz="4" w:space="0" w:color="auto"/>
              <w:right w:val="single" w:sz="4" w:space="0" w:color="auto"/>
            </w:tcBorders>
            <w:shd w:val="clear" w:color="auto" w:fill="auto"/>
            <w:hideMark/>
          </w:tcPr>
          <w:p w14:paraId="7205FBF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63</w:t>
            </w:r>
          </w:p>
        </w:tc>
        <w:tc>
          <w:tcPr>
            <w:tcW w:w="709" w:type="dxa"/>
            <w:tcBorders>
              <w:top w:val="nil"/>
              <w:left w:val="nil"/>
              <w:bottom w:val="single" w:sz="4" w:space="0" w:color="auto"/>
              <w:right w:val="single" w:sz="4" w:space="0" w:color="auto"/>
            </w:tcBorders>
            <w:shd w:val="clear" w:color="auto" w:fill="auto"/>
            <w:hideMark/>
          </w:tcPr>
          <w:p w14:paraId="6A9F6627"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63</w:t>
            </w:r>
          </w:p>
        </w:tc>
        <w:tc>
          <w:tcPr>
            <w:tcW w:w="709" w:type="dxa"/>
            <w:tcBorders>
              <w:top w:val="nil"/>
              <w:left w:val="nil"/>
              <w:bottom w:val="single" w:sz="4" w:space="0" w:color="auto"/>
              <w:right w:val="single" w:sz="4" w:space="0" w:color="auto"/>
            </w:tcBorders>
            <w:shd w:val="clear" w:color="auto" w:fill="auto"/>
            <w:hideMark/>
          </w:tcPr>
          <w:p w14:paraId="001ECE19"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33</w:t>
            </w:r>
          </w:p>
        </w:tc>
        <w:tc>
          <w:tcPr>
            <w:tcW w:w="708" w:type="dxa"/>
            <w:tcBorders>
              <w:top w:val="nil"/>
              <w:left w:val="nil"/>
              <w:bottom w:val="single" w:sz="4" w:space="0" w:color="auto"/>
              <w:right w:val="single" w:sz="4" w:space="0" w:color="auto"/>
            </w:tcBorders>
            <w:shd w:val="clear" w:color="auto" w:fill="auto"/>
            <w:hideMark/>
          </w:tcPr>
          <w:p w14:paraId="38D5461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69</w:t>
            </w:r>
          </w:p>
        </w:tc>
        <w:tc>
          <w:tcPr>
            <w:tcW w:w="851" w:type="dxa"/>
            <w:tcBorders>
              <w:top w:val="nil"/>
              <w:left w:val="nil"/>
              <w:bottom w:val="single" w:sz="4" w:space="0" w:color="auto"/>
              <w:right w:val="single" w:sz="4" w:space="0" w:color="auto"/>
            </w:tcBorders>
            <w:shd w:val="clear" w:color="auto" w:fill="auto"/>
            <w:hideMark/>
          </w:tcPr>
          <w:p w14:paraId="68EE8BE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30</w:t>
            </w:r>
          </w:p>
        </w:tc>
        <w:tc>
          <w:tcPr>
            <w:tcW w:w="709" w:type="dxa"/>
            <w:tcBorders>
              <w:top w:val="nil"/>
              <w:left w:val="nil"/>
              <w:bottom w:val="single" w:sz="4" w:space="0" w:color="auto"/>
              <w:right w:val="single" w:sz="4" w:space="0" w:color="auto"/>
            </w:tcBorders>
            <w:shd w:val="clear" w:color="auto" w:fill="auto"/>
            <w:hideMark/>
          </w:tcPr>
          <w:p w14:paraId="2279802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58</w:t>
            </w:r>
          </w:p>
        </w:tc>
      </w:tr>
      <w:tr w:rsidR="00AF6DFB" w:rsidRPr="00AF6DFB" w14:paraId="0BA505D8" w14:textId="77777777" w:rsidTr="00AF6DFB">
        <w:trPr>
          <w:trHeight w:val="288"/>
        </w:trPr>
        <w:tc>
          <w:tcPr>
            <w:tcW w:w="2972" w:type="dxa"/>
            <w:vMerge w:val="restart"/>
            <w:tcBorders>
              <w:top w:val="nil"/>
              <w:left w:val="single" w:sz="4" w:space="0" w:color="auto"/>
              <w:bottom w:val="single" w:sz="4" w:space="0" w:color="000000"/>
              <w:right w:val="single" w:sz="4" w:space="0" w:color="auto"/>
            </w:tcBorders>
            <w:shd w:val="clear" w:color="auto" w:fill="auto"/>
            <w:vAlign w:val="center"/>
            <w:hideMark/>
          </w:tcPr>
          <w:p w14:paraId="7219BC4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Are you currently involved in an AMS programme in the hospital in general?</w:t>
            </w:r>
          </w:p>
        </w:tc>
        <w:tc>
          <w:tcPr>
            <w:tcW w:w="1985" w:type="dxa"/>
            <w:tcBorders>
              <w:top w:val="nil"/>
              <w:left w:val="nil"/>
              <w:bottom w:val="single" w:sz="4" w:space="0" w:color="auto"/>
              <w:right w:val="single" w:sz="4" w:space="0" w:color="auto"/>
            </w:tcBorders>
            <w:shd w:val="clear" w:color="auto" w:fill="auto"/>
            <w:noWrap/>
            <w:hideMark/>
          </w:tcPr>
          <w:p w14:paraId="6058AC69"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No</w:t>
            </w:r>
          </w:p>
        </w:tc>
        <w:tc>
          <w:tcPr>
            <w:tcW w:w="850" w:type="dxa"/>
            <w:tcBorders>
              <w:top w:val="nil"/>
              <w:left w:val="nil"/>
              <w:bottom w:val="single" w:sz="4" w:space="0" w:color="auto"/>
              <w:right w:val="single" w:sz="4" w:space="0" w:color="auto"/>
            </w:tcBorders>
            <w:shd w:val="clear" w:color="auto" w:fill="auto"/>
            <w:hideMark/>
          </w:tcPr>
          <w:p w14:paraId="44DB1009"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36</w:t>
            </w:r>
          </w:p>
        </w:tc>
        <w:tc>
          <w:tcPr>
            <w:tcW w:w="709" w:type="dxa"/>
            <w:tcBorders>
              <w:top w:val="nil"/>
              <w:left w:val="nil"/>
              <w:bottom w:val="single" w:sz="4" w:space="0" w:color="auto"/>
              <w:right w:val="single" w:sz="4" w:space="0" w:color="auto"/>
            </w:tcBorders>
            <w:shd w:val="clear" w:color="auto" w:fill="auto"/>
            <w:hideMark/>
          </w:tcPr>
          <w:p w14:paraId="23030595"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36</w:t>
            </w:r>
          </w:p>
        </w:tc>
        <w:tc>
          <w:tcPr>
            <w:tcW w:w="709" w:type="dxa"/>
            <w:tcBorders>
              <w:top w:val="nil"/>
              <w:left w:val="nil"/>
              <w:bottom w:val="single" w:sz="4" w:space="0" w:color="auto"/>
              <w:right w:val="single" w:sz="4" w:space="0" w:color="auto"/>
            </w:tcBorders>
            <w:shd w:val="clear" w:color="auto" w:fill="auto"/>
            <w:hideMark/>
          </w:tcPr>
          <w:p w14:paraId="45F9F69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17</w:t>
            </w:r>
          </w:p>
        </w:tc>
        <w:tc>
          <w:tcPr>
            <w:tcW w:w="708" w:type="dxa"/>
            <w:tcBorders>
              <w:top w:val="nil"/>
              <w:left w:val="nil"/>
              <w:bottom w:val="single" w:sz="4" w:space="0" w:color="auto"/>
              <w:right w:val="single" w:sz="4" w:space="0" w:color="auto"/>
            </w:tcBorders>
            <w:shd w:val="clear" w:color="auto" w:fill="auto"/>
            <w:hideMark/>
          </w:tcPr>
          <w:p w14:paraId="21755041"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35</w:t>
            </w:r>
          </w:p>
        </w:tc>
        <w:tc>
          <w:tcPr>
            <w:tcW w:w="851" w:type="dxa"/>
            <w:tcBorders>
              <w:top w:val="nil"/>
              <w:left w:val="nil"/>
              <w:bottom w:val="single" w:sz="4" w:space="0" w:color="auto"/>
              <w:right w:val="single" w:sz="4" w:space="0" w:color="auto"/>
            </w:tcBorders>
            <w:shd w:val="clear" w:color="auto" w:fill="auto"/>
            <w:hideMark/>
          </w:tcPr>
          <w:p w14:paraId="2C9481D7"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19</w:t>
            </w:r>
          </w:p>
        </w:tc>
        <w:tc>
          <w:tcPr>
            <w:tcW w:w="709" w:type="dxa"/>
            <w:tcBorders>
              <w:top w:val="nil"/>
              <w:left w:val="nil"/>
              <w:bottom w:val="single" w:sz="4" w:space="0" w:color="auto"/>
              <w:right w:val="single" w:sz="4" w:space="0" w:color="auto"/>
            </w:tcBorders>
            <w:shd w:val="clear" w:color="auto" w:fill="auto"/>
            <w:hideMark/>
          </w:tcPr>
          <w:p w14:paraId="5845DFBC"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37</w:t>
            </w:r>
          </w:p>
        </w:tc>
      </w:tr>
      <w:tr w:rsidR="00AF6DFB" w:rsidRPr="00AF6DFB" w14:paraId="2960D7BE" w14:textId="77777777" w:rsidTr="00AF6DFB">
        <w:trPr>
          <w:trHeight w:val="288"/>
        </w:trPr>
        <w:tc>
          <w:tcPr>
            <w:tcW w:w="2972" w:type="dxa"/>
            <w:vMerge/>
            <w:tcBorders>
              <w:top w:val="nil"/>
              <w:left w:val="single" w:sz="4" w:space="0" w:color="auto"/>
              <w:bottom w:val="single" w:sz="4" w:space="0" w:color="000000"/>
              <w:right w:val="single" w:sz="4" w:space="0" w:color="auto"/>
            </w:tcBorders>
            <w:vAlign w:val="center"/>
            <w:hideMark/>
          </w:tcPr>
          <w:p w14:paraId="54DDDB13"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5E2A5D2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Yes</w:t>
            </w:r>
          </w:p>
        </w:tc>
        <w:tc>
          <w:tcPr>
            <w:tcW w:w="850" w:type="dxa"/>
            <w:tcBorders>
              <w:top w:val="nil"/>
              <w:left w:val="nil"/>
              <w:bottom w:val="single" w:sz="4" w:space="0" w:color="auto"/>
              <w:right w:val="single" w:sz="4" w:space="0" w:color="auto"/>
            </w:tcBorders>
            <w:shd w:val="clear" w:color="auto" w:fill="auto"/>
            <w:hideMark/>
          </w:tcPr>
          <w:p w14:paraId="1A44F85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64</w:t>
            </w:r>
          </w:p>
        </w:tc>
        <w:tc>
          <w:tcPr>
            <w:tcW w:w="709" w:type="dxa"/>
            <w:tcBorders>
              <w:top w:val="nil"/>
              <w:left w:val="nil"/>
              <w:bottom w:val="single" w:sz="4" w:space="0" w:color="auto"/>
              <w:right w:val="single" w:sz="4" w:space="0" w:color="auto"/>
            </w:tcBorders>
            <w:shd w:val="clear" w:color="auto" w:fill="auto"/>
            <w:hideMark/>
          </w:tcPr>
          <w:p w14:paraId="62F8D509"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64</w:t>
            </w:r>
          </w:p>
        </w:tc>
        <w:tc>
          <w:tcPr>
            <w:tcW w:w="709" w:type="dxa"/>
            <w:tcBorders>
              <w:top w:val="nil"/>
              <w:left w:val="nil"/>
              <w:bottom w:val="single" w:sz="4" w:space="0" w:color="auto"/>
              <w:right w:val="single" w:sz="4" w:space="0" w:color="auto"/>
            </w:tcBorders>
            <w:shd w:val="clear" w:color="auto" w:fill="auto"/>
            <w:hideMark/>
          </w:tcPr>
          <w:p w14:paraId="7F119E85"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31</w:t>
            </w:r>
          </w:p>
        </w:tc>
        <w:tc>
          <w:tcPr>
            <w:tcW w:w="708" w:type="dxa"/>
            <w:tcBorders>
              <w:top w:val="nil"/>
              <w:left w:val="nil"/>
              <w:bottom w:val="single" w:sz="4" w:space="0" w:color="auto"/>
              <w:right w:val="single" w:sz="4" w:space="0" w:color="auto"/>
            </w:tcBorders>
            <w:shd w:val="clear" w:color="auto" w:fill="auto"/>
            <w:hideMark/>
          </w:tcPr>
          <w:p w14:paraId="61FB55D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65</w:t>
            </w:r>
          </w:p>
        </w:tc>
        <w:tc>
          <w:tcPr>
            <w:tcW w:w="851" w:type="dxa"/>
            <w:tcBorders>
              <w:top w:val="nil"/>
              <w:left w:val="nil"/>
              <w:bottom w:val="single" w:sz="4" w:space="0" w:color="auto"/>
              <w:right w:val="single" w:sz="4" w:space="0" w:color="auto"/>
            </w:tcBorders>
            <w:shd w:val="clear" w:color="auto" w:fill="auto"/>
            <w:hideMark/>
          </w:tcPr>
          <w:p w14:paraId="021A01B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33</w:t>
            </w:r>
          </w:p>
        </w:tc>
        <w:tc>
          <w:tcPr>
            <w:tcW w:w="709" w:type="dxa"/>
            <w:tcBorders>
              <w:top w:val="nil"/>
              <w:left w:val="nil"/>
              <w:bottom w:val="single" w:sz="4" w:space="0" w:color="auto"/>
              <w:right w:val="single" w:sz="4" w:space="0" w:color="auto"/>
            </w:tcBorders>
            <w:shd w:val="clear" w:color="auto" w:fill="auto"/>
            <w:hideMark/>
          </w:tcPr>
          <w:p w14:paraId="3AC16C3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63</w:t>
            </w:r>
          </w:p>
        </w:tc>
      </w:tr>
      <w:tr w:rsidR="00AF6DFB" w:rsidRPr="00AF6DFB" w14:paraId="7A260F25" w14:textId="77777777" w:rsidTr="00AF6DFB">
        <w:trPr>
          <w:trHeight w:val="288"/>
        </w:trPr>
        <w:tc>
          <w:tcPr>
            <w:tcW w:w="2972" w:type="dxa"/>
            <w:vMerge w:val="restart"/>
            <w:tcBorders>
              <w:top w:val="nil"/>
              <w:left w:val="single" w:sz="4" w:space="0" w:color="auto"/>
              <w:bottom w:val="single" w:sz="4" w:space="0" w:color="000000"/>
              <w:right w:val="single" w:sz="4" w:space="0" w:color="auto"/>
            </w:tcBorders>
            <w:shd w:val="clear" w:color="auto" w:fill="auto"/>
            <w:vAlign w:val="center"/>
            <w:hideMark/>
          </w:tcPr>
          <w:p w14:paraId="03415E2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What is the length of time that you have worked in the hospital?</w:t>
            </w:r>
          </w:p>
        </w:tc>
        <w:tc>
          <w:tcPr>
            <w:tcW w:w="1985" w:type="dxa"/>
            <w:tcBorders>
              <w:top w:val="nil"/>
              <w:left w:val="nil"/>
              <w:bottom w:val="single" w:sz="4" w:space="0" w:color="auto"/>
              <w:right w:val="single" w:sz="4" w:space="0" w:color="auto"/>
            </w:tcBorders>
            <w:shd w:val="clear" w:color="auto" w:fill="auto"/>
            <w:noWrap/>
            <w:hideMark/>
          </w:tcPr>
          <w:p w14:paraId="7DC4E41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less than 1 year</w:t>
            </w:r>
          </w:p>
        </w:tc>
        <w:tc>
          <w:tcPr>
            <w:tcW w:w="850" w:type="dxa"/>
            <w:tcBorders>
              <w:top w:val="nil"/>
              <w:left w:val="nil"/>
              <w:bottom w:val="single" w:sz="4" w:space="0" w:color="auto"/>
              <w:right w:val="single" w:sz="4" w:space="0" w:color="auto"/>
            </w:tcBorders>
            <w:shd w:val="clear" w:color="auto" w:fill="auto"/>
            <w:hideMark/>
          </w:tcPr>
          <w:p w14:paraId="05701B5C"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9</w:t>
            </w:r>
          </w:p>
        </w:tc>
        <w:tc>
          <w:tcPr>
            <w:tcW w:w="709" w:type="dxa"/>
            <w:tcBorders>
              <w:top w:val="nil"/>
              <w:left w:val="nil"/>
              <w:bottom w:val="single" w:sz="4" w:space="0" w:color="auto"/>
              <w:right w:val="single" w:sz="4" w:space="0" w:color="auto"/>
            </w:tcBorders>
            <w:shd w:val="clear" w:color="auto" w:fill="auto"/>
            <w:hideMark/>
          </w:tcPr>
          <w:p w14:paraId="38D65557"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9</w:t>
            </w:r>
          </w:p>
        </w:tc>
        <w:tc>
          <w:tcPr>
            <w:tcW w:w="709" w:type="dxa"/>
            <w:tcBorders>
              <w:top w:val="nil"/>
              <w:left w:val="nil"/>
              <w:bottom w:val="single" w:sz="4" w:space="0" w:color="auto"/>
              <w:right w:val="single" w:sz="4" w:space="0" w:color="auto"/>
            </w:tcBorders>
            <w:shd w:val="clear" w:color="auto" w:fill="auto"/>
            <w:hideMark/>
          </w:tcPr>
          <w:p w14:paraId="1194B7EF"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5</w:t>
            </w:r>
          </w:p>
        </w:tc>
        <w:tc>
          <w:tcPr>
            <w:tcW w:w="708" w:type="dxa"/>
            <w:tcBorders>
              <w:top w:val="nil"/>
              <w:left w:val="nil"/>
              <w:bottom w:val="single" w:sz="4" w:space="0" w:color="auto"/>
              <w:right w:val="single" w:sz="4" w:space="0" w:color="auto"/>
            </w:tcBorders>
            <w:shd w:val="clear" w:color="auto" w:fill="auto"/>
            <w:hideMark/>
          </w:tcPr>
          <w:p w14:paraId="116110B0"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10</w:t>
            </w:r>
          </w:p>
        </w:tc>
        <w:tc>
          <w:tcPr>
            <w:tcW w:w="851" w:type="dxa"/>
            <w:tcBorders>
              <w:top w:val="nil"/>
              <w:left w:val="nil"/>
              <w:bottom w:val="single" w:sz="4" w:space="0" w:color="auto"/>
              <w:right w:val="single" w:sz="4" w:space="0" w:color="auto"/>
            </w:tcBorders>
            <w:shd w:val="clear" w:color="auto" w:fill="auto"/>
            <w:hideMark/>
          </w:tcPr>
          <w:p w14:paraId="53C9E0A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w:t>
            </w:r>
          </w:p>
        </w:tc>
        <w:tc>
          <w:tcPr>
            <w:tcW w:w="709" w:type="dxa"/>
            <w:tcBorders>
              <w:top w:val="nil"/>
              <w:left w:val="nil"/>
              <w:bottom w:val="single" w:sz="4" w:space="0" w:color="auto"/>
              <w:right w:val="single" w:sz="4" w:space="0" w:color="auto"/>
            </w:tcBorders>
            <w:shd w:val="clear" w:color="auto" w:fill="auto"/>
            <w:hideMark/>
          </w:tcPr>
          <w:p w14:paraId="02BBCFF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8</w:t>
            </w:r>
          </w:p>
        </w:tc>
      </w:tr>
      <w:tr w:rsidR="00AF6DFB" w:rsidRPr="00AF6DFB" w14:paraId="7365EEBA" w14:textId="77777777" w:rsidTr="00AF6DFB">
        <w:trPr>
          <w:trHeight w:val="288"/>
        </w:trPr>
        <w:tc>
          <w:tcPr>
            <w:tcW w:w="2972" w:type="dxa"/>
            <w:vMerge/>
            <w:tcBorders>
              <w:top w:val="nil"/>
              <w:left w:val="single" w:sz="4" w:space="0" w:color="auto"/>
              <w:bottom w:val="single" w:sz="4" w:space="0" w:color="000000"/>
              <w:right w:val="single" w:sz="4" w:space="0" w:color="auto"/>
            </w:tcBorders>
            <w:vAlign w:val="center"/>
            <w:hideMark/>
          </w:tcPr>
          <w:p w14:paraId="211FE52C"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5FA7949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 to 3 years</w:t>
            </w:r>
          </w:p>
        </w:tc>
        <w:tc>
          <w:tcPr>
            <w:tcW w:w="850" w:type="dxa"/>
            <w:tcBorders>
              <w:top w:val="nil"/>
              <w:left w:val="nil"/>
              <w:bottom w:val="single" w:sz="4" w:space="0" w:color="auto"/>
              <w:right w:val="single" w:sz="4" w:space="0" w:color="auto"/>
            </w:tcBorders>
            <w:shd w:val="clear" w:color="auto" w:fill="auto"/>
            <w:hideMark/>
          </w:tcPr>
          <w:p w14:paraId="3AFC22E6"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17</w:t>
            </w:r>
          </w:p>
        </w:tc>
        <w:tc>
          <w:tcPr>
            <w:tcW w:w="709" w:type="dxa"/>
            <w:tcBorders>
              <w:top w:val="nil"/>
              <w:left w:val="nil"/>
              <w:bottom w:val="single" w:sz="4" w:space="0" w:color="auto"/>
              <w:right w:val="single" w:sz="4" w:space="0" w:color="auto"/>
            </w:tcBorders>
            <w:shd w:val="clear" w:color="auto" w:fill="auto"/>
            <w:hideMark/>
          </w:tcPr>
          <w:p w14:paraId="75D39450"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17</w:t>
            </w:r>
          </w:p>
        </w:tc>
        <w:tc>
          <w:tcPr>
            <w:tcW w:w="709" w:type="dxa"/>
            <w:tcBorders>
              <w:top w:val="nil"/>
              <w:left w:val="nil"/>
              <w:bottom w:val="single" w:sz="4" w:space="0" w:color="auto"/>
              <w:right w:val="single" w:sz="4" w:space="0" w:color="auto"/>
            </w:tcBorders>
            <w:shd w:val="clear" w:color="auto" w:fill="auto"/>
            <w:hideMark/>
          </w:tcPr>
          <w:p w14:paraId="50EDBB32"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w:t>
            </w:r>
          </w:p>
        </w:tc>
        <w:tc>
          <w:tcPr>
            <w:tcW w:w="708" w:type="dxa"/>
            <w:tcBorders>
              <w:top w:val="nil"/>
              <w:left w:val="nil"/>
              <w:bottom w:val="single" w:sz="4" w:space="0" w:color="auto"/>
              <w:right w:val="single" w:sz="4" w:space="0" w:color="auto"/>
            </w:tcBorders>
            <w:shd w:val="clear" w:color="auto" w:fill="auto"/>
            <w:hideMark/>
          </w:tcPr>
          <w:p w14:paraId="4B334A00"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w:t>
            </w:r>
          </w:p>
        </w:tc>
        <w:tc>
          <w:tcPr>
            <w:tcW w:w="851" w:type="dxa"/>
            <w:tcBorders>
              <w:top w:val="nil"/>
              <w:left w:val="nil"/>
              <w:bottom w:val="single" w:sz="4" w:space="0" w:color="auto"/>
              <w:right w:val="single" w:sz="4" w:space="0" w:color="auto"/>
            </w:tcBorders>
            <w:shd w:val="clear" w:color="auto" w:fill="auto"/>
            <w:hideMark/>
          </w:tcPr>
          <w:p w14:paraId="09AABDD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14</w:t>
            </w:r>
          </w:p>
        </w:tc>
        <w:tc>
          <w:tcPr>
            <w:tcW w:w="709" w:type="dxa"/>
            <w:tcBorders>
              <w:top w:val="nil"/>
              <w:left w:val="nil"/>
              <w:bottom w:val="single" w:sz="4" w:space="0" w:color="auto"/>
              <w:right w:val="single" w:sz="4" w:space="0" w:color="auto"/>
            </w:tcBorders>
            <w:shd w:val="clear" w:color="auto" w:fill="auto"/>
            <w:hideMark/>
          </w:tcPr>
          <w:p w14:paraId="7642954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27</w:t>
            </w:r>
          </w:p>
        </w:tc>
      </w:tr>
      <w:tr w:rsidR="00AF6DFB" w:rsidRPr="00AF6DFB" w14:paraId="521404BA" w14:textId="77777777" w:rsidTr="00AF6DFB">
        <w:trPr>
          <w:trHeight w:val="288"/>
        </w:trPr>
        <w:tc>
          <w:tcPr>
            <w:tcW w:w="2972" w:type="dxa"/>
            <w:vMerge/>
            <w:tcBorders>
              <w:top w:val="nil"/>
              <w:left w:val="single" w:sz="4" w:space="0" w:color="auto"/>
              <w:bottom w:val="single" w:sz="4" w:space="0" w:color="000000"/>
              <w:right w:val="single" w:sz="4" w:space="0" w:color="auto"/>
            </w:tcBorders>
            <w:vAlign w:val="center"/>
            <w:hideMark/>
          </w:tcPr>
          <w:p w14:paraId="28845447"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77A1E14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more than 3 years</w:t>
            </w:r>
          </w:p>
        </w:tc>
        <w:tc>
          <w:tcPr>
            <w:tcW w:w="850" w:type="dxa"/>
            <w:tcBorders>
              <w:top w:val="nil"/>
              <w:left w:val="nil"/>
              <w:bottom w:val="single" w:sz="4" w:space="0" w:color="auto"/>
              <w:right w:val="single" w:sz="4" w:space="0" w:color="auto"/>
            </w:tcBorders>
            <w:shd w:val="clear" w:color="auto" w:fill="auto"/>
            <w:hideMark/>
          </w:tcPr>
          <w:p w14:paraId="184BAD65"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74</w:t>
            </w:r>
          </w:p>
        </w:tc>
        <w:tc>
          <w:tcPr>
            <w:tcW w:w="709" w:type="dxa"/>
            <w:tcBorders>
              <w:top w:val="nil"/>
              <w:left w:val="nil"/>
              <w:bottom w:val="single" w:sz="4" w:space="0" w:color="auto"/>
              <w:right w:val="single" w:sz="4" w:space="0" w:color="auto"/>
            </w:tcBorders>
            <w:shd w:val="clear" w:color="auto" w:fill="auto"/>
            <w:hideMark/>
          </w:tcPr>
          <w:p w14:paraId="2A47BE7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74</w:t>
            </w:r>
          </w:p>
        </w:tc>
        <w:tc>
          <w:tcPr>
            <w:tcW w:w="709" w:type="dxa"/>
            <w:tcBorders>
              <w:top w:val="nil"/>
              <w:left w:val="nil"/>
              <w:bottom w:val="single" w:sz="4" w:space="0" w:color="auto"/>
              <w:right w:val="single" w:sz="4" w:space="0" w:color="auto"/>
            </w:tcBorders>
            <w:shd w:val="clear" w:color="auto" w:fill="auto"/>
            <w:hideMark/>
          </w:tcPr>
          <w:p w14:paraId="1D623BE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40</w:t>
            </w:r>
          </w:p>
        </w:tc>
        <w:tc>
          <w:tcPr>
            <w:tcW w:w="708" w:type="dxa"/>
            <w:tcBorders>
              <w:top w:val="nil"/>
              <w:left w:val="nil"/>
              <w:bottom w:val="single" w:sz="4" w:space="0" w:color="auto"/>
              <w:right w:val="single" w:sz="4" w:space="0" w:color="auto"/>
            </w:tcBorders>
            <w:shd w:val="clear" w:color="auto" w:fill="auto"/>
            <w:hideMark/>
          </w:tcPr>
          <w:p w14:paraId="5CA1365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83</w:t>
            </w:r>
          </w:p>
        </w:tc>
        <w:tc>
          <w:tcPr>
            <w:tcW w:w="851" w:type="dxa"/>
            <w:tcBorders>
              <w:top w:val="nil"/>
              <w:left w:val="nil"/>
              <w:bottom w:val="single" w:sz="4" w:space="0" w:color="auto"/>
              <w:right w:val="single" w:sz="4" w:space="0" w:color="auto"/>
            </w:tcBorders>
            <w:shd w:val="clear" w:color="auto" w:fill="auto"/>
            <w:hideMark/>
          </w:tcPr>
          <w:p w14:paraId="2FAE28CE"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34</w:t>
            </w:r>
          </w:p>
        </w:tc>
        <w:tc>
          <w:tcPr>
            <w:tcW w:w="709" w:type="dxa"/>
            <w:tcBorders>
              <w:top w:val="nil"/>
              <w:left w:val="nil"/>
              <w:bottom w:val="single" w:sz="4" w:space="0" w:color="auto"/>
              <w:right w:val="single" w:sz="4" w:space="0" w:color="auto"/>
            </w:tcBorders>
            <w:shd w:val="clear" w:color="auto" w:fill="auto"/>
            <w:hideMark/>
          </w:tcPr>
          <w:p w14:paraId="47603D1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65</w:t>
            </w:r>
          </w:p>
        </w:tc>
      </w:tr>
      <w:tr w:rsidR="00AF6DFB" w:rsidRPr="00AF6DFB" w14:paraId="3BE5A8B4" w14:textId="77777777" w:rsidTr="00AF6DFB">
        <w:trPr>
          <w:trHeight w:val="288"/>
        </w:trPr>
        <w:tc>
          <w:tcPr>
            <w:tcW w:w="2972" w:type="dxa"/>
            <w:vMerge w:val="restart"/>
            <w:tcBorders>
              <w:top w:val="nil"/>
              <w:left w:val="single" w:sz="4" w:space="0" w:color="auto"/>
              <w:bottom w:val="single" w:sz="4" w:space="0" w:color="000000"/>
              <w:right w:val="single" w:sz="4" w:space="0" w:color="auto"/>
            </w:tcBorders>
            <w:shd w:val="clear" w:color="auto" w:fill="auto"/>
            <w:vAlign w:val="center"/>
            <w:hideMark/>
          </w:tcPr>
          <w:p w14:paraId="650632F4"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What is the length of time that you have worked in the neonatal unit?</w:t>
            </w:r>
          </w:p>
        </w:tc>
        <w:tc>
          <w:tcPr>
            <w:tcW w:w="1985" w:type="dxa"/>
            <w:tcBorders>
              <w:top w:val="nil"/>
              <w:left w:val="nil"/>
              <w:bottom w:val="single" w:sz="4" w:space="0" w:color="auto"/>
              <w:right w:val="single" w:sz="4" w:space="0" w:color="auto"/>
            </w:tcBorders>
            <w:shd w:val="clear" w:color="auto" w:fill="auto"/>
            <w:noWrap/>
            <w:hideMark/>
          </w:tcPr>
          <w:p w14:paraId="39DD9D3F"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less than 1 year</w:t>
            </w:r>
          </w:p>
        </w:tc>
        <w:tc>
          <w:tcPr>
            <w:tcW w:w="850" w:type="dxa"/>
            <w:tcBorders>
              <w:top w:val="nil"/>
              <w:left w:val="nil"/>
              <w:bottom w:val="single" w:sz="4" w:space="0" w:color="auto"/>
              <w:right w:val="single" w:sz="4" w:space="0" w:color="auto"/>
            </w:tcBorders>
            <w:shd w:val="clear" w:color="auto" w:fill="auto"/>
            <w:hideMark/>
          </w:tcPr>
          <w:p w14:paraId="05E6553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31</w:t>
            </w:r>
          </w:p>
        </w:tc>
        <w:tc>
          <w:tcPr>
            <w:tcW w:w="709" w:type="dxa"/>
            <w:tcBorders>
              <w:top w:val="nil"/>
              <w:left w:val="nil"/>
              <w:bottom w:val="single" w:sz="4" w:space="0" w:color="auto"/>
              <w:right w:val="single" w:sz="4" w:space="0" w:color="auto"/>
            </w:tcBorders>
            <w:shd w:val="clear" w:color="auto" w:fill="auto"/>
            <w:hideMark/>
          </w:tcPr>
          <w:p w14:paraId="706055A7"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31</w:t>
            </w:r>
          </w:p>
        </w:tc>
        <w:tc>
          <w:tcPr>
            <w:tcW w:w="709" w:type="dxa"/>
            <w:tcBorders>
              <w:top w:val="nil"/>
              <w:left w:val="nil"/>
              <w:bottom w:val="single" w:sz="4" w:space="0" w:color="auto"/>
              <w:right w:val="single" w:sz="4" w:space="0" w:color="auto"/>
            </w:tcBorders>
            <w:shd w:val="clear" w:color="auto" w:fill="auto"/>
            <w:hideMark/>
          </w:tcPr>
          <w:p w14:paraId="3AC2E1B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11</w:t>
            </w:r>
          </w:p>
        </w:tc>
        <w:tc>
          <w:tcPr>
            <w:tcW w:w="708" w:type="dxa"/>
            <w:tcBorders>
              <w:top w:val="nil"/>
              <w:left w:val="nil"/>
              <w:bottom w:val="single" w:sz="4" w:space="0" w:color="auto"/>
              <w:right w:val="single" w:sz="4" w:space="0" w:color="auto"/>
            </w:tcBorders>
            <w:shd w:val="clear" w:color="auto" w:fill="auto"/>
            <w:hideMark/>
          </w:tcPr>
          <w:p w14:paraId="615A725D"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23</w:t>
            </w:r>
          </w:p>
        </w:tc>
        <w:tc>
          <w:tcPr>
            <w:tcW w:w="851" w:type="dxa"/>
            <w:tcBorders>
              <w:top w:val="nil"/>
              <w:left w:val="nil"/>
              <w:bottom w:val="single" w:sz="4" w:space="0" w:color="auto"/>
              <w:right w:val="single" w:sz="4" w:space="0" w:color="auto"/>
            </w:tcBorders>
            <w:shd w:val="clear" w:color="auto" w:fill="auto"/>
            <w:hideMark/>
          </w:tcPr>
          <w:p w14:paraId="65E232CC"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20</w:t>
            </w:r>
          </w:p>
        </w:tc>
        <w:tc>
          <w:tcPr>
            <w:tcW w:w="709" w:type="dxa"/>
            <w:tcBorders>
              <w:top w:val="nil"/>
              <w:left w:val="nil"/>
              <w:bottom w:val="single" w:sz="4" w:space="0" w:color="auto"/>
              <w:right w:val="single" w:sz="4" w:space="0" w:color="auto"/>
            </w:tcBorders>
            <w:shd w:val="clear" w:color="auto" w:fill="auto"/>
            <w:hideMark/>
          </w:tcPr>
          <w:p w14:paraId="31C3B43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38</w:t>
            </w:r>
          </w:p>
        </w:tc>
      </w:tr>
      <w:tr w:rsidR="00AF6DFB" w:rsidRPr="00AF6DFB" w14:paraId="0ACE3B31" w14:textId="77777777" w:rsidTr="00AF6DFB">
        <w:trPr>
          <w:trHeight w:val="288"/>
        </w:trPr>
        <w:tc>
          <w:tcPr>
            <w:tcW w:w="2972" w:type="dxa"/>
            <w:vMerge/>
            <w:tcBorders>
              <w:top w:val="nil"/>
              <w:left w:val="single" w:sz="4" w:space="0" w:color="auto"/>
              <w:bottom w:val="single" w:sz="4" w:space="0" w:color="000000"/>
              <w:right w:val="single" w:sz="4" w:space="0" w:color="auto"/>
            </w:tcBorders>
            <w:vAlign w:val="center"/>
            <w:hideMark/>
          </w:tcPr>
          <w:p w14:paraId="7485CB7E"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4BDC9343"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 to 3 years</w:t>
            </w:r>
          </w:p>
        </w:tc>
        <w:tc>
          <w:tcPr>
            <w:tcW w:w="850" w:type="dxa"/>
            <w:tcBorders>
              <w:top w:val="nil"/>
              <w:left w:val="nil"/>
              <w:bottom w:val="single" w:sz="4" w:space="0" w:color="auto"/>
              <w:right w:val="single" w:sz="4" w:space="0" w:color="auto"/>
            </w:tcBorders>
            <w:shd w:val="clear" w:color="auto" w:fill="auto"/>
            <w:hideMark/>
          </w:tcPr>
          <w:p w14:paraId="680A602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10</w:t>
            </w:r>
          </w:p>
        </w:tc>
        <w:tc>
          <w:tcPr>
            <w:tcW w:w="709" w:type="dxa"/>
            <w:tcBorders>
              <w:top w:val="nil"/>
              <w:left w:val="nil"/>
              <w:bottom w:val="single" w:sz="4" w:space="0" w:color="auto"/>
              <w:right w:val="single" w:sz="4" w:space="0" w:color="auto"/>
            </w:tcBorders>
            <w:shd w:val="clear" w:color="auto" w:fill="auto"/>
            <w:hideMark/>
          </w:tcPr>
          <w:p w14:paraId="7117D12B"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10</w:t>
            </w:r>
          </w:p>
        </w:tc>
        <w:tc>
          <w:tcPr>
            <w:tcW w:w="709" w:type="dxa"/>
            <w:tcBorders>
              <w:top w:val="nil"/>
              <w:left w:val="nil"/>
              <w:bottom w:val="single" w:sz="4" w:space="0" w:color="auto"/>
              <w:right w:val="single" w:sz="4" w:space="0" w:color="auto"/>
            </w:tcBorders>
            <w:shd w:val="clear" w:color="auto" w:fill="auto"/>
            <w:hideMark/>
          </w:tcPr>
          <w:p w14:paraId="39C05B61"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w:t>
            </w:r>
          </w:p>
        </w:tc>
        <w:tc>
          <w:tcPr>
            <w:tcW w:w="708" w:type="dxa"/>
            <w:tcBorders>
              <w:top w:val="nil"/>
              <w:left w:val="nil"/>
              <w:bottom w:val="single" w:sz="4" w:space="0" w:color="auto"/>
              <w:right w:val="single" w:sz="4" w:space="0" w:color="auto"/>
            </w:tcBorders>
            <w:shd w:val="clear" w:color="auto" w:fill="auto"/>
            <w:hideMark/>
          </w:tcPr>
          <w:p w14:paraId="237E5C5A"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13</w:t>
            </w:r>
          </w:p>
        </w:tc>
        <w:tc>
          <w:tcPr>
            <w:tcW w:w="851" w:type="dxa"/>
            <w:tcBorders>
              <w:top w:val="nil"/>
              <w:left w:val="nil"/>
              <w:bottom w:val="single" w:sz="4" w:space="0" w:color="auto"/>
              <w:right w:val="single" w:sz="4" w:space="0" w:color="auto"/>
            </w:tcBorders>
            <w:shd w:val="clear" w:color="auto" w:fill="auto"/>
            <w:hideMark/>
          </w:tcPr>
          <w:p w14:paraId="41A9A071"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4</w:t>
            </w:r>
          </w:p>
        </w:tc>
        <w:tc>
          <w:tcPr>
            <w:tcW w:w="709" w:type="dxa"/>
            <w:tcBorders>
              <w:top w:val="nil"/>
              <w:left w:val="nil"/>
              <w:bottom w:val="single" w:sz="4" w:space="0" w:color="auto"/>
              <w:right w:val="single" w:sz="4" w:space="0" w:color="auto"/>
            </w:tcBorders>
            <w:shd w:val="clear" w:color="auto" w:fill="auto"/>
            <w:hideMark/>
          </w:tcPr>
          <w:p w14:paraId="237CEE49"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8</w:t>
            </w:r>
          </w:p>
        </w:tc>
      </w:tr>
      <w:tr w:rsidR="00AF6DFB" w:rsidRPr="00AF6DFB" w14:paraId="3752FEE3" w14:textId="77777777" w:rsidTr="00AF6DFB">
        <w:trPr>
          <w:trHeight w:val="288"/>
        </w:trPr>
        <w:tc>
          <w:tcPr>
            <w:tcW w:w="2972" w:type="dxa"/>
            <w:vMerge/>
            <w:tcBorders>
              <w:top w:val="nil"/>
              <w:left w:val="single" w:sz="4" w:space="0" w:color="auto"/>
              <w:bottom w:val="single" w:sz="4" w:space="0" w:color="000000"/>
              <w:right w:val="single" w:sz="4" w:space="0" w:color="auto"/>
            </w:tcBorders>
            <w:vAlign w:val="center"/>
            <w:hideMark/>
          </w:tcPr>
          <w:p w14:paraId="24C18405" w14:textId="77777777" w:rsidR="00AF6DFB" w:rsidRPr="00AF6DFB" w:rsidRDefault="00AF6DFB" w:rsidP="004B0E82">
            <w:pPr>
              <w:spacing w:after="0" w:line="240" w:lineRule="auto"/>
              <w:rPr>
                <w:rFonts w:ascii="Calibri" w:hAnsi="Calibri" w:cs="Calibri"/>
                <w:bCs/>
              </w:rPr>
            </w:pPr>
          </w:p>
        </w:tc>
        <w:tc>
          <w:tcPr>
            <w:tcW w:w="1985" w:type="dxa"/>
            <w:tcBorders>
              <w:top w:val="nil"/>
              <w:left w:val="nil"/>
              <w:bottom w:val="single" w:sz="4" w:space="0" w:color="auto"/>
              <w:right w:val="single" w:sz="4" w:space="0" w:color="auto"/>
            </w:tcBorders>
            <w:shd w:val="clear" w:color="auto" w:fill="auto"/>
            <w:noWrap/>
            <w:hideMark/>
          </w:tcPr>
          <w:p w14:paraId="2EF276A7"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more than 3 years</w:t>
            </w:r>
          </w:p>
        </w:tc>
        <w:tc>
          <w:tcPr>
            <w:tcW w:w="850" w:type="dxa"/>
            <w:tcBorders>
              <w:top w:val="nil"/>
              <w:left w:val="nil"/>
              <w:bottom w:val="single" w:sz="4" w:space="0" w:color="auto"/>
              <w:right w:val="single" w:sz="4" w:space="0" w:color="auto"/>
            </w:tcBorders>
            <w:shd w:val="clear" w:color="auto" w:fill="auto"/>
            <w:hideMark/>
          </w:tcPr>
          <w:p w14:paraId="26BEBF6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59</w:t>
            </w:r>
          </w:p>
        </w:tc>
        <w:tc>
          <w:tcPr>
            <w:tcW w:w="709" w:type="dxa"/>
            <w:tcBorders>
              <w:top w:val="nil"/>
              <w:left w:val="nil"/>
              <w:bottom w:val="single" w:sz="4" w:space="0" w:color="auto"/>
              <w:right w:val="single" w:sz="4" w:space="0" w:color="auto"/>
            </w:tcBorders>
            <w:shd w:val="clear" w:color="auto" w:fill="auto"/>
            <w:hideMark/>
          </w:tcPr>
          <w:p w14:paraId="7EC1D158"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59</w:t>
            </w:r>
          </w:p>
        </w:tc>
        <w:tc>
          <w:tcPr>
            <w:tcW w:w="709" w:type="dxa"/>
            <w:tcBorders>
              <w:top w:val="nil"/>
              <w:left w:val="nil"/>
              <w:bottom w:val="single" w:sz="4" w:space="0" w:color="auto"/>
              <w:right w:val="single" w:sz="4" w:space="0" w:color="auto"/>
            </w:tcBorders>
            <w:shd w:val="clear" w:color="auto" w:fill="auto"/>
            <w:hideMark/>
          </w:tcPr>
          <w:p w14:paraId="6C8911A1"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31</w:t>
            </w:r>
          </w:p>
        </w:tc>
        <w:tc>
          <w:tcPr>
            <w:tcW w:w="708" w:type="dxa"/>
            <w:tcBorders>
              <w:top w:val="nil"/>
              <w:left w:val="nil"/>
              <w:bottom w:val="single" w:sz="4" w:space="0" w:color="auto"/>
              <w:right w:val="single" w:sz="4" w:space="0" w:color="auto"/>
            </w:tcBorders>
            <w:shd w:val="clear" w:color="auto" w:fill="auto"/>
            <w:hideMark/>
          </w:tcPr>
          <w:p w14:paraId="617646A5"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65</w:t>
            </w:r>
          </w:p>
        </w:tc>
        <w:tc>
          <w:tcPr>
            <w:tcW w:w="851" w:type="dxa"/>
            <w:tcBorders>
              <w:top w:val="nil"/>
              <w:left w:val="nil"/>
              <w:bottom w:val="single" w:sz="4" w:space="0" w:color="auto"/>
              <w:right w:val="single" w:sz="4" w:space="0" w:color="auto"/>
            </w:tcBorders>
            <w:shd w:val="clear" w:color="auto" w:fill="auto"/>
            <w:hideMark/>
          </w:tcPr>
          <w:p w14:paraId="11811D35"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28</w:t>
            </w:r>
          </w:p>
        </w:tc>
        <w:tc>
          <w:tcPr>
            <w:tcW w:w="709" w:type="dxa"/>
            <w:tcBorders>
              <w:top w:val="nil"/>
              <w:left w:val="nil"/>
              <w:bottom w:val="single" w:sz="4" w:space="0" w:color="auto"/>
              <w:right w:val="single" w:sz="4" w:space="0" w:color="auto"/>
            </w:tcBorders>
            <w:shd w:val="clear" w:color="auto" w:fill="auto"/>
            <w:hideMark/>
          </w:tcPr>
          <w:p w14:paraId="214A37FF" w14:textId="77777777" w:rsidR="00AF6DFB" w:rsidRPr="00AF6DFB" w:rsidRDefault="00AF6DFB" w:rsidP="004B0E82">
            <w:pPr>
              <w:spacing w:after="0" w:line="240" w:lineRule="auto"/>
              <w:rPr>
                <w:rFonts w:ascii="Calibri" w:hAnsi="Calibri" w:cs="Calibri"/>
                <w:bCs/>
              </w:rPr>
            </w:pPr>
            <w:r w:rsidRPr="00AF6DFB">
              <w:rPr>
                <w:rFonts w:ascii="Calibri" w:hAnsi="Calibri" w:cs="Calibri"/>
                <w:bCs/>
              </w:rPr>
              <w:t>54</w:t>
            </w:r>
          </w:p>
        </w:tc>
      </w:tr>
    </w:tbl>
    <w:p w14:paraId="06092EB9" w14:textId="77777777" w:rsidR="00AF6DFB" w:rsidRPr="00AF6DFB" w:rsidRDefault="00AF6DFB" w:rsidP="00AF6DFB">
      <w:pPr>
        <w:rPr>
          <w:rFonts w:ascii="Calibri" w:hAnsi="Calibri" w:cs="Calibri"/>
        </w:rPr>
      </w:pPr>
    </w:p>
    <w:p w14:paraId="2000D802" w14:textId="52E95F78" w:rsidR="00AF6DFB" w:rsidRPr="00AF6DFB" w:rsidRDefault="00AF6DFB">
      <w:pPr>
        <w:rPr>
          <w:rFonts w:ascii="Calibri" w:hAnsi="Calibri" w:cs="Calibri"/>
          <w:b/>
          <w:bCs/>
          <w:sz w:val="24"/>
          <w:szCs w:val="24"/>
        </w:rPr>
      </w:pPr>
      <w:r w:rsidRPr="00AF6DFB">
        <w:rPr>
          <w:rFonts w:ascii="Calibri" w:hAnsi="Calibri" w:cs="Calibri"/>
          <w:b/>
          <w:bCs/>
          <w:sz w:val="24"/>
          <w:szCs w:val="24"/>
        </w:rPr>
        <w:br w:type="page"/>
      </w:r>
    </w:p>
    <w:p w14:paraId="7E49E362" w14:textId="0D26E190" w:rsidR="00AF6DFB" w:rsidRPr="00AF6DFB" w:rsidRDefault="00AF7499" w:rsidP="00AF6DFB">
      <w:pPr>
        <w:spacing w:after="0"/>
        <w:jc w:val="center"/>
        <w:rPr>
          <w:rFonts w:ascii="Calibri" w:hAnsi="Calibri" w:cs="Calibri"/>
          <w:b/>
          <w:szCs w:val="18"/>
        </w:rPr>
      </w:pPr>
      <w:r w:rsidRPr="00AF6DFB">
        <w:rPr>
          <w:rFonts w:ascii="Calibri" w:hAnsi="Calibri" w:cs="Calibri"/>
          <w:b/>
          <w:szCs w:val="18"/>
        </w:rPr>
        <w:lastRenderedPageBreak/>
        <w:t>Supplementary</w:t>
      </w:r>
      <w:r w:rsidR="00AF6DFB" w:rsidRPr="00AF6DFB">
        <w:rPr>
          <w:rFonts w:ascii="Calibri" w:hAnsi="Calibri" w:cs="Calibri"/>
          <w:b/>
          <w:szCs w:val="18"/>
        </w:rPr>
        <w:t xml:space="preserve"> Table 4</w:t>
      </w:r>
    </w:p>
    <w:p w14:paraId="73A513C5" w14:textId="77777777" w:rsidR="00AF6DFB" w:rsidRPr="00AF6DFB" w:rsidRDefault="00AF6DFB" w:rsidP="00AF6DFB">
      <w:pPr>
        <w:spacing w:after="0"/>
        <w:jc w:val="center"/>
        <w:rPr>
          <w:rFonts w:ascii="Calibri" w:hAnsi="Calibri" w:cs="Calibri"/>
          <w:b/>
          <w:szCs w:val="18"/>
        </w:rPr>
      </w:pPr>
      <w:r w:rsidRPr="00AF6DFB">
        <w:rPr>
          <w:rFonts w:ascii="Calibri" w:hAnsi="Calibri" w:cs="Calibri"/>
          <w:b/>
          <w:szCs w:val="18"/>
        </w:rPr>
        <w:t>Consolidated criteria for reporting qualitative studies (COREQ): 32-item checklist</w:t>
      </w:r>
    </w:p>
    <w:p w14:paraId="1EF45F6F" w14:textId="77777777" w:rsidR="00AF6DFB" w:rsidRPr="00AF6DFB" w:rsidRDefault="00AF6DFB" w:rsidP="00AF6DFB">
      <w:pPr>
        <w:spacing w:after="0"/>
        <w:jc w:val="center"/>
        <w:rPr>
          <w:rFonts w:ascii="Calibri" w:hAnsi="Calibri" w:cs="Calibri"/>
          <w:b/>
          <w:szCs w:val="16"/>
        </w:rPr>
      </w:pPr>
    </w:p>
    <w:p w14:paraId="1FFDEA56" w14:textId="77777777" w:rsidR="00AF6DFB" w:rsidRPr="00AF6DFB" w:rsidRDefault="00AF6DFB" w:rsidP="00AF6DFB">
      <w:pPr>
        <w:spacing w:line="276" w:lineRule="auto"/>
        <w:rPr>
          <w:rFonts w:ascii="Calibri" w:hAnsi="Calibri" w:cs="Calibri"/>
          <w:b/>
          <w:sz w:val="28"/>
          <w:szCs w:val="20"/>
        </w:rPr>
      </w:pPr>
      <w:r w:rsidRPr="00AF6DFB">
        <w:rPr>
          <w:rFonts w:ascii="Calibri" w:hAnsi="Calibri" w:cs="Calibri"/>
          <w:b/>
          <w:bCs/>
        </w:rPr>
        <w:t xml:space="preserve">Accounting for the contextual drivers in a multi-centre neonatal antimicrobial stewardship programme – a qualitative study across 14 public and private hospitals in South Africa </w:t>
      </w:r>
    </w:p>
    <w:tbl>
      <w:tblPr>
        <w:tblW w:w="965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40"/>
        <w:gridCol w:w="2438"/>
        <w:gridCol w:w="18"/>
        <w:gridCol w:w="4962"/>
      </w:tblGrid>
      <w:tr w:rsidR="00AF6DFB" w:rsidRPr="00AF6DFB" w14:paraId="27F4855A" w14:textId="77777777" w:rsidTr="004B0E82">
        <w:trPr>
          <w:trHeight w:val="328"/>
        </w:trPr>
        <w:tc>
          <w:tcPr>
            <w:tcW w:w="2240" w:type="dxa"/>
            <w:shd w:val="clear" w:color="auto" w:fill="C0C0C0"/>
          </w:tcPr>
          <w:p w14:paraId="6B13A3E1"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b/>
              </w:rPr>
            </w:pPr>
            <w:r w:rsidRPr="00AF6DFB">
              <w:rPr>
                <w:rFonts w:ascii="Calibri" w:hAnsi="Calibri" w:cs="Calibri"/>
                <w:b/>
                <w:szCs w:val="20"/>
              </w:rPr>
              <w:t xml:space="preserve">No.  Item </w:t>
            </w:r>
          </w:p>
        </w:tc>
        <w:tc>
          <w:tcPr>
            <w:tcW w:w="2456" w:type="dxa"/>
            <w:gridSpan w:val="2"/>
            <w:shd w:val="clear" w:color="auto" w:fill="C0C0C0"/>
          </w:tcPr>
          <w:p w14:paraId="6B82E93E" w14:textId="77777777" w:rsidR="00AF6DFB" w:rsidRPr="00AF6DFB" w:rsidRDefault="00AF6DFB" w:rsidP="004B0E82">
            <w:pPr>
              <w:spacing w:after="0"/>
              <w:rPr>
                <w:rFonts w:ascii="Calibri" w:eastAsia="Times New Roman" w:hAnsi="Calibri" w:cs="Calibri"/>
                <w:b/>
              </w:rPr>
            </w:pPr>
            <w:r w:rsidRPr="00AF6DFB">
              <w:rPr>
                <w:rFonts w:ascii="Calibri" w:hAnsi="Calibri" w:cs="Calibri"/>
                <w:b/>
                <w:szCs w:val="20"/>
              </w:rPr>
              <w:t>Guide questions</w:t>
            </w:r>
          </w:p>
        </w:tc>
        <w:tc>
          <w:tcPr>
            <w:tcW w:w="4962" w:type="dxa"/>
            <w:shd w:val="clear" w:color="auto" w:fill="C0C0C0"/>
          </w:tcPr>
          <w:p w14:paraId="183AEF21" w14:textId="77777777" w:rsidR="00AF6DFB" w:rsidRPr="00AF6DFB" w:rsidRDefault="00AF6DFB" w:rsidP="004B0E82">
            <w:pPr>
              <w:spacing w:after="0"/>
              <w:rPr>
                <w:rFonts w:ascii="Calibri" w:eastAsia="Times New Roman" w:hAnsi="Calibri" w:cs="Calibri"/>
                <w:b/>
              </w:rPr>
            </w:pPr>
            <w:r w:rsidRPr="00AF6DFB">
              <w:rPr>
                <w:rFonts w:ascii="Calibri" w:eastAsia="Times New Roman" w:hAnsi="Calibri" w:cs="Calibri"/>
                <w:b/>
              </w:rPr>
              <w:t>Description</w:t>
            </w:r>
          </w:p>
        </w:tc>
      </w:tr>
      <w:tr w:rsidR="00AF6DFB" w:rsidRPr="00AF6DFB" w14:paraId="7CCF2280" w14:textId="77777777" w:rsidTr="004B0E82">
        <w:tc>
          <w:tcPr>
            <w:tcW w:w="9658" w:type="dxa"/>
            <w:gridSpan w:val="4"/>
          </w:tcPr>
          <w:p w14:paraId="6AACA8A8" w14:textId="77777777" w:rsidR="00AF6DFB" w:rsidRPr="00AF6DFB" w:rsidRDefault="00AF6DFB" w:rsidP="004B0E82">
            <w:pPr>
              <w:spacing w:after="0"/>
              <w:rPr>
                <w:rFonts w:ascii="Calibri" w:eastAsia="Times New Roman" w:hAnsi="Calibri" w:cs="Calibri"/>
              </w:rPr>
            </w:pPr>
            <w:r w:rsidRPr="00AF6DFB">
              <w:rPr>
                <w:rFonts w:ascii="Calibri" w:hAnsi="Calibri" w:cs="Calibri"/>
                <w:b/>
              </w:rPr>
              <w:t xml:space="preserve">Domain 1: Research team and reﬂexivity </w:t>
            </w:r>
          </w:p>
        </w:tc>
      </w:tr>
      <w:tr w:rsidR="00AF6DFB" w:rsidRPr="00AF6DFB" w14:paraId="01D33C52" w14:textId="77777777" w:rsidTr="004B0E82">
        <w:tc>
          <w:tcPr>
            <w:tcW w:w="9658" w:type="dxa"/>
            <w:gridSpan w:val="4"/>
            <w:shd w:val="clear" w:color="auto" w:fill="auto"/>
          </w:tcPr>
          <w:p w14:paraId="316B70CD" w14:textId="77777777" w:rsidR="00AF6DFB" w:rsidRPr="00AF6DFB" w:rsidRDefault="00AF6DFB" w:rsidP="004B0E82">
            <w:pPr>
              <w:spacing w:after="0"/>
              <w:rPr>
                <w:rFonts w:ascii="Calibri" w:eastAsia="Times New Roman" w:hAnsi="Calibri" w:cs="Calibri"/>
                <w:b/>
              </w:rPr>
            </w:pPr>
            <w:r w:rsidRPr="00AF6DFB">
              <w:rPr>
                <w:rFonts w:ascii="Calibri" w:hAnsi="Calibri" w:cs="Calibri"/>
                <w:b/>
                <w:i/>
              </w:rPr>
              <w:t xml:space="preserve">Personal Characteristics </w:t>
            </w:r>
          </w:p>
        </w:tc>
      </w:tr>
      <w:tr w:rsidR="00AF6DFB" w:rsidRPr="00AF6DFB" w14:paraId="337F2CFD" w14:textId="77777777" w:rsidTr="004B0E82">
        <w:tc>
          <w:tcPr>
            <w:tcW w:w="2240" w:type="dxa"/>
            <w:tcBorders>
              <w:right w:val="single" w:sz="4" w:space="0" w:color="auto"/>
            </w:tcBorders>
          </w:tcPr>
          <w:p w14:paraId="1FBDD315" w14:textId="77777777" w:rsidR="00AF6DFB" w:rsidRPr="00AF6DFB" w:rsidRDefault="00AF6DFB" w:rsidP="004B0E82">
            <w:pPr>
              <w:spacing w:after="0"/>
              <w:rPr>
                <w:rFonts w:ascii="Calibri" w:hAnsi="Calibri" w:cs="Calibri"/>
                <w:b/>
                <w:i/>
                <w:sz w:val="20"/>
                <w:szCs w:val="20"/>
              </w:rPr>
            </w:pPr>
            <w:r w:rsidRPr="00AF6DFB">
              <w:rPr>
                <w:rFonts w:ascii="Calibri" w:hAnsi="Calibri" w:cs="Calibri"/>
                <w:sz w:val="20"/>
                <w:szCs w:val="20"/>
              </w:rPr>
              <w:t>1. Interviewer/facilitator</w:t>
            </w:r>
          </w:p>
        </w:tc>
        <w:tc>
          <w:tcPr>
            <w:tcW w:w="2456" w:type="dxa"/>
            <w:gridSpan w:val="2"/>
            <w:tcBorders>
              <w:right w:val="single" w:sz="4" w:space="0" w:color="auto"/>
            </w:tcBorders>
          </w:tcPr>
          <w:p w14:paraId="5057966F" w14:textId="77777777" w:rsidR="00AF6DFB" w:rsidRPr="00AF6DFB" w:rsidRDefault="00AF6DFB" w:rsidP="004B0E82">
            <w:pPr>
              <w:spacing w:after="0"/>
              <w:rPr>
                <w:rFonts w:ascii="Calibri" w:hAnsi="Calibri" w:cs="Calibri"/>
                <w:b/>
                <w:i/>
                <w:sz w:val="20"/>
                <w:szCs w:val="20"/>
              </w:rPr>
            </w:pPr>
            <w:r w:rsidRPr="00AF6DFB">
              <w:rPr>
                <w:rFonts w:ascii="Calibri" w:hAnsi="Calibri" w:cs="Calibri"/>
                <w:sz w:val="20"/>
                <w:szCs w:val="20"/>
              </w:rPr>
              <w:t xml:space="preserve">Which author/s conducted the interview or focus group? </w:t>
            </w:r>
          </w:p>
        </w:tc>
        <w:tc>
          <w:tcPr>
            <w:tcW w:w="4962" w:type="dxa"/>
            <w:tcBorders>
              <w:right w:val="single" w:sz="4" w:space="0" w:color="auto"/>
            </w:tcBorders>
          </w:tcPr>
          <w:p w14:paraId="4B330DF2" w14:textId="77777777" w:rsidR="00AF6DFB" w:rsidRPr="00AF6DFB" w:rsidRDefault="00AF6DFB" w:rsidP="004B0E82">
            <w:pPr>
              <w:spacing w:after="0"/>
              <w:rPr>
                <w:rFonts w:ascii="Calibri" w:hAnsi="Calibri" w:cs="Calibri"/>
                <w:sz w:val="20"/>
                <w:szCs w:val="20"/>
              </w:rPr>
            </w:pPr>
            <w:r w:rsidRPr="00AF6DFB">
              <w:rPr>
                <w:rFonts w:ascii="Calibri" w:hAnsi="Calibri" w:cs="Calibri"/>
                <w:sz w:val="20"/>
                <w:szCs w:val="20"/>
              </w:rPr>
              <w:t xml:space="preserve">Learning and feedback sessions were facilitated and exit interviews were conducted by Dr Dena van den Bergh who is one of the co-investigators and the study project manager. Dr Esmita Charani provided ongoing mentorship for the qualitative methods. </w:t>
            </w:r>
          </w:p>
          <w:p w14:paraId="00AACCCB" w14:textId="77777777" w:rsidR="00AF6DFB" w:rsidRPr="00AF6DFB" w:rsidRDefault="00AF6DFB" w:rsidP="004B0E82">
            <w:pPr>
              <w:spacing w:after="0"/>
              <w:rPr>
                <w:rFonts w:ascii="Calibri" w:hAnsi="Calibri" w:cs="Calibri"/>
                <w:sz w:val="20"/>
                <w:szCs w:val="20"/>
              </w:rPr>
            </w:pPr>
            <w:r w:rsidRPr="00AF6DFB">
              <w:rPr>
                <w:rFonts w:ascii="Calibri" w:hAnsi="Calibri" w:cs="Calibri"/>
                <w:sz w:val="20"/>
                <w:szCs w:val="20"/>
              </w:rPr>
              <w:t>Four pharmacists that were members of the study faculty assisted with the coding of the exit interviews (Ama Anor, Michelle Gijzelaar, Angeliki Messina and Andriette van Jaarsveld)</w:t>
            </w:r>
          </w:p>
        </w:tc>
      </w:tr>
      <w:tr w:rsidR="00AF6DFB" w:rsidRPr="00AF6DFB" w14:paraId="2DAFF0A3" w14:textId="77777777" w:rsidTr="004B0E82">
        <w:tc>
          <w:tcPr>
            <w:tcW w:w="2240" w:type="dxa"/>
            <w:tcBorders>
              <w:bottom w:val="single" w:sz="4" w:space="0" w:color="auto"/>
              <w:right w:val="single" w:sz="4" w:space="0" w:color="auto"/>
            </w:tcBorders>
          </w:tcPr>
          <w:p w14:paraId="30EDA3F4" w14:textId="77777777" w:rsidR="00AF6DFB" w:rsidRPr="00AF6DFB" w:rsidRDefault="00AF6DFB" w:rsidP="004B0E82">
            <w:pPr>
              <w:spacing w:after="0"/>
              <w:rPr>
                <w:rFonts w:ascii="Calibri" w:hAnsi="Calibri" w:cs="Calibri"/>
                <w:b/>
                <w:i/>
                <w:sz w:val="20"/>
                <w:szCs w:val="20"/>
              </w:rPr>
            </w:pPr>
            <w:r w:rsidRPr="00AF6DFB">
              <w:rPr>
                <w:rFonts w:ascii="Calibri" w:hAnsi="Calibri" w:cs="Calibri"/>
                <w:sz w:val="20"/>
                <w:szCs w:val="20"/>
              </w:rPr>
              <w:t>2. Credentials</w:t>
            </w:r>
          </w:p>
        </w:tc>
        <w:tc>
          <w:tcPr>
            <w:tcW w:w="2456" w:type="dxa"/>
            <w:gridSpan w:val="2"/>
            <w:tcBorders>
              <w:bottom w:val="single" w:sz="4" w:space="0" w:color="auto"/>
              <w:right w:val="single" w:sz="4" w:space="0" w:color="auto"/>
            </w:tcBorders>
          </w:tcPr>
          <w:p w14:paraId="27B795E8" w14:textId="77777777" w:rsidR="00AF6DFB" w:rsidRPr="00AF6DFB" w:rsidRDefault="00AF6DFB" w:rsidP="004B0E82">
            <w:pPr>
              <w:spacing w:after="0"/>
              <w:rPr>
                <w:rFonts w:ascii="Calibri" w:hAnsi="Calibri" w:cs="Calibri"/>
                <w:b/>
                <w:i/>
                <w:sz w:val="20"/>
                <w:szCs w:val="20"/>
              </w:rPr>
            </w:pPr>
            <w:r w:rsidRPr="00AF6DFB">
              <w:rPr>
                <w:rFonts w:ascii="Calibri" w:hAnsi="Calibri" w:cs="Calibri"/>
                <w:sz w:val="20"/>
                <w:szCs w:val="20"/>
              </w:rPr>
              <w:t>What were the researcher’s credentials? E.g. PhD, MD</w:t>
            </w:r>
          </w:p>
        </w:tc>
        <w:tc>
          <w:tcPr>
            <w:tcW w:w="4962" w:type="dxa"/>
            <w:tcBorders>
              <w:bottom w:val="single" w:sz="4" w:space="0" w:color="auto"/>
              <w:right w:val="single" w:sz="4" w:space="0" w:color="auto"/>
            </w:tcBorders>
          </w:tcPr>
          <w:p w14:paraId="48FEA156" w14:textId="77777777" w:rsidR="00AF6DFB" w:rsidRPr="00AF6DFB" w:rsidRDefault="00AF6DFB" w:rsidP="004B0E82">
            <w:pPr>
              <w:spacing w:after="0"/>
              <w:rPr>
                <w:rFonts w:ascii="Calibri" w:hAnsi="Calibri" w:cs="Calibri"/>
                <w:sz w:val="20"/>
                <w:szCs w:val="20"/>
              </w:rPr>
            </w:pPr>
            <w:r w:rsidRPr="00AF6DFB">
              <w:rPr>
                <w:rFonts w:ascii="Calibri" w:hAnsi="Calibri" w:cs="Calibri"/>
                <w:sz w:val="20"/>
                <w:szCs w:val="20"/>
              </w:rPr>
              <w:t xml:space="preserve">Dr van den Bergh - EngD, </w:t>
            </w:r>
            <w:proofErr w:type="gramStart"/>
            <w:r w:rsidRPr="00AF6DFB">
              <w:rPr>
                <w:rFonts w:ascii="Calibri" w:hAnsi="Calibri" w:cs="Calibri"/>
                <w:sz w:val="20"/>
                <w:szCs w:val="20"/>
              </w:rPr>
              <w:t>MSc(</w:t>
            </w:r>
            <w:proofErr w:type="gramEnd"/>
            <w:r w:rsidRPr="00AF6DFB">
              <w:rPr>
                <w:rFonts w:ascii="Calibri" w:hAnsi="Calibri" w:cs="Calibri"/>
                <w:sz w:val="20"/>
                <w:szCs w:val="20"/>
              </w:rPr>
              <w:t>Med), BPharm</w:t>
            </w:r>
          </w:p>
          <w:p w14:paraId="6B803D57" w14:textId="77777777" w:rsidR="00AF6DFB" w:rsidRPr="00AF6DFB" w:rsidRDefault="00AF6DFB" w:rsidP="004B0E82">
            <w:pPr>
              <w:spacing w:after="0"/>
              <w:rPr>
                <w:rFonts w:ascii="Calibri" w:hAnsi="Calibri" w:cs="Calibri"/>
                <w:iCs/>
                <w:sz w:val="20"/>
                <w:szCs w:val="20"/>
              </w:rPr>
            </w:pPr>
            <w:r w:rsidRPr="00AF6DFB">
              <w:rPr>
                <w:rFonts w:ascii="Calibri" w:hAnsi="Calibri" w:cs="Calibri"/>
                <w:iCs/>
                <w:sz w:val="20"/>
                <w:szCs w:val="20"/>
              </w:rPr>
              <w:t>Dr Charani – PhD, MSc, MPharm</w:t>
            </w:r>
          </w:p>
          <w:p w14:paraId="31BE13B7" w14:textId="77777777" w:rsidR="00AF6DFB" w:rsidRPr="00AF6DFB" w:rsidRDefault="00AF6DFB" w:rsidP="004B0E82">
            <w:pPr>
              <w:spacing w:after="0"/>
              <w:rPr>
                <w:rFonts w:ascii="Calibri" w:hAnsi="Calibri" w:cs="Calibri"/>
                <w:sz w:val="20"/>
                <w:szCs w:val="20"/>
              </w:rPr>
            </w:pPr>
            <w:r w:rsidRPr="00AF6DFB">
              <w:rPr>
                <w:rFonts w:ascii="Calibri" w:hAnsi="Calibri" w:cs="Calibri"/>
                <w:sz w:val="20"/>
                <w:szCs w:val="20"/>
              </w:rPr>
              <w:t>Ama Anor – MPharm, BPharm</w:t>
            </w:r>
          </w:p>
          <w:p w14:paraId="6407168A" w14:textId="77777777" w:rsidR="00AF6DFB" w:rsidRPr="00AF6DFB" w:rsidRDefault="00AF6DFB" w:rsidP="004B0E82">
            <w:pPr>
              <w:spacing w:after="0"/>
              <w:rPr>
                <w:rFonts w:ascii="Calibri" w:hAnsi="Calibri" w:cs="Calibri"/>
                <w:sz w:val="20"/>
                <w:szCs w:val="20"/>
              </w:rPr>
            </w:pPr>
            <w:r w:rsidRPr="00AF6DFB">
              <w:rPr>
                <w:rFonts w:ascii="Calibri" w:hAnsi="Calibri" w:cs="Calibri"/>
                <w:sz w:val="20"/>
                <w:szCs w:val="20"/>
              </w:rPr>
              <w:t>Michelle Gijzelaar – MPharm, BPharm</w:t>
            </w:r>
          </w:p>
          <w:p w14:paraId="7EF89BC6" w14:textId="77777777" w:rsidR="00AF6DFB" w:rsidRPr="00AF6DFB" w:rsidRDefault="00AF6DFB" w:rsidP="004B0E82">
            <w:pPr>
              <w:spacing w:after="0"/>
              <w:rPr>
                <w:rFonts w:ascii="Calibri" w:hAnsi="Calibri" w:cs="Calibri"/>
                <w:sz w:val="20"/>
                <w:szCs w:val="20"/>
              </w:rPr>
            </w:pPr>
            <w:r w:rsidRPr="00AF6DFB">
              <w:rPr>
                <w:rFonts w:ascii="Calibri" w:hAnsi="Calibri" w:cs="Calibri"/>
                <w:sz w:val="20"/>
                <w:szCs w:val="20"/>
              </w:rPr>
              <w:t xml:space="preserve">Angeliki Messina- MPharm, BPharm </w:t>
            </w:r>
          </w:p>
          <w:p w14:paraId="227CED7F" w14:textId="77777777" w:rsidR="00AF6DFB" w:rsidRPr="00AF6DFB" w:rsidRDefault="00AF6DFB" w:rsidP="004B0E82">
            <w:pPr>
              <w:spacing w:after="0"/>
              <w:rPr>
                <w:rFonts w:ascii="Calibri" w:hAnsi="Calibri" w:cs="Calibri"/>
                <w:iCs/>
                <w:sz w:val="20"/>
                <w:szCs w:val="20"/>
              </w:rPr>
            </w:pPr>
            <w:r w:rsidRPr="00AF6DFB">
              <w:rPr>
                <w:rFonts w:ascii="Calibri" w:hAnsi="Calibri" w:cs="Calibri"/>
                <w:sz w:val="20"/>
                <w:szCs w:val="20"/>
              </w:rPr>
              <w:t>Andriette van Jaarsveld- MPharm, BPharm</w:t>
            </w:r>
          </w:p>
        </w:tc>
      </w:tr>
      <w:tr w:rsidR="00AF6DFB" w:rsidRPr="00AF6DFB" w14:paraId="7486B1E0" w14:textId="77777777" w:rsidTr="004B0E82">
        <w:tc>
          <w:tcPr>
            <w:tcW w:w="2240" w:type="dxa"/>
            <w:tcBorders>
              <w:top w:val="single" w:sz="4" w:space="0" w:color="auto"/>
              <w:right w:val="single" w:sz="4" w:space="0" w:color="auto"/>
            </w:tcBorders>
          </w:tcPr>
          <w:p w14:paraId="51AF6C57" w14:textId="77777777" w:rsidR="00AF6DFB" w:rsidRPr="00AF6DFB" w:rsidRDefault="00AF6DFB" w:rsidP="004B0E82">
            <w:pPr>
              <w:spacing w:after="0"/>
              <w:rPr>
                <w:rFonts w:ascii="Calibri" w:hAnsi="Calibri" w:cs="Calibri"/>
                <w:b/>
                <w:i/>
                <w:sz w:val="20"/>
                <w:szCs w:val="20"/>
              </w:rPr>
            </w:pPr>
            <w:r w:rsidRPr="00AF6DFB">
              <w:rPr>
                <w:rFonts w:ascii="Calibri" w:hAnsi="Calibri" w:cs="Calibri"/>
                <w:sz w:val="20"/>
                <w:szCs w:val="20"/>
              </w:rPr>
              <w:t>3. Occupation</w:t>
            </w:r>
          </w:p>
        </w:tc>
        <w:tc>
          <w:tcPr>
            <w:tcW w:w="2456" w:type="dxa"/>
            <w:gridSpan w:val="2"/>
            <w:tcBorders>
              <w:top w:val="single" w:sz="4" w:space="0" w:color="auto"/>
              <w:right w:val="single" w:sz="4" w:space="0" w:color="auto"/>
            </w:tcBorders>
          </w:tcPr>
          <w:p w14:paraId="51DC1840" w14:textId="77777777" w:rsidR="00AF6DFB" w:rsidRPr="00AF6DFB" w:rsidRDefault="00AF6DFB" w:rsidP="004B0E82">
            <w:pPr>
              <w:spacing w:after="0"/>
              <w:rPr>
                <w:rFonts w:ascii="Calibri" w:hAnsi="Calibri" w:cs="Calibri"/>
                <w:b/>
                <w:i/>
                <w:sz w:val="20"/>
                <w:szCs w:val="20"/>
              </w:rPr>
            </w:pPr>
            <w:r w:rsidRPr="00AF6DFB">
              <w:rPr>
                <w:rFonts w:ascii="Calibri" w:hAnsi="Calibri" w:cs="Calibri"/>
                <w:sz w:val="20"/>
                <w:szCs w:val="20"/>
              </w:rPr>
              <w:t xml:space="preserve">What was their occupation at the time of the study? </w:t>
            </w:r>
          </w:p>
        </w:tc>
        <w:tc>
          <w:tcPr>
            <w:tcW w:w="4962" w:type="dxa"/>
            <w:tcBorders>
              <w:top w:val="single" w:sz="4" w:space="0" w:color="auto"/>
              <w:right w:val="single" w:sz="4" w:space="0" w:color="auto"/>
            </w:tcBorders>
          </w:tcPr>
          <w:p w14:paraId="039B3681" w14:textId="77777777" w:rsidR="00AF6DFB" w:rsidRPr="00AF6DFB" w:rsidRDefault="00AF6DFB" w:rsidP="004B0E82">
            <w:pPr>
              <w:spacing w:after="0"/>
              <w:rPr>
                <w:rFonts w:ascii="Calibri" w:hAnsi="Calibri" w:cs="Calibri"/>
                <w:sz w:val="20"/>
                <w:szCs w:val="20"/>
              </w:rPr>
            </w:pPr>
            <w:r w:rsidRPr="00AF6DFB">
              <w:rPr>
                <w:rFonts w:ascii="Calibri" w:hAnsi="Calibri" w:cs="Calibri"/>
                <w:sz w:val="20"/>
                <w:szCs w:val="20"/>
              </w:rPr>
              <w:t>Honorary Research Associate at the University of Cape Town, Department of Medicine, Division of Infectious Diseases and HIV. Independent health systems change leader and consultant.</w:t>
            </w:r>
          </w:p>
        </w:tc>
      </w:tr>
      <w:tr w:rsidR="00AF6DFB" w:rsidRPr="00AF6DFB" w14:paraId="0A538B6D" w14:textId="77777777" w:rsidTr="004B0E82">
        <w:tc>
          <w:tcPr>
            <w:tcW w:w="2240" w:type="dxa"/>
            <w:tcBorders>
              <w:right w:val="single" w:sz="4" w:space="0" w:color="auto"/>
            </w:tcBorders>
          </w:tcPr>
          <w:p w14:paraId="6E62D55C" w14:textId="77777777" w:rsidR="00AF6DFB" w:rsidRPr="00AF6DFB" w:rsidRDefault="00AF6DFB" w:rsidP="004B0E82">
            <w:pPr>
              <w:spacing w:after="0"/>
              <w:rPr>
                <w:rFonts w:ascii="Calibri" w:hAnsi="Calibri" w:cs="Calibri"/>
                <w:b/>
                <w:i/>
                <w:sz w:val="20"/>
                <w:szCs w:val="20"/>
              </w:rPr>
            </w:pPr>
            <w:r w:rsidRPr="00AF6DFB">
              <w:rPr>
                <w:rFonts w:ascii="Calibri" w:hAnsi="Calibri" w:cs="Calibri"/>
                <w:sz w:val="20"/>
                <w:szCs w:val="20"/>
              </w:rPr>
              <w:t>4. Gender</w:t>
            </w:r>
          </w:p>
        </w:tc>
        <w:tc>
          <w:tcPr>
            <w:tcW w:w="2456" w:type="dxa"/>
            <w:gridSpan w:val="2"/>
            <w:tcBorders>
              <w:right w:val="single" w:sz="4" w:space="0" w:color="auto"/>
            </w:tcBorders>
          </w:tcPr>
          <w:p w14:paraId="60A01558" w14:textId="77777777" w:rsidR="00AF6DFB" w:rsidRPr="00AF6DFB" w:rsidRDefault="00AF6DFB" w:rsidP="004B0E82">
            <w:pPr>
              <w:spacing w:after="0"/>
              <w:rPr>
                <w:rFonts w:ascii="Calibri" w:hAnsi="Calibri" w:cs="Calibri"/>
                <w:b/>
                <w:i/>
                <w:sz w:val="20"/>
                <w:szCs w:val="20"/>
              </w:rPr>
            </w:pPr>
            <w:r w:rsidRPr="00AF6DFB">
              <w:rPr>
                <w:rFonts w:ascii="Calibri" w:hAnsi="Calibri" w:cs="Calibri"/>
                <w:sz w:val="20"/>
                <w:szCs w:val="20"/>
              </w:rPr>
              <w:t xml:space="preserve">Was the researcher male or female? </w:t>
            </w:r>
          </w:p>
        </w:tc>
        <w:tc>
          <w:tcPr>
            <w:tcW w:w="4962" w:type="dxa"/>
            <w:tcBorders>
              <w:right w:val="single" w:sz="4" w:space="0" w:color="auto"/>
            </w:tcBorders>
          </w:tcPr>
          <w:p w14:paraId="785FB299" w14:textId="77777777" w:rsidR="00AF6DFB" w:rsidRPr="00AF6DFB" w:rsidRDefault="00AF6DFB" w:rsidP="004B0E82">
            <w:pPr>
              <w:spacing w:after="0"/>
              <w:rPr>
                <w:rFonts w:ascii="Calibri" w:hAnsi="Calibri" w:cs="Calibri"/>
                <w:b/>
                <w:i/>
                <w:sz w:val="20"/>
                <w:szCs w:val="20"/>
              </w:rPr>
            </w:pPr>
            <w:r w:rsidRPr="00AF6DFB">
              <w:rPr>
                <w:rFonts w:ascii="Calibri" w:hAnsi="Calibri" w:cs="Calibri"/>
                <w:sz w:val="20"/>
                <w:szCs w:val="20"/>
              </w:rPr>
              <w:t>Female</w:t>
            </w:r>
          </w:p>
        </w:tc>
      </w:tr>
      <w:tr w:rsidR="00AF6DFB" w:rsidRPr="00AF6DFB" w14:paraId="2732E952" w14:textId="77777777" w:rsidTr="004B0E82">
        <w:tc>
          <w:tcPr>
            <w:tcW w:w="2240" w:type="dxa"/>
            <w:tcBorders>
              <w:right w:val="single" w:sz="4" w:space="0" w:color="auto"/>
            </w:tcBorders>
          </w:tcPr>
          <w:p w14:paraId="4218812E" w14:textId="77777777" w:rsidR="00AF6DFB" w:rsidRPr="00AF6DFB" w:rsidRDefault="00AF6DFB" w:rsidP="004B0E82">
            <w:pPr>
              <w:spacing w:after="0"/>
              <w:rPr>
                <w:rFonts w:ascii="Calibri" w:hAnsi="Calibri" w:cs="Calibri"/>
                <w:b/>
                <w:i/>
                <w:sz w:val="20"/>
                <w:szCs w:val="20"/>
              </w:rPr>
            </w:pPr>
            <w:r w:rsidRPr="00AF6DFB">
              <w:rPr>
                <w:rFonts w:ascii="Calibri" w:hAnsi="Calibri" w:cs="Calibri"/>
                <w:sz w:val="20"/>
                <w:szCs w:val="20"/>
              </w:rPr>
              <w:t>5. Experience and training</w:t>
            </w:r>
          </w:p>
        </w:tc>
        <w:tc>
          <w:tcPr>
            <w:tcW w:w="2456" w:type="dxa"/>
            <w:gridSpan w:val="2"/>
            <w:tcBorders>
              <w:right w:val="single" w:sz="4" w:space="0" w:color="auto"/>
            </w:tcBorders>
          </w:tcPr>
          <w:p w14:paraId="41209E79" w14:textId="77777777" w:rsidR="00AF6DFB" w:rsidRPr="00AF6DFB" w:rsidRDefault="00AF6DFB" w:rsidP="004B0E82">
            <w:pPr>
              <w:spacing w:after="0"/>
              <w:rPr>
                <w:rFonts w:ascii="Calibri" w:hAnsi="Calibri" w:cs="Calibri"/>
                <w:b/>
                <w:i/>
                <w:sz w:val="20"/>
                <w:szCs w:val="20"/>
              </w:rPr>
            </w:pPr>
            <w:r w:rsidRPr="00AF6DFB">
              <w:rPr>
                <w:rFonts w:ascii="Calibri" w:hAnsi="Calibri" w:cs="Calibri"/>
                <w:sz w:val="20"/>
                <w:szCs w:val="20"/>
              </w:rPr>
              <w:t xml:space="preserve">What experience or training did the researcher have? </w:t>
            </w:r>
          </w:p>
        </w:tc>
        <w:tc>
          <w:tcPr>
            <w:tcW w:w="4962" w:type="dxa"/>
            <w:tcBorders>
              <w:right w:val="single" w:sz="4" w:space="0" w:color="auto"/>
            </w:tcBorders>
          </w:tcPr>
          <w:p w14:paraId="1B6C5CDA" w14:textId="77777777" w:rsidR="00AF6DFB" w:rsidRPr="00AF6DFB" w:rsidRDefault="00AF6DFB" w:rsidP="004B0E82">
            <w:pPr>
              <w:spacing w:after="0"/>
              <w:rPr>
                <w:rFonts w:ascii="Calibri" w:hAnsi="Calibri" w:cs="Calibri"/>
                <w:sz w:val="20"/>
                <w:szCs w:val="20"/>
              </w:rPr>
            </w:pPr>
            <w:r w:rsidRPr="00AF6DFB">
              <w:rPr>
                <w:rFonts w:ascii="Calibri" w:hAnsi="Calibri" w:cs="Calibri"/>
                <w:sz w:val="20"/>
                <w:szCs w:val="20"/>
              </w:rPr>
              <w:t xml:space="preserve">The interviewer has trained as an advance facilitator in generative change leadership. She also used qualitative research during her doctoral studies and completed training on interview methods at the University of Witwatersrand school of Public Health conducted by an experienced qualitative researcher and medical anthropologist Prof Lenore Manderson. In addition, Dr Esmita Charani who is also a co-researcher for the study and has extensive qualitative research experience in antimicrobial stewardship, provided ongoing support and mentorship for the qualitative components of the study. Dr van den Bergh and Dr Charani prepared the framework for the semi-structured interviews together following the feedback collated from the implementation phase of the study.  </w:t>
            </w:r>
          </w:p>
        </w:tc>
      </w:tr>
      <w:tr w:rsidR="00AF6DFB" w:rsidRPr="00AF6DFB" w14:paraId="5D29D733" w14:textId="77777777" w:rsidTr="004B0E82">
        <w:tc>
          <w:tcPr>
            <w:tcW w:w="9658" w:type="dxa"/>
            <w:gridSpan w:val="4"/>
            <w:tcBorders>
              <w:right w:val="single" w:sz="4" w:space="0" w:color="auto"/>
            </w:tcBorders>
          </w:tcPr>
          <w:p w14:paraId="672DA543" w14:textId="77777777" w:rsidR="00AF6DFB" w:rsidRPr="00AF6DFB" w:rsidRDefault="00AF6DFB" w:rsidP="004B0E82">
            <w:pPr>
              <w:spacing w:after="0"/>
              <w:rPr>
                <w:rFonts w:ascii="Calibri" w:hAnsi="Calibri" w:cs="Calibri"/>
                <w:b/>
                <w:i/>
                <w:sz w:val="20"/>
                <w:szCs w:val="20"/>
              </w:rPr>
            </w:pPr>
            <w:r w:rsidRPr="00AF6DFB">
              <w:rPr>
                <w:rFonts w:ascii="Calibri" w:hAnsi="Calibri" w:cs="Calibri"/>
                <w:b/>
                <w:i/>
                <w:sz w:val="20"/>
                <w:szCs w:val="20"/>
              </w:rPr>
              <w:t>Relationship with participants</w:t>
            </w:r>
          </w:p>
        </w:tc>
      </w:tr>
      <w:tr w:rsidR="00AF6DFB" w:rsidRPr="00AF6DFB" w14:paraId="43F7924A" w14:textId="77777777" w:rsidTr="004B0E82">
        <w:tc>
          <w:tcPr>
            <w:tcW w:w="2240" w:type="dxa"/>
          </w:tcPr>
          <w:p w14:paraId="2931B3E5"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6. Relationship established</w:t>
            </w:r>
          </w:p>
        </w:tc>
        <w:tc>
          <w:tcPr>
            <w:tcW w:w="2456" w:type="dxa"/>
            <w:gridSpan w:val="2"/>
            <w:tcBorders>
              <w:right w:val="single" w:sz="4" w:space="0" w:color="auto"/>
            </w:tcBorders>
          </w:tcPr>
          <w:p w14:paraId="72CF0F09"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Was a relationship established prior to study commencement? </w:t>
            </w:r>
          </w:p>
        </w:tc>
        <w:tc>
          <w:tcPr>
            <w:tcW w:w="4962" w:type="dxa"/>
            <w:tcBorders>
              <w:left w:val="single" w:sz="4" w:space="0" w:color="auto"/>
            </w:tcBorders>
          </w:tcPr>
          <w:p w14:paraId="0C80CAFA" w14:textId="77777777" w:rsidR="00AF6DFB" w:rsidRPr="00AF6DFB" w:rsidRDefault="00AF6DFB" w:rsidP="004B0E82">
            <w:pPr>
              <w:spacing w:after="0"/>
              <w:rPr>
                <w:rFonts w:ascii="Calibri" w:eastAsia="Malgun Gothic" w:hAnsi="Calibri" w:cs="Calibri"/>
                <w:sz w:val="20"/>
                <w:szCs w:val="20"/>
                <w:lang w:val="pt-BR" w:eastAsia="ko-KR"/>
              </w:rPr>
            </w:pPr>
            <w:r w:rsidRPr="00AF6DFB">
              <w:rPr>
                <w:rFonts w:ascii="Calibri" w:eastAsia="Malgun Gothic" w:hAnsi="Calibri" w:cs="Calibri"/>
                <w:sz w:val="20"/>
                <w:szCs w:val="20"/>
                <w:lang w:val="pt-BR" w:eastAsia="ko-KR"/>
              </w:rPr>
              <w:t xml:space="preserve">The interviewer had facilitated previous collaborative studies with some of the participants. </w:t>
            </w:r>
          </w:p>
        </w:tc>
      </w:tr>
      <w:tr w:rsidR="00AF6DFB" w:rsidRPr="00AF6DFB" w14:paraId="18A3BA44" w14:textId="77777777" w:rsidTr="004B0E82">
        <w:trPr>
          <w:trHeight w:val="416"/>
        </w:trPr>
        <w:tc>
          <w:tcPr>
            <w:tcW w:w="2240" w:type="dxa"/>
          </w:tcPr>
          <w:p w14:paraId="0BB406F0"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7. Participant knowledge of the interviewer </w:t>
            </w:r>
          </w:p>
        </w:tc>
        <w:tc>
          <w:tcPr>
            <w:tcW w:w="2456" w:type="dxa"/>
            <w:gridSpan w:val="2"/>
          </w:tcPr>
          <w:p w14:paraId="147AE7CD"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What did the participants know about the </w:t>
            </w:r>
            <w:r w:rsidRPr="00AF6DFB">
              <w:rPr>
                <w:rFonts w:ascii="Calibri" w:hAnsi="Calibri" w:cs="Calibri"/>
                <w:sz w:val="20"/>
                <w:szCs w:val="20"/>
              </w:rPr>
              <w:lastRenderedPageBreak/>
              <w:t xml:space="preserve">researcher? e.g. personal goals, reasons for doing the research </w:t>
            </w:r>
          </w:p>
        </w:tc>
        <w:tc>
          <w:tcPr>
            <w:tcW w:w="4962" w:type="dxa"/>
          </w:tcPr>
          <w:p w14:paraId="4A1B694E" w14:textId="77777777" w:rsidR="00AF6DFB" w:rsidRPr="00AF6DFB" w:rsidRDefault="00AF6DFB" w:rsidP="004B0E82">
            <w:pPr>
              <w:spacing w:after="0"/>
              <w:rPr>
                <w:rFonts w:ascii="Calibri" w:eastAsia="Malgun Gothic" w:hAnsi="Calibri" w:cs="Calibri"/>
                <w:sz w:val="20"/>
                <w:szCs w:val="20"/>
                <w:lang w:eastAsia="ko-KR"/>
              </w:rPr>
            </w:pPr>
            <w:r w:rsidRPr="00AF6DFB">
              <w:rPr>
                <w:rFonts w:ascii="Calibri" w:eastAsia="Malgun Gothic" w:hAnsi="Calibri" w:cs="Calibri"/>
                <w:sz w:val="20"/>
                <w:szCs w:val="20"/>
                <w:lang w:eastAsia="ko-KR"/>
              </w:rPr>
              <w:lastRenderedPageBreak/>
              <w:t xml:space="preserve">Respondent was fully aware of the aims and objectives of the study, how the interview would be conducted, and </w:t>
            </w:r>
            <w:r w:rsidRPr="00AF6DFB">
              <w:rPr>
                <w:rFonts w:ascii="Calibri" w:eastAsia="Malgun Gothic" w:hAnsi="Calibri" w:cs="Calibri"/>
                <w:sz w:val="20"/>
                <w:szCs w:val="20"/>
                <w:lang w:eastAsia="ko-KR"/>
              </w:rPr>
              <w:lastRenderedPageBreak/>
              <w:t>how the data obtained during the interview would subsequently be used.</w:t>
            </w:r>
          </w:p>
        </w:tc>
      </w:tr>
      <w:tr w:rsidR="00AF6DFB" w:rsidRPr="00AF6DFB" w14:paraId="228DF00D" w14:textId="77777777" w:rsidTr="004B0E82">
        <w:tc>
          <w:tcPr>
            <w:tcW w:w="2240" w:type="dxa"/>
          </w:tcPr>
          <w:p w14:paraId="5C2D8FE1"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lastRenderedPageBreak/>
              <w:t>8. Interviewer characteristics</w:t>
            </w:r>
          </w:p>
        </w:tc>
        <w:tc>
          <w:tcPr>
            <w:tcW w:w="2456" w:type="dxa"/>
            <w:gridSpan w:val="2"/>
          </w:tcPr>
          <w:p w14:paraId="5AF58806"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What characteristics were reported about the inter viewer/facilitator? e.g. Bias, assumptions, reasons and interests in the research topic </w:t>
            </w:r>
          </w:p>
        </w:tc>
        <w:tc>
          <w:tcPr>
            <w:tcW w:w="4962" w:type="dxa"/>
          </w:tcPr>
          <w:p w14:paraId="18702D7E" w14:textId="77777777" w:rsidR="00AF6DFB" w:rsidRPr="00AF6DFB" w:rsidRDefault="00AF6DFB" w:rsidP="004B0E82">
            <w:pPr>
              <w:spacing w:after="0"/>
              <w:rPr>
                <w:rFonts w:ascii="Calibri" w:eastAsia="Malgun Gothic" w:hAnsi="Calibri" w:cs="Calibri"/>
                <w:sz w:val="20"/>
                <w:szCs w:val="20"/>
                <w:lang w:eastAsia="ko-KR"/>
              </w:rPr>
            </w:pPr>
            <w:r w:rsidRPr="00AF6DFB">
              <w:rPr>
                <w:rFonts w:ascii="Calibri" w:eastAsia="Malgun Gothic" w:hAnsi="Calibri" w:cs="Calibri"/>
                <w:sz w:val="20"/>
                <w:szCs w:val="20"/>
                <w:lang w:eastAsia="ko-KR"/>
              </w:rPr>
              <w:t>Personal interest in the research</w:t>
            </w:r>
          </w:p>
        </w:tc>
      </w:tr>
      <w:tr w:rsidR="00AF6DFB" w:rsidRPr="00AF6DFB" w14:paraId="1883CA81" w14:textId="77777777" w:rsidTr="004B0E82">
        <w:trPr>
          <w:trHeight w:val="416"/>
        </w:trPr>
        <w:tc>
          <w:tcPr>
            <w:tcW w:w="9658" w:type="dxa"/>
            <w:gridSpan w:val="4"/>
          </w:tcPr>
          <w:p w14:paraId="3A3EDBD2"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eastAsia="Times New Roman" w:hAnsi="Calibri" w:cs="Calibri"/>
                <w:sz w:val="20"/>
                <w:szCs w:val="20"/>
              </w:rPr>
            </w:pPr>
            <w:r w:rsidRPr="00AF6DFB">
              <w:rPr>
                <w:rFonts w:ascii="Calibri" w:hAnsi="Calibri" w:cs="Calibri"/>
                <w:b/>
                <w:sz w:val="20"/>
                <w:szCs w:val="20"/>
              </w:rPr>
              <w:t xml:space="preserve">Domain 2: study design </w:t>
            </w:r>
          </w:p>
        </w:tc>
      </w:tr>
      <w:tr w:rsidR="00AF6DFB" w:rsidRPr="00AF6DFB" w14:paraId="7823C1CD" w14:textId="77777777" w:rsidTr="004B0E82">
        <w:tc>
          <w:tcPr>
            <w:tcW w:w="9658" w:type="dxa"/>
            <w:gridSpan w:val="4"/>
          </w:tcPr>
          <w:p w14:paraId="12FC67B8"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eastAsia="Times New Roman" w:hAnsi="Calibri" w:cs="Calibri"/>
                <w:b/>
                <w:bCs/>
              </w:rPr>
            </w:pPr>
            <w:r w:rsidRPr="00AF6DFB">
              <w:rPr>
                <w:rFonts w:ascii="Calibri" w:hAnsi="Calibri" w:cs="Calibri"/>
                <w:b/>
                <w:bCs/>
                <w:i/>
              </w:rPr>
              <w:t xml:space="preserve">Theoretical framework </w:t>
            </w:r>
          </w:p>
        </w:tc>
      </w:tr>
      <w:tr w:rsidR="00AF6DFB" w:rsidRPr="00AF6DFB" w14:paraId="23D5F99B" w14:textId="77777777" w:rsidTr="004B0E82">
        <w:tc>
          <w:tcPr>
            <w:tcW w:w="2240" w:type="dxa"/>
          </w:tcPr>
          <w:p w14:paraId="0ECECC03"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9. Methodological orientation and Theory </w:t>
            </w:r>
          </w:p>
        </w:tc>
        <w:tc>
          <w:tcPr>
            <w:tcW w:w="2438" w:type="dxa"/>
          </w:tcPr>
          <w:p w14:paraId="2E75505B"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What methodological orientation was stated to underpin the study? e.g. grounded theory, discourse analysis, ethnography, phenomenology, content analysis </w:t>
            </w:r>
          </w:p>
        </w:tc>
        <w:tc>
          <w:tcPr>
            <w:tcW w:w="4980" w:type="dxa"/>
            <w:gridSpan w:val="2"/>
          </w:tcPr>
          <w:p w14:paraId="65986E8D"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 xml:space="preserve">Thematic content analysis of qualitative data. </w:t>
            </w:r>
          </w:p>
        </w:tc>
      </w:tr>
      <w:tr w:rsidR="00AF6DFB" w:rsidRPr="00AF6DFB" w14:paraId="3212C9F9" w14:textId="77777777" w:rsidTr="004B0E82">
        <w:tc>
          <w:tcPr>
            <w:tcW w:w="9658" w:type="dxa"/>
            <w:gridSpan w:val="4"/>
          </w:tcPr>
          <w:p w14:paraId="62D575BD" w14:textId="77777777" w:rsidR="00AF6DFB" w:rsidRPr="00AF6DFB" w:rsidRDefault="00AF6DFB" w:rsidP="004B0E82">
            <w:pPr>
              <w:spacing w:after="0"/>
              <w:rPr>
                <w:rFonts w:ascii="Calibri" w:eastAsia="Times New Roman" w:hAnsi="Calibri" w:cs="Calibri"/>
                <w:b/>
                <w:bCs/>
              </w:rPr>
            </w:pPr>
            <w:r w:rsidRPr="00AF6DFB">
              <w:rPr>
                <w:rFonts w:ascii="Calibri" w:hAnsi="Calibri" w:cs="Calibri"/>
                <w:b/>
                <w:bCs/>
                <w:i/>
              </w:rPr>
              <w:t xml:space="preserve">Participant selection </w:t>
            </w:r>
          </w:p>
        </w:tc>
      </w:tr>
      <w:tr w:rsidR="00AF6DFB" w:rsidRPr="00AF6DFB" w14:paraId="4C22246A" w14:textId="77777777" w:rsidTr="004B0E82">
        <w:trPr>
          <w:trHeight w:val="1962"/>
        </w:trPr>
        <w:tc>
          <w:tcPr>
            <w:tcW w:w="2240" w:type="dxa"/>
          </w:tcPr>
          <w:p w14:paraId="15DB2808"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10. Sampling</w:t>
            </w:r>
          </w:p>
        </w:tc>
        <w:tc>
          <w:tcPr>
            <w:tcW w:w="2438" w:type="dxa"/>
          </w:tcPr>
          <w:p w14:paraId="139B74D4"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How were participants selected? e.g. purposive, convenience, consecutive, snowball </w:t>
            </w:r>
          </w:p>
        </w:tc>
        <w:tc>
          <w:tcPr>
            <w:tcW w:w="4980" w:type="dxa"/>
            <w:gridSpan w:val="2"/>
            <w:shd w:val="clear" w:color="auto" w:fill="FFFFFF" w:themeFill="background1"/>
          </w:tcPr>
          <w:p w14:paraId="4DDDAC27" w14:textId="77777777" w:rsidR="00AF6DFB" w:rsidRPr="00AF6DFB" w:rsidRDefault="00AF6DFB" w:rsidP="004B0E82">
            <w:pPr>
              <w:pStyle w:val="NoSpacing"/>
              <w:rPr>
                <w:rFonts w:ascii="Calibri" w:hAnsi="Calibri" w:cs="Calibri"/>
                <w:sz w:val="20"/>
                <w:szCs w:val="20"/>
              </w:rPr>
            </w:pPr>
            <w:r w:rsidRPr="00AF6DFB">
              <w:rPr>
                <w:rFonts w:ascii="Calibri" w:eastAsia="Malgun Gothic" w:hAnsi="Calibri" w:cs="Calibri"/>
                <w:sz w:val="20"/>
                <w:szCs w:val="20"/>
                <w:lang w:val="en-US" w:eastAsia="ko-KR"/>
              </w:rPr>
              <w:t xml:space="preserve">The study participants were recruited by an open “call to participate” disseminated by the study faculty to their wide professional network. Each participating hospital ensured that representatives of the multidisciplinary team (MDT) including pharmacist, neonatologist/paediatrician, clinical microbiologist and neonatal nurses were invited into the study team. All participants were invited to attend the group exit interviews and could select one of two sessions offered at different times and on different days. </w:t>
            </w:r>
          </w:p>
        </w:tc>
      </w:tr>
      <w:tr w:rsidR="00AF6DFB" w:rsidRPr="00AF6DFB" w14:paraId="2992FD1A" w14:textId="77777777" w:rsidTr="004B0E82">
        <w:tc>
          <w:tcPr>
            <w:tcW w:w="2240" w:type="dxa"/>
          </w:tcPr>
          <w:p w14:paraId="54DBE4F3"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11. Method of approach</w:t>
            </w:r>
          </w:p>
        </w:tc>
        <w:tc>
          <w:tcPr>
            <w:tcW w:w="2438" w:type="dxa"/>
          </w:tcPr>
          <w:p w14:paraId="12EB3471"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How were participants approached? e.g. face-to-face, telephone, mail, email </w:t>
            </w:r>
          </w:p>
        </w:tc>
        <w:tc>
          <w:tcPr>
            <w:tcW w:w="4980" w:type="dxa"/>
            <w:gridSpan w:val="2"/>
          </w:tcPr>
          <w:p w14:paraId="644797AF"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Study participants were approached by faculty via email and/or telephonically. Feedback provided during learning and feedback sessions (LFS) was collated by the pharmacists and presented by one of the MDT members. The project manager invited participate to join in the group exit interviews during the last online zoom session LFS7. This was followed up with emails sent by the project manager to all participants together with a link to the recording and a copy of the slides used in the session.</w:t>
            </w:r>
          </w:p>
        </w:tc>
      </w:tr>
      <w:tr w:rsidR="00AF6DFB" w:rsidRPr="00AF6DFB" w14:paraId="349A7D90" w14:textId="77777777" w:rsidTr="004B0E82">
        <w:tc>
          <w:tcPr>
            <w:tcW w:w="2240" w:type="dxa"/>
          </w:tcPr>
          <w:p w14:paraId="070490D6"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12. Sample size</w:t>
            </w:r>
          </w:p>
        </w:tc>
        <w:tc>
          <w:tcPr>
            <w:tcW w:w="2438" w:type="dxa"/>
          </w:tcPr>
          <w:p w14:paraId="553512AB"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How many participants were in the study? </w:t>
            </w:r>
          </w:p>
        </w:tc>
        <w:tc>
          <w:tcPr>
            <w:tcW w:w="4980" w:type="dxa"/>
            <w:gridSpan w:val="2"/>
          </w:tcPr>
          <w:p w14:paraId="701A1B69" w14:textId="6AC2EA38" w:rsidR="00AF6DFB" w:rsidRPr="00AF6DFB" w:rsidRDefault="00AF6DFB" w:rsidP="004B0E82">
            <w:pPr>
              <w:spacing w:after="0"/>
              <w:rPr>
                <w:rFonts w:ascii="Calibri" w:eastAsia="Malgun Gothic" w:hAnsi="Calibri" w:cs="Calibri"/>
                <w:sz w:val="20"/>
                <w:szCs w:val="20"/>
                <w:lang w:eastAsia="ko-KR"/>
              </w:rPr>
            </w:pPr>
            <w:r w:rsidRPr="00AF6DFB">
              <w:rPr>
                <w:rFonts w:ascii="Calibri" w:eastAsia="Malgun Gothic" w:hAnsi="Calibri" w:cs="Calibri"/>
                <w:sz w:val="20"/>
                <w:szCs w:val="20"/>
                <w:lang w:eastAsia="ko-KR"/>
              </w:rPr>
              <w:t xml:space="preserve">A total of </w:t>
            </w:r>
            <w:r w:rsidR="00AF7499">
              <w:rPr>
                <w:rFonts w:ascii="Calibri" w:eastAsia="Malgun Gothic" w:hAnsi="Calibri" w:cs="Calibri"/>
                <w:sz w:val="20"/>
                <w:szCs w:val="20"/>
                <w:lang w:eastAsia="ko-KR"/>
              </w:rPr>
              <w:t>76</w:t>
            </w:r>
            <w:r w:rsidRPr="00AF6DFB">
              <w:rPr>
                <w:rFonts w:ascii="Calibri" w:eastAsia="Malgun Gothic" w:hAnsi="Calibri" w:cs="Calibri"/>
                <w:sz w:val="20"/>
                <w:szCs w:val="20"/>
                <w:lang w:eastAsia="ko-KR"/>
              </w:rPr>
              <w:t xml:space="preserve"> MDT members participated in the study (2</w:t>
            </w:r>
            <w:r w:rsidR="00AF7499">
              <w:rPr>
                <w:rFonts w:ascii="Calibri" w:eastAsia="Malgun Gothic" w:hAnsi="Calibri" w:cs="Calibri"/>
                <w:sz w:val="20"/>
                <w:szCs w:val="20"/>
                <w:lang w:eastAsia="ko-KR"/>
              </w:rPr>
              <w:t>6</w:t>
            </w:r>
            <w:r w:rsidRPr="00AF6DFB">
              <w:rPr>
                <w:rFonts w:ascii="Calibri" w:eastAsia="Malgun Gothic" w:hAnsi="Calibri" w:cs="Calibri"/>
                <w:sz w:val="20"/>
                <w:szCs w:val="20"/>
                <w:lang w:eastAsia="ko-KR"/>
              </w:rPr>
              <w:t xml:space="preserve"> pharmacists, 1</w:t>
            </w:r>
            <w:r w:rsidR="00AF7499">
              <w:rPr>
                <w:rFonts w:ascii="Calibri" w:eastAsia="Malgun Gothic" w:hAnsi="Calibri" w:cs="Calibri"/>
                <w:sz w:val="20"/>
                <w:szCs w:val="20"/>
                <w:lang w:eastAsia="ko-KR"/>
              </w:rPr>
              <w:t>4</w:t>
            </w:r>
            <w:r w:rsidRPr="00AF6DFB">
              <w:rPr>
                <w:rFonts w:ascii="Calibri" w:eastAsia="Malgun Gothic" w:hAnsi="Calibri" w:cs="Calibri"/>
                <w:sz w:val="20"/>
                <w:szCs w:val="20"/>
                <w:lang w:eastAsia="ko-KR"/>
              </w:rPr>
              <w:t xml:space="preserve"> nurses, 2</w:t>
            </w:r>
            <w:r w:rsidR="00AF7499">
              <w:rPr>
                <w:rFonts w:ascii="Calibri" w:eastAsia="Malgun Gothic" w:hAnsi="Calibri" w:cs="Calibri"/>
                <w:sz w:val="20"/>
                <w:szCs w:val="20"/>
                <w:lang w:eastAsia="ko-KR"/>
              </w:rPr>
              <w:t>2</w:t>
            </w:r>
            <w:r w:rsidRPr="00AF6DFB">
              <w:rPr>
                <w:rFonts w:ascii="Calibri" w:eastAsia="Malgun Gothic" w:hAnsi="Calibri" w:cs="Calibri"/>
                <w:sz w:val="20"/>
                <w:szCs w:val="20"/>
                <w:lang w:eastAsia="ko-KR"/>
              </w:rPr>
              <w:t xml:space="preserve"> neonatologist/paediatricians and 1</w:t>
            </w:r>
            <w:r w:rsidR="00AF7499">
              <w:rPr>
                <w:rFonts w:ascii="Calibri" w:eastAsia="Malgun Gothic" w:hAnsi="Calibri" w:cs="Calibri"/>
                <w:sz w:val="20"/>
                <w:szCs w:val="20"/>
                <w:lang w:eastAsia="ko-KR"/>
              </w:rPr>
              <w:t>4</w:t>
            </w:r>
            <w:r w:rsidRPr="00AF6DFB">
              <w:rPr>
                <w:rFonts w:ascii="Calibri" w:eastAsia="Malgun Gothic" w:hAnsi="Calibri" w:cs="Calibri"/>
                <w:sz w:val="20"/>
                <w:szCs w:val="20"/>
                <w:lang w:eastAsia="ko-KR"/>
              </w:rPr>
              <w:t xml:space="preserve"> clinical microbiologists). Group exit interviews were attended by 16 pharmacists, 4 nurses, 3 neonatologists/paediatricians and 9 clinical microbiologists).</w:t>
            </w:r>
          </w:p>
        </w:tc>
      </w:tr>
      <w:tr w:rsidR="00AF6DFB" w:rsidRPr="00AF6DFB" w14:paraId="6FE265AA" w14:textId="77777777" w:rsidTr="004B0E82">
        <w:tc>
          <w:tcPr>
            <w:tcW w:w="2240" w:type="dxa"/>
          </w:tcPr>
          <w:p w14:paraId="25CFBEE0"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13. Non-participation</w:t>
            </w:r>
          </w:p>
        </w:tc>
        <w:tc>
          <w:tcPr>
            <w:tcW w:w="2438" w:type="dxa"/>
          </w:tcPr>
          <w:p w14:paraId="2DDA6EBE"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How many people refused to participate or dropped out? Reasons</w:t>
            </w:r>
            <w:r w:rsidRPr="00AF6DFB">
              <w:rPr>
                <w:rFonts w:ascii="Calibri" w:hAnsi="Calibri" w:cs="Calibri"/>
                <w:sz w:val="20"/>
                <w:szCs w:val="20"/>
                <w:lang w:val="ru-RU"/>
              </w:rPr>
              <w:t xml:space="preserve">? </w:t>
            </w:r>
          </w:p>
        </w:tc>
        <w:tc>
          <w:tcPr>
            <w:tcW w:w="4980" w:type="dxa"/>
            <w:gridSpan w:val="2"/>
          </w:tcPr>
          <w:p w14:paraId="2FD740EC"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 xml:space="preserve">None of the MDT members dropped out of the overall study. Participation in the exit interviews was voluntary. </w:t>
            </w:r>
          </w:p>
        </w:tc>
      </w:tr>
      <w:tr w:rsidR="00AF6DFB" w:rsidRPr="00AF6DFB" w14:paraId="02DC1A81" w14:textId="77777777" w:rsidTr="004B0E82">
        <w:trPr>
          <w:trHeight w:val="307"/>
        </w:trPr>
        <w:tc>
          <w:tcPr>
            <w:tcW w:w="9658" w:type="dxa"/>
            <w:gridSpan w:val="4"/>
          </w:tcPr>
          <w:p w14:paraId="5B6312FB" w14:textId="77777777" w:rsidR="00AF6DFB" w:rsidRPr="00AF6DFB" w:rsidRDefault="00AF6DFB" w:rsidP="004B0E82">
            <w:pPr>
              <w:spacing w:after="0"/>
              <w:rPr>
                <w:rFonts w:ascii="Calibri" w:eastAsia="Times New Roman" w:hAnsi="Calibri" w:cs="Calibri"/>
                <w:b/>
                <w:bCs/>
              </w:rPr>
            </w:pPr>
            <w:r w:rsidRPr="00AF6DFB">
              <w:rPr>
                <w:rFonts w:ascii="Calibri" w:hAnsi="Calibri" w:cs="Calibri"/>
                <w:b/>
                <w:bCs/>
                <w:i/>
              </w:rPr>
              <w:t>Setting</w:t>
            </w:r>
          </w:p>
        </w:tc>
      </w:tr>
      <w:tr w:rsidR="00AF6DFB" w:rsidRPr="00AF6DFB" w14:paraId="321F282F" w14:textId="77777777" w:rsidTr="004B0E82">
        <w:tc>
          <w:tcPr>
            <w:tcW w:w="2240" w:type="dxa"/>
          </w:tcPr>
          <w:p w14:paraId="50F168E1"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14. Setting of data collection</w:t>
            </w:r>
          </w:p>
        </w:tc>
        <w:tc>
          <w:tcPr>
            <w:tcW w:w="2438" w:type="dxa"/>
          </w:tcPr>
          <w:p w14:paraId="58516B69"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Where was the data collected? e.g. home, clinic, workplace </w:t>
            </w:r>
          </w:p>
        </w:tc>
        <w:tc>
          <w:tcPr>
            <w:tcW w:w="4980" w:type="dxa"/>
            <w:gridSpan w:val="2"/>
          </w:tcPr>
          <w:p w14:paraId="46928CA9"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Group exit interviews were done via zoom and transcribed verbatim by an independent transcriber.</w:t>
            </w:r>
          </w:p>
          <w:p w14:paraId="7F2B1059"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lastRenderedPageBreak/>
              <w:t xml:space="preserve">Data was collected on standardised slides submitted by each participating hospital before presenting the content during LFS5,6 and 7. </w:t>
            </w:r>
          </w:p>
        </w:tc>
      </w:tr>
      <w:tr w:rsidR="00AF6DFB" w:rsidRPr="00AF6DFB" w14:paraId="1702B5DE" w14:textId="77777777" w:rsidTr="004B0E82">
        <w:tc>
          <w:tcPr>
            <w:tcW w:w="2240" w:type="dxa"/>
          </w:tcPr>
          <w:p w14:paraId="705564AB"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lastRenderedPageBreak/>
              <w:t>15. Presence of non-participants</w:t>
            </w:r>
          </w:p>
        </w:tc>
        <w:tc>
          <w:tcPr>
            <w:tcW w:w="2438" w:type="dxa"/>
          </w:tcPr>
          <w:p w14:paraId="1703ECE9"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Was anyone else present besides the participants and researchers? </w:t>
            </w:r>
          </w:p>
        </w:tc>
        <w:tc>
          <w:tcPr>
            <w:tcW w:w="4980" w:type="dxa"/>
            <w:gridSpan w:val="2"/>
            <w:vAlign w:val="center"/>
          </w:tcPr>
          <w:p w14:paraId="0CA452A2"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No</w:t>
            </w:r>
          </w:p>
        </w:tc>
      </w:tr>
      <w:tr w:rsidR="00AF6DFB" w:rsidRPr="00AF6DFB" w14:paraId="1BD20523" w14:textId="77777777" w:rsidTr="004B0E82">
        <w:tc>
          <w:tcPr>
            <w:tcW w:w="2240" w:type="dxa"/>
          </w:tcPr>
          <w:p w14:paraId="5E07D525"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16. Description of sample</w:t>
            </w:r>
          </w:p>
        </w:tc>
        <w:tc>
          <w:tcPr>
            <w:tcW w:w="2438" w:type="dxa"/>
          </w:tcPr>
          <w:p w14:paraId="6D88E1ED"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What are the important characteristics of the sample? e.g. demographic data, date </w:t>
            </w:r>
          </w:p>
        </w:tc>
        <w:tc>
          <w:tcPr>
            <w:tcW w:w="4980" w:type="dxa"/>
            <w:gridSpan w:val="2"/>
          </w:tcPr>
          <w:p w14:paraId="37503A1C" w14:textId="77777777" w:rsidR="00AF6DFB" w:rsidRPr="00AF6DFB" w:rsidRDefault="00AF6DFB" w:rsidP="004B0E82">
            <w:pPr>
              <w:spacing w:after="0"/>
              <w:rPr>
                <w:rFonts w:ascii="Calibri" w:eastAsia="Times New Roman" w:hAnsi="Calibri" w:cs="Calibri"/>
                <w:color w:val="008000"/>
                <w:sz w:val="20"/>
                <w:szCs w:val="20"/>
              </w:rPr>
            </w:pPr>
            <w:r w:rsidRPr="00AF6DFB">
              <w:rPr>
                <w:rFonts w:ascii="Calibri" w:eastAsia="Times New Roman" w:hAnsi="Calibri" w:cs="Calibri"/>
                <w:sz w:val="20"/>
                <w:szCs w:val="20"/>
              </w:rPr>
              <w:t>Participants were from neonatal units at seven public and seven private hospitals in six of nine provinces in South Africa and ranging from large academic institutions to small community hospitals.  MDT members included 27 pharmacists, 18 nurses, 28 neonatologist/paediatricians and 16 clinical microbiologists).</w:t>
            </w:r>
          </w:p>
        </w:tc>
      </w:tr>
      <w:tr w:rsidR="00AF6DFB" w:rsidRPr="00AF6DFB" w14:paraId="3DE20088" w14:textId="77777777" w:rsidTr="004B0E82">
        <w:tc>
          <w:tcPr>
            <w:tcW w:w="9658" w:type="dxa"/>
            <w:gridSpan w:val="4"/>
          </w:tcPr>
          <w:p w14:paraId="631BD5B2" w14:textId="77777777" w:rsidR="00AF6DFB" w:rsidRPr="00AF6DFB" w:rsidRDefault="00AF6DFB" w:rsidP="004B0E82">
            <w:pPr>
              <w:spacing w:after="0"/>
              <w:rPr>
                <w:rFonts w:ascii="Calibri" w:eastAsia="Times New Roman" w:hAnsi="Calibri" w:cs="Calibri"/>
                <w:b/>
                <w:bCs/>
                <w:sz w:val="20"/>
                <w:szCs w:val="20"/>
              </w:rPr>
            </w:pPr>
            <w:r w:rsidRPr="00AF6DFB">
              <w:rPr>
                <w:rFonts w:ascii="Calibri" w:hAnsi="Calibri" w:cs="Calibri"/>
                <w:b/>
                <w:bCs/>
                <w:i/>
                <w:sz w:val="20"/>
                <w:szCs w:val="20"/>
              </w:rPr>
              <w:t xml:space="preserve">Data collection </w:t>
            </w:r>
          </w:p>
        </w:tc>
      </w:tr>
      <w:tr w:rsidR="00AF6DFB" w:rsidRPr="00AF6DFB" w14:paraId="27858AF4" w14:textId="77777777" w:rsidTr="004B0E82">
        <w:trPr>
          <w:trHeight w:val="825"/>
        </w:trPr>
        <w:tc>
          <w:tcPr>
            <w:tcW w:w="2240" w:type="dxa"/>
          </w:tcPr>
          <w:p w14:paraId="223B2658"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17. Interview guide</w:t>
            </w:r>
          </w:p>
        </w:tc>
        <w:tc>
          <w:tcPr>
            <w:tcW w:w="2438" w:type="dxa"/>
          </w:tcPr>
          <w:p w14:paraId="523AB5A4"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Were questions, prompts, guides provided by the authors?</w:t>
            </w:r>
          </w:p>
          <w:p w14:paraId="31572CD8"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p>
          <w:p w14:paraId="78603341"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p>
          <w:p w14:paraId="1D9B4E2F"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p>
          <w:p w14:paraId="6A13276E"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p>
          <w:p w14:paraId="7BDC964D"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p>
          <w:p w14:paraId="587F0507"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p>
          <w:p w14:paraId="1BF0BD87"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lang w:val="ru-RU"/>
              </w:rPr>
            </w:pPr>
            <w:r w:rsidRPr="00AF6DFB">
              <w:rPr>
                <w:rFonts w:ascii="Calibri" w:hAnsi="Calibri" w:cs="Calibri"/>
                <w:sz w:val="20"/>
                <w:szCs w:val="20"/>
              </w:rPr>
              <w:t xml:space="preserve"> Was</w:t>
            </w:r>
            <w:r w:rsidRPr="00AF6DFB">
              <w:rPr>
                <w:rFonts w:ascii="Calibri" w:hAnsi="Calibri" w:cs="Calibri"/>
                <w:sz w:val="20"/>
                <w:szCs w:val="20"/>
                <w:lang w:val="ru-RU"/>
              </w:rPr>
              <w:t xml:space="preserve"> </w:t>
            </w:r>
            <w:r w:rsidRPr="00AF6DFB">
              <w:rPr>
                <w:rFonts w:ascii="Calibri" w:hAnsi="Calibri" w:cs="Calibri"/>
                <w:sz w:val="20"/>
                <w:szCs w:val="20"/>
              </w:rPr>
              <w:t>it</w:t>
            </w:r>
            <w:r w:rsidRPr="00AF6DFB">
              <w:rPr>
                <w:rFonts w:ascii="Calibri" w:hAnsi="Calibri" w:cs="Calibri"/>
                <w:sz w:val="20"/>
                <w:szCs w:val="20"/>
                <w:lang w:val="ru-RU"/>
              </w:rPr>
              <w:t xml:space="preserve"> </w:t>
            </w:r>
            <w:r w:rsidRPr="00AF6DFB">
              <w:rPr>
                <w:rFonts w:ascii="Calibri" w:hAnsi="Calibri" w:cs="Calibri"/>
                <w:sz w:val="20"/>
                <w:szCs w:val="20"/>
              </w:rPr>
              <w:t>pilot</w:t>
            </w:r>
            <w:r w:rsidRPr="00AF6DFB">
              <w:rPr>
                <w:rFonts w:ascii="Calibri" w:hAnsi="Calibri" w:cs="Calibri"/>
                <w:sz w:val="20"/>
                <w:szCs w:val="20"/>
                <w:lang w:val="ru-RU"/>
              </w:rPr>
              <w:t xml:space="preserve"> </w:t>
            </w:r>
            <w:r w:rsidRPr="00AF6DFB">
              <w:rPr>
                <w:rFonts w:ascii="Calibri" w:hAnsi="Calibri" w:cs="Calibri"/>
                <w:sz w:val="20"/>
                <w:szCs w:val="20"/>
              </w:rPr>
              <w:t>tested</w:t>
            </w:r>
            <w:r w:rsidRPr="00AF6DFB">
              <w:rPr>
                <w:rFonts w:ascii="Calibri" w:hAnsi="Calibri" w:cs="Calibri"/>
                <w:sz w:val="20"/>
                <w:szCs w:val="20"/>
                <w:lang w:val="ru-RU"/>
              </w:rPr>
              <w:t xml:space="preserve">? </w:t>
            </w:r>
          </w:p>
          <w:p w14:paraId="7DA3B1AA"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p>
        </w:tc>
        <w:tc>
          <w:tcPr>
            <w:tcW w:w="4980" w:type="dxa"/>
            <w:gridSpan w:val="2"/>
          </w:tcPr>
          <w:p w14:paraId="0BE3CDDB" w14:textId="547FC5A1" w:rsidR="00AF6DFB" w:rsidRPr="00AF6DFB" w:rsidRDefault="00AF6DFB" w:rsidP="004B0E82">
            <w:pPr>
              <w:spacing w:after="0"/>
              <w:rPr>
                <w:rFonts w:ascii="Calibri" w:hAnsi="Calibri" w:cs="Calibri"/>
                <w:sz w:val="20"/>
                <w:szCs w:val="20"/>
              </w:rPr>
            </w:pPr>
            <w:r w:rsidRPr="00AF6DFB">
              <w:rPr>
                <w:rFonts w:ascii="Calibri" w:hAnsi="Calibri" w:cs="Calibri"/>
                <w:sz w:val="20"/>
                <w:szCs w:val="20"/>
              </w:rPr>
              <w:t>The interviewer used the interview-guide for all ten group sessions. The interviews were conducted as a semi-structured interview. All participants in each group were posed the questions in the interview-guide however the order of the questions were varied, and spontaneous follow-up questions were asked (probing – not being written in the interview guides) to get as detailed descriptions as possible from the interviewees.</w:t>
            </w:r>
          </w:p>
          <w:p w14:paraId="3D5D1137" w14:textId="77777777" w:rsidR="00AF6DFB" w:rsidRPr="00AF6DFB" w:rsidRDefault="00AF6DFB" w:rsidP="004B0E82">
            <w:pPr>
              <w:spacing w:after="0"/>
              <w:rPr>
                <w:rFonts w:ascii="Calibri" w:eastAsia="Malgun Gothic" w:hAnsi="Calibri" w:cs="Calibri"/>
                <w:sz w:val="20"/>
                <w:szCs w:val="20"/>
                <w:lang w:eastAsia="ko-KR"/>
              </w:rPr>
            </w:pPr>
          </w:p>
          <w:p w14:paraId="366A4FD6" w14:textId="77777777" w:rsidR="00AF6DFB" w:rsidRPr="00AF6DFB" w:rsidRDefault="00AF6DFB" w:rsidP="004B0E82">
            <w:pPr>
              <w:spacing w:after="0"/>
              <w:rPr>
                <w:rFonts w:ascii="Calibri" w:eastAsia="Malgun Gothic" w:hAnsi="Calibri" w:cs="Calibri"/>
                <w:sz w:val="20"/>
                <w:szCs w:val="20"/>
                <w:lang w:eastAsia="ko-KR"/>
              </w:rPr>
            </w:pPr>
            <w:r w:rsidRPr="00AF6DFB">
              <w:rPr>
                <w:rFonts w:ascii="Calibri" w:eastAsia="Malgun Gothic" w:hAnsi="Calibri" w:cs="Calibri"/>
                <w:sz w:val="20"/>
                <w:szCs w:val="20"/>
                <w:lang w:eastAsia="ko-KR"/>
              </w:rPr>
              <w:t xml:space="preserve">No pilot focus group interviews were done prior to the research. </w:t>
            </w:r>
          </w:p>
        </w:tc>
      </w:tr>
      <w:tr w:rsidR="00AF6DFB" w:rsidRPr="00AF6DFB" w14:paraId="73BC4EAA" w14:textId="77777777" w:rsidTr="004B0E82">
        <w:tc>
          <w:tcPr>
            <w:tcW w:w="2240" w:type="dxa"/>
          </w:tcPr>
          <w:p w14:paraId="49306DAF"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18. Repeat interviews</w:t>
            </w:r>
          </w:p>
        </w:tc>
        <w:tc>
          <w:tcPr>
            <w:tcW w:w="2438" w:type="dxa"/>
          </w:tcPr>
          <w:p w14:paraId="61ECB182"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Were repeat interviews carried out? If yes, how many? </w:t>
            </w:r>
          </w:p>
        </w:tc>
        <w:tc>
          <w:tcPr>
            <w:tcW w:w="4980" w:type="dxa"/>
            <w:gridSpan w:val="2"/>
          </w:tcPr>
          <w:p w14:paraId="5062A763"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 xml:space="preserve">There were no repeat interviews for individual participants. A total of ten group interviews were held two with each of the different professional groups and two separate sessions with MDT members together (1 private and 1 public hospital). </w:t>
            </w:r>
          </w:p>
        </w:tc>
      </w:tr>
      <w:tr w:rsidR="00AF6DFB" w:rsidRPr="00AF6DFB" w14:paraId="449B091A" w14:textId="77777777" w:rsidTr="004B0E82">
        <w:trPr>
          <w:trHeight w:val="556"/>
        </w:trPr>
        <w:tc>
          <w:tcPr>
            <w:tcW w:w="2240" w:type="dxa"/>
          </w:tcPr>
          <w:p w14:paraId="1A22B776"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19. Audio/visual recording</w:t>
            </w:r>
          </w:p>
        </w:tc>
        <w:tc>
          <w:tcPr>
            <w:tcW w:w="2438" w:type="dxa"/>
          </w:tcPr>
          <w:p w14:paraId="40E4EC54"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Did the research use audio or visual recording to collect the data? </w:t>
            </w:r>
          </w:p>
        </w:tc>
        <w:tc>
          <w:tcPr>
            <w:tcW w:w="4980" w:type="dxa"/>
            <w:gridSpan w:val="2"/>
          </w:tcPr>
          <w:p w14:paraId="294B30C7"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The zoom</w:t>
            </w:r>
            <w:r w:rsidRPr="00AF6DFB">
              <w:rPr>
                <w:rFonts w:ascii="Calibri" w:eastAsia="Times New Roman" w:hAnsi="Calibri" w:cs="Calibri"/>
                <w:sz w:val="20"/>
                <w:szCs w:val="20"/>
                <w:lang w:val="ru-RU"/>
              </w:rPr>
              <w:t xml:space="preserve"> </w:t>
            </w:r>
            <w:r w:rsidRPr="00AF6DFB">
              <w:rPr>
                <w:rFonts w:ascii="Calibri" w:eastAsia="Times New Roman" w:hAnsi="Calibri" w:cs="Calibri"/>
                <w:sz w:val="20"/>
                <w:szCs w:val="20"/>
              </w:rPr>
              <w:t>audio recording was used for data collection.</w:t>
            </w:r>
          </w:p>
        </w:tc>
      </w:tr>
      <w:tr w:rsidR="00AF6DFB" w:rsidRPr="00AF6DFB" w14:paraId="354955FD" w14:textId="77777777" w:rsidTr="004B0E82">
        <w:trPr>
          <w:trHeight w:val="1077"/>
        </w:trPr>
        <w:tc>
          <w:tcPr>
            <w:tcW w:w="2240" w:type="dxa"/>
          </w:tcPr>
          <w:p w14:paraId="0AB8F6E0"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20. Field notes</w:t>
            </w:r>
          </w:p>
        </w:tc>
        <w:tc>
          <w:tcPr>
            <w:tcW w:w="2438" w:type="dxa"/>
          </w:tcPr>
          <w:p w14:paraId="74E3AD56"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Were ﬁeld notes made during and/or after the interview or focus group?</w:t>
            </w:r>
          </w:p>
        </w:tc>
        <w:tc>
          <w:tcPr>
            <w:tcW w:w="4980" w:type="dxa"/>
            <w:gridSpan w:val="2"/>
          </w:tcPr>
          <w:p w14:paraId="5D7DC4C3"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 xml:space="preserve">No additional field notes were made. </w:t>
            </w:r>
          </w:p>
          <w:p w14:paraId="3CF244E2"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All interviews were transcribed verbatim by an independent transcriber.</w:t>
            </w:r>
          </w:p>
        </w:tc>
      </w:tr>
      <w:tr w:rsidR="00AF6DFB" w:rsidRPr="00AF6DFB" w14:paraId="243CE657" w14:textId="77777777" w:rsidTr="004B0E82">
        <w:tc>
          <w:tcPr>
            <w:tcW w:w="2240" w:type="dxa"/>
          </w:tcPr>
          <w:p w14:paraId="5974941D"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21. Duration</w:t>
            </w:r>
          </w:p>
        </w:tc>
        <w:tc>
          <w:tcPr>
            <w:tcW w:w="2438" w:type="dxa"/>
          </w:tcPr>
          <w:p w14:paraId="68630821"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What was the duration of the interviews or focus group? </w:t>
            </w:r>
          </w:p>
        </w:tc>
        <w:tc>
          <w:tcPr>
            <w:tcW w:w="4980" w:type="dxa"/>
            <w:gridSpan w:val="2"/>
          </w:tcPr>
          <w:p w14:paraId="3A3BD3E6"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Variable. From 45 to 100 minutes.</w:t>
            </w:r>
          </w:p>
        </w:tc>
      </w:tr>
      <w:tr w:rsidR="00AF6DFB" w:rsidRPr="00AF6DFB" w14:paraId="37C0FC3A" w14:textId="77777777" w:rsidTr="004B0E82">
        <w:tc>
          <w:tcPr>
            <w:tcW w:w="2240" w:type="dxa"/>
          </w:tcPr>
          <w:p w14:paraId="4F5D4B88"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22. Data saturation</w:t>
            </w:r>
          </w:p>
        </w:tc>
        <w:tc>
          <w:tcPr>
            <w:tcW w:w="2438" w:type="dxa"/>
          </w:tcPr>
          <w:p w14:paraId="49277586"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Was data saturation discussed? </w:t>
            </w:r>
          </w:p>
        </w:tc>
        <w:tc>
          <w:tcPr>
            <w:tcW w:w="4980" w:type="dxa"/>
            <w:gridSpan w:val="2"/>
          </w:tcPr>
          <w:p w14:paraId="09D47CB6" w14:textId="7FCECFB4"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 xml:space="preserve">Yes- data saturation was discussed as part of the analysis between the project manager and Dr Charani. Data saturation was not discussed with study participants. </w:t>
            </w:r>
          </w:p>
        </w:tc>
      </w:tr>
      <w:tr w:rsidR="00AF6DFB" w:rsidRPr="00AF6DFB" w14:paraId="50A0EA21" w14:textId="77777777" w:rsidTr="004B0E82">
        <w:tc>
          <w:tcPr>
            <w:tcW w:w="2240" w:type="dxa"/>
          </w:tcPr>
          <w:p w14:paraId="01991A0F"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23. Transcripts returned</w:t>
            </w:r>
          </w:p>
        </w:tc>
        <w:tc>
          <w:tcPr>
            <w:tcW w:w="2438" w:type="dxa"/>
          </w:tcPr>
          <w:p w14:paraId="698974E2"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Were transcripts returned to participants for comment and/or correction? </w:t>
            </w:r>
          </w:p>
        </w:tc>
        <w:tc>
          <w:tcPr>
            <w:tcW w:w="4980" w:type="dxa"/>
            <w:gridSpan w:val="2"/>
          </w:tcPr>
          <w:p w14:paraId="5955EE39"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No.</w:t>
            </w:r>
            <w:r w:rsidRPr="00AF6DFB">
              <w:rPr>
                <w:rFonts w:ascii="Calibri" w:hAnsi="Calibri" w:cs="Calibri"/>
                <w:sz w:val="20"/>
                <w:szCs w:val="20"/>
              </w:rPr>
              <w:t xml:space="preserve"> </w:t>
            </w:r>
            <w:r w:rsidRPr="00AF6DFB">
              <w:rPr>
                <w:rFonts w:ascii="Calibri" w:eastAsia="Times New Roman" w:hAnsi="Calibri" w:cs="Calibri"/>
                <w:sz w:val="20"/>
                <w:szCs w:val="20"/>
              </w:rPr>
              <w:t>The consistency of the transcription of the audio recording of the interview was checked by the project manager of the study.</w:t>
            </w:r>
          </w:p>
        </w:tc>
      </w:tr>
      <w:tr w:rsidR="00AF6DFB" w:rsidRPr="00AF6DFB" w14:paraId="49238A0E" w14:textId="77777777" w:rsidTr="004B0E82">
        <w:tc>
          <w:tcPr>
            <w:tcW w:w="9658" w:type="dxa"/>
            <w:gridSpan w:val="4"/>
          </w:tcPr>
          <w:p w14:paraId="4842E3A2"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b/>
                <w:sz w:val="20"/>
                <w:szCs w:val="20"/>
              </w:rPr>
              <w:t xml:space="preserve">Domain 3: analysis and ﬁndings </w:t>
            </w:r>
          </w:p>
        </w:tc>
      </w:tr>
      <w:tr w:rsidR="00AF6DFB" w:rsidRPr="00AF6DFB" w14:paraId="45C40BBF" w14:textId="77777777" w:rsidTr="004B0E82">
        <w:tc>
          <w:tcPr>
            <w:tcW w:w="9658" w:type="dxa"/>
            <w:gridSpan w:val="4"/>
          </w:tcPr>
          <w:p w14:paraId="73740A82"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eastAsia="Times New Roman" w:hAnsi="Calibri" w:cs="Calibri"/>
                <w:b/>
                <w:bCs/>
                <w:sz w:val="20"/>
                <w:szCs w:val="20"/>
              </w:rPr>
            </w:pPr>
            <w:r w:rsidRPr="00AF6DFB">
              <w:rPr>
                <w:rFonts w:ascii="Calibri" w:hAnsi="Calibri" w:cs="Calibri"/>
                <w:b/>
                <w:bCs/>
                <w:i/>
                <w:sz w:val="20"/>
                <w:szCs w:val="20"/>
              </w:rPr>
              <w:t xml:space="preserve">Data analysis </w:t>
            </w:r>
          </w:p>
        </w:tc>
      </w:tr>
      <w:tr w:rsidR="00AF6DFB" w:rsidRPr="00AF6DFB" w14:paraId="190D5CA0" w14:textId="77777777" w:rsidTr="004B0E82">
        <w:tc>
          <w:tcPr>
            <w:tcW w:w="2240" w:type="dxa"/>
          </w:tcPr>
          <w:p w14:paraId="0D03753B"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24. Number of data coders</w:t>
            </w:r>
          </w:p>
        </w:tc>
        <w:tc>
          <w:tcPr>
            <w:tcW w:w="2438" w:type="dxa"/>
          </w:tcPr>
          <w:p w14:paraId="58B51FEA"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How many data coders coded the data? </w:t>
            </w:r>
          </w:p>
        </w:tc>
        <w:tc>
          <w:tcPr>
            <w:tcW w:w="4980" w:type="dxa"/>
            <w:gridSpan w:val="2"/>
          </w:tcPr>
          <w:p w14:paraId="379638CA" w14:textId="77777777" w:rsidR="00AF6DFB" w:rsidRPr="00AF6DFB" w:rsidRDefault="00AF6DFB" w:rsidP="004B0E82">
            <w:pPr>
              <w:spacing w:after="0"/>
              <w:rPr>
                <w:rFonts w:ascii="Calibri" w:eastAsia="Times New Roman" w:hAnsi="Calibri" w:cs="Calibri"/>
                <w:sz w:val="20"/>
                <w:szCs w:val="20"/>
                <w:lang w:val="ru-RU"/>
              </w:rPr>
            </w:pPr>
            <w:r w:rsidRPr="00AF6DFB">
              <w:rPr>
                <w:rFonts w:ascii="Calibri" w:eastAsia="Times New Roman" w:hAnsi="Calibri" w:cs="Calibri"/>
                <w:sz w:val="20"/>
                <w:szCs w:val="20"/>
              </w:rPr>
              <w:t>Five</w:t>
            </w:r>
          </w:p>
        </w:tc>
      </w:tr>
      <w:tr w:rsidR="00AF6DFB" w:rsidRPr="00AF6DFB" w14:paraId="0E5068FE" w14:textId="77777777" w:rsidTr="004B0E82">
        <w:tc>
          <w:tcPr>
            <w:tcW w:w="2240" w:type="dxa"/>
          </w:tcPr>
          <w:p w14:paraId="30A7254A"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25. Description of the coding tree</w:t>
            </w:r>
          </w:p>
        </w:tc>
        <w:tc>
          <w:tcPr>
            <w:tcW w:w="2438" w:type="dxa"/>
          </w:tcPr>
          <w:p w14:paraId="174E6672"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Did authors provide a description of the coding </w:t>
            </w:r>
            <w:r w:rsidRPr="00AF6DFB">
              <w:rPr>
                <w:rFonts w:ascii="Calibri" w:hAnsi="Calibri" w:cs="Calibri"/>
                <w:sz w:val="20"/>
                <w:szCs w:val="20"/>
              </w:rPr>
              <w:lastRenderedPageBreak/>
              <w:t xml:space="preserve">tree? </w:t>
            </w:r>
          </w:p>
        </w:tc>
        <w:tc>
          <w:tcPr>
            <w:tcW w:w="4980" w:type="dxa"/>
            <w:gridSpan w:val="2"/>
          </w:tcPr>
          <w:p w14:paraId="35BCDFBB"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lastRenderedPageBreak/>
              <w:t xml:space="preserve">Two interview transcripts were coded by four members of the study faculty first and was followed by a discussion </w:t>
            </w:r>
            <w:r w:rsidRPr="00AF6DFB">
              <w:rPr>
                <w:rFonts w:ascii="Calibri" w:eastAsia="Times New Roman" w:hAnsi="Calibri" w:cs="Calibri"/>
                <w:sz w:val="20"/>
                <w:szCs w:val="20"/>
              </w:rPr>
              <w:lastRenderedPageBreak/>
              <w:t xml:space="preserve">and consensus on the coding framework facilitated by the project manager. </w:t>
            </w:r>
          </w:p>
          <w:p w14:paraId="29DFEB3E"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 xml:space="preserve">The framework was then used to code the remaining transcripts. </w:t>
            </w:r>
          </w:p>
        </w:tc>
      </w:tr>
      <w:tr w:rsidR="00AF6DFB" w:rsidRPr="00AF6DFB" w14:paraId="69E1D6BC" w14:textId="77777777" w:rsidTr="004B0E82">
        <w:tc>
          <w:tcPr>
            <w:tcW w:w="2240" w:type="dxa"/>
          </w:tcPr>
          <w:p w14:paraId="3DD885FB"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lastRenderedPageBreak/>
              <w:t>26. Derivation of themes</w:t>
            </w:r>
          </w:p>
        </w:tc>
        <w:tc>
          <w:tcPr>
            <w:tcW w:w="2438" w:type="dxa"/>
          </w:tcPr>
          <w:p w14:paraId="3698C061"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Were themes identiﬁed in advance or derived from the data? </w:t>
            </w:r>
          </w:p>
        </w:tc>
        <w:tc>
          <w:tcPr>
            <w:tcW w:w="4980" w:type="dxa"/>
            <w:gridSpan w:val="2"/>
          </w:tcPr>
          <w:p w14:paraId="1D192D0C"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The interview questions provided a framework and themes from each question was derived from the data.</w:t>
            </w:r>
          </w:p>
        </w:tc>
      </w:tr>
      <w:tr w:rsidR="00AF6DFB" w:rsidRPr="00AF6DFB" w14:paraId="4C1CE114" w14:textId="77777777" w:rsidTr="004B0E82">
        <w:trPr>
          <w:trHeight w:val="476"/>
        </w:trPr>
        <w:tc>
          <w:tcPr>
            <w:tcW w:w="2240" w:type="dxa"/>
          </w:tcPr>
          <w:p w14:paraId="17F7DF0A"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27. Software</w:t>
            </w:r>
          </w:p>
        </w:tc>
        <w:tc>
          <w:tcPr>
            <w:tcW w:w="2438" w:type="dxa"/>
          </w:tcPr>
          <w:p w14:paraId="1B3435F6"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What software, if applicable, was used to manage the data? </w:t>
            </w:r>
          </w:p>
        </w:tc>
        <w:tc>
          <w:tcPr>
            <w:tcW w:w="4980" w:type="dxa"/>
            <w:gridSpan w:val="2"/>
          </w:tcPr>
          <w:p w14:paraId="3D06E21A" w14:textId="77777777" w:rsidR="00AF6DFB" w:rsidRPr="00AF6DFB" w:rsidRDefault="00AF6DFB" w:rsidP="004B0E82">
            <w:pPr>
              <w:spacing w:after="0"/>
              <w:rPr>
                <w:rFonts w:ascii="Calibri" w:eastAsia="Malgun Gothic" w:hAnsi="Calibri" w:cs="Calibri"/>
                <w:sz w:val="20"/>
                <w:szCs w:val="20"/>
                <w:lang w:eastAsia="ko-KR"/>
              </w:rPr>
            </w:pPr>
            <w:r w:rsidRPr="00AF6DFB">
              <w:rPr>
                <w:rFonts w:ascii="Calibri" w:eastAsia="Malgun Gothic" w:hAnsi="Calibri" w:cs="Calibri"/>
                <w:sz w:val="20"/>
                <w:szCs w:val="20"/>
                <w:lang w:eastAsia="ko-KR"/>
              </w:rPr>
              <w:t>None. Data was collated using Excel spreadsheets.</w:t>
            </w:r>
          </w:p>
        </w:tc>
      </w:tr>
      <w:tr w:rsidR="00AF6DFB" w:rsidRPr="00AF6DFB" w14:paraId="364590AC" w14:textId="77777777" w:rsidTr="004B0E82">
        <w:tc>
          <w:tcPr>
            <w:tcW w:w="2240" w:type="dxa"/>
          </w:tcPr>
          <w:p w14:paraId="0AF389BF"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28. Participant checking</w:t>
            </w:r>
          </w:p>
        </w:tc>
        <w:tc>
          <w:tcPr>
            <w:tcW w:w="2438" w:type="dxa"/>
          </w:tcPr>
          <w:p w14:paraId="3BF810D2"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Did participants provide feedback on the ﬁndings? </w:t>
            </w:r>
          </w:p>
        </w:tc>
        <w:tc>
          <w:tcPr>
            <w:tcW w:w="4980" w:type="dxa"/>
            <w:gridSpan w:val="2"/>
          </w:tcPr>
          <w:p w14:paraId="36AA171D" w14:textId="77777777" w:rsidR="00AF6DFB" w:rsidRPr="00AF6DFB" w:rsidRDefault="00AF6DFB" w:rsidP="004B0E82">
            <w:pPr>
              <w:spacing w:after="0"/>
              <w:rPr>
                <w:rFonts w:ascii="Calibri" w:eastAsia="Malgun Gothic" w:hAnsi="Calibri" w:cs="Calibri"/>
                <w:sz w:val="20"/>
                <w:szCs w:val="20"/>
                <w:lang w:eastAsia="ko-KR"/>
              </w:rPr>
            </w:pPr>
            <w:r w:rsidRPr="00AF6DFB">
              <w:rPr>
                <w:rFonts w:ascii="Calibri" w:eastAsia="Malgun Gothic" w:hAnsi="Calibri" w:cs="Calibri"/>
                <w:sz w:val="20"/>
                <w:szCs w:val="20"/>
                <w:lang w:eastAsia="ko-KR"/>
              </w:rPr>
              <w:t>No (but they have reviewed and approve the manuscript)</w:t>
            </w:r>
          </w:p>
        </w:tc>
      </w:tr>
      <w:tr w:rsidR="00AF6DFB" w:rsidRPr="00AF6DFB" w14:paraId="1A8AA071" w14:textId="77777777" w:rsidTr="004B0E82">
        <w:tc>
          <w:tcPr>
            <w:tcW w:w="9658" w:type="dxa"/>
            <w:gridSpan w:val="4"/>
          </w:tcPr>
          <w:p w14:paraId="25CBE7DC"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eastAsia="Times New Roman" w:hAnsi="Calibri" w:cs="Calibri"/>
                <w:b/>
                <w:bCs/>
                <w:sz w:val="20"/>
                <w:szCs w:val="20"/>
              </w:rPr>
            </w:pPr>
            <w:r w:rsidRPr="00AF6DFB">
              <w:rPr>
                <w:rFonts w:ascii="Calibri" w:hAnsi="Calibri" w:cs="Calibri"/>
                <w:b/>
                <w:bCs/>
                <w:i/>
                <w:sz w:val="20"/>
                <w:szCs w:val="20"/>
              </w:rPr>
              <w:t xml:space="preserve">Reporting </w:t>
            </w:r>
          </w:p>
        </w:tc>
      </w:tr>
      <w:tr w:rsidR="00AF6DFB" w:rsidRPr="00AF6DFB" w14:paraId="35692CE8" w14:textId="77777777" w:rsidTr="004B0E82">
        <w:tc>
          <w:tcPr>
            <w:tcW w:w="2240" w:type="dxa"/>
          </w:tcPr>
          <w:p w14:paraId="5339C765"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29. Quotations presented</w:t>
            </w:r>
          </w:p>
        </w:tc>
        <w:tc>
          <w:tcPr>
            <w:tcW w:w="2438" w:type="dxa"/>
          </w:tcPr>
          <w:p w14:paraId="6AA35E4E"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Were participant quotations presented to illustrate the themes/ﬁndings? Was each quotation identiﬁed? e.g. participant number </w:t>
            </w:r>
          </w:p>
        </w:tc>
        <w:tc>
          <w:tcPr>
            <w:tcW w:w="4980" w:type="dxa"/>
            <w:gridSpan w:val="2"/>
          </w:tcPr>
          <w:p w14:paraId="1865D6C4" w14:textId="77777777" w:rsidR="00AF6DFB" w:rsidRPr="00AF6DFB" w:rsidRDefault="00AF6DFB" w:rsidP="004B0E82">
            <w:pPr>
              <w:spacing w:after="0"/>
              <w:rPr>
                <w:rFonts w:ascii="Calibri" w:eastAsia="Malgun Gothic" w:hAnsi="Calibri" w:cs="Calibri"/>
                <w:sz w:val="20"/>
                <w:szCs w:val="20"/>
                <w:lang w:eastAsia="ko-KR"/>
              </w:rPr>
            </w:pPr>
            <w:r w:rsidRPr="00AF6DFB">
              <w:rPr>
                <w:rFonts w:ascii="Calibri" w:eastAsia="Malgun Gothic" w:hAnsi="Calibri" w:cs="Calibri"/>
                <w:sz w:val="20"/>
                <w:szCs w:val="20"/>
                <w:lang w:eastAsia="ko-KR"/>
              </w:rPr>
              <w:t>Yes, participant quotations were presented to illustrate themes/findings. (Table 4)</w:t>
            </w:r>
          </w:p>
          <w:p w14:paraId="15ECDD6B" w14:textId="77777777" w:rsidR="00AF6DFB" w:rsidRPr="00AF6DFB" w:rsidRDefault="00AF6DFB" w:rsidP="004B0E82">
            <w:pPr>
              <w:spacing w:after="0"/>
              <w:rPr>
                <w:rFonts w:ascii="Calibri" w:eastAsia="Malgun Gothic" w:hAnsi="Calibri" w:cs="Calibri"/>
                <w:sz w:val="20"/>
                <w:szCs w:val="20"/>
                <w:lang w:eastAsia="ko-KR"/>
              </w:rPr>
            </w:pPr>
          </w:p>
          <w:p w14:paraId="3AF71EE6" w14:textId="77777777" w:rsidR="00AF6DFB" w:rsidRPr="00AF6DFB" w:rsidRDefault="00AF6DFB" w:rsidP="004B0E82">
            <w:pPr>
              <w:spacing w:after="0"/>
              <w:rPr>
                <w:rFonts w:ascii="Calibri" w:eastAsia="Malgun Gothic" w:hAnsi="Calibri" w:cs="Calibri"/>
                <w:sz w:val="20"/>
                <w:szCs w:val="20"/>
                <w:lang w:eastAsia="ko-KR"/>
              </w:rPr>
            </w:pPr>
            <w:r w:rsidRPr="00AF6DFB">
              <w:rPr>
                <w:rFonts w:ascii="Calibri" w:eastAsia="Malgun Gothic" w:hAnsi="Calibri" w:cs="Calibri"/>
                <w:sz w:val="20"/>
                <w:szCs w:val="20"/>
                <w:lang w:eastAsia="ko-KR"/>
              </w:rPr>
              <w:t>Quotations are anonymized and only identified by professional category.</w:t>
            </w:r>
          </w:p>
        </w:tc>
      </w:tr>
      <w:tr w:rsidR="00AF6DFB" w:rsidRPr="00AF6DFB" w14:paraId="07AE6380" w14:textId="77777777" w:rsidTr="004B0E82">
        <w:tc>
          <w:tcPr>
            <w:tcW w:w="2240" w:type="dxa"/>
          </w:tcPr>
          <w:p w14:paraId="1EEC8179"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30. Data and ﬁndings consistent</w:t>
            </w:r>
          </w:p>
        </w:tc>
        <w:tc>
          <w:tcPr>
            <w:tcW w:w="2438" w:type="dxa"/>
          </w:tcPr>
          <w:p w14:paraId="722FB37B"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Was there consistency between the data presented and the ﬁndings? </w:t>
            </w:r>
          </w:p>
        </w:tc>
        <w:tc>
          <w:tcPr>
            <w:tcW w:w="4980" w:type="dxa"/>
            <w:gridSpan w:val="2"/>
          </w:tcPr>
          <w:p w14:paraId="2B055C30"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Yes.</w:t>
            </w:r>
          </w:p>
        </w:tc>
      </w:tr>
      <w:tr w:rsidR="00AF6DFB" w:rsidRPr="00AF6DFB" w14:paraId="7643273F" w14:textId="77777777" w:rsidTr="004B0E82">
        <w:tc>
          <w:tcPr>
            <w:tcW w:w="2240" w:type="dxa"/>
          </w:tcPr>
          <w:p w14:paraId="482BD29B"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31. Clarity of major themes</w:t>
            </w:r>
          </w:p>
        </w:tc>
        <w:tc>
          <w:tcPr>
            <w:tcW w:w="2438" w:type="dxa"/>
          </w:tcPr>
          <w:p w14:paraId="543B6B7C"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Were major themes clearly presented in the ﬁndings? </w:t>
            </w:r>
          </w:p>
        </w:tc>
        <w:tc>
          <w:tcPr>
            <w:tcW w:w="4980" w:type="dxa"/>
            <w:gridSpan w:val="2"/>
          </w:tcPr>
          <w:p w14:paraId="06975276" w14:textId="77777777" w:rsidR="00AF6DFB" w:rsidRPr="00AF6DFB" w:rsidRDefault="00AF6DFB" w:rsidP="004B0E82">
            <w:pPr>
              <w:spacing w:after="0"/>
              <w:rPr>
                <w:rFonts w:ascii="Calibri" w:eastAsia="Times New Roman" w:hAnsi="Calibri" w:cs="Calibri"/>
                <w:sz w:val="20"/>
                <w:szCs w:val="20"/>
              </w:rPr>
            </w:pPr>
            <w:r w:rsidRPr="00AF6DFB">
              <w:rPr>
                <w:rFonts w:ascii="Calibri" w:eastAsia="Times New Roman" w:hAnsi="Calibri" w:cs="Calibri"/>
                <w:sz w:val="20"/>
                <w:szCs w:val="20"/>
              </w:rPr>
              <w:t xml:space="preserve">Yes  </w:t>
            </w:r>
          </w:p>
        </w:tc>
      </w:tr>
      <w:tr w:rsidR="00AF6DFB" w:rsidRPr="00AF6DFB" w14:paraId="44D6893B" w14:textId="77777777" w:rsidTr="004B0E82">
        <w:trPr>
          <w:trHeight w:val="134"/>
        </w:trPr>
        <w:tc>
          <w:tcPr>
            <w:tcW w:w="2240" w:type="dxa"/>
          </w:tcPr>
          <w:p w14:paraId="09458670" w14:textId="77777777" w:rsidR="00AF6DFB" w:rsidRPr="00AF6DFB" w:rsidRDefault="00AF6DFB" w:rsidP="004B0E82">
            <w:pPr>
              <w:spacing w:after="0"/>
              <w:rPr>
                <w:rFonts w:ascii="Calibri" w:eastAsia="Times New Roman" w:hAnsi="Calibri" w:cs="Calibri"/>
                <w:sz w:val="20"/>
                <w:szCs w:val="20"/>
              </w:rPr>
            </w:pPr>
            <w:r w:rsidRPr="00AF6DFB">
              <w:rPr>
                <w:rFonts w:ascii="Calibri" w:hAnsi="Calibri" w:cs="Calibri"/>
                <w:sz w:val="20"/>
                <w:szCs w:val="20"/>
              </w:rPr>
              <w:t>32. Clarity of minor themes</w:t>
            </w:r>
          </w:p>
        </w:tc>
        <w:tc>
          <w:tcPr>
            <w:tcW w:w="2438" w:type="dxa"/>
          </w:tcPr>
          <w:p w14:paraId="4B43358D" w14:textId="77777777" w:rsidR="00AF6DFB" w:rsidRPr="00AF6DFB" w:rsidRDefault="00AF6DFB" w:rsidP="004B0E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Calibri" w:hAnsi="Calibri" w:cs="Calibri"/>
                <w:sz w:val="20"/>
                <w:szCs w:val="20"/>
              </w:rPr>
            </w:pPr>
            <w:r w:rsidRPr="00AF6DFB">
              <w:rPr>
                <w:rFonts w:ascii="Calibri" w:hAnsi="Calibri" w:cs="Calibri"/>
                <w:sz w:val="20"/>
                <w:szCs w:val="20"/>
              </w:rPr>
              <w:t xml:space="preserve">Is there a description of diverse cases or discussion of minor themes?      </w:t>
            </w:r>
          </w:p>
        </w:tc>
        <w:tc>
          <w:tcPr>
            <w:tcW w:w="4980" w:type="dxa"/>
            <w:gridSpan w:val="2"/>
          </w:tcPr>
          <w:p w14:paraId="6C6A4B45" w14:textId="77777777" w:rsidR="00AF6DFB" w:rsidRPr="00AF6DFB" w:rsidRDefault="00AF6DFB" w:rsidP="004B0E82">
            <w:pPr>
              <w:spacing w:after="0"/>
              <w:rPr>
                <w:rFonts w:ascii="Calibri" w:eastAsia="Times New Roman" w:hAnsi="Calibri" w:cs="Calibri"/>
                <w:b/>
                <w:sz w:val="20"/>
                <w:szCs w:val="20"/>
              </w:rPr>
            </w:pPr>
            <w:r w:rsidRPr="00AF6DFB">
              <w:rPr>
                <w:rFonts w:ascii="Calibri" w:eastAsia="Times New Roman" w:hAnsi="Calibri" w:cs="Calibri"/>
                <w:bCs/>
                <w:sz w:val="20"/>
                <w:szCs w:val="20"/>
              </w:rPr>
              <w:t xml:space="preserve">The synopsis of findings broadly touch upon the minor themes that emerged. </w:t>
            </w:r>
          </w:p>
        </w:tc>
      </w:tr>
    </w:tbl>
    <w:p w14:paraId="5E005968" w14:textId="77777777" w:rsidR="00D66F42" w:rsidRPr="00AF6DFB" w:rsidRDefault="00D66F42" w:rsidP="00D66F42">
      <w:pPr>
        <w:rPr>
          <w:rFonts w:ascii="Calibri" w:hAnsi="Calibri" w:cs="Calibri"/>
          <w:b/>
          <w:bCs/>
          <w:sz w:val="24"/>
          <w:szCs w:val="24"/>
        </w:rPr>
      </w:pPr>
    </w:p>
    <w:p w14:paraId="5B68841E" w14:textId="5116D801" w:rsidR="00AF6DFB" w:rsidRPr="00AF6DFB" w:rsidRDefault="00AF6DFB">
      <w:pPr>
        <w:rPr>
          <w:rFonts w:ascii="Calibri" w:hAnsi="Calibri" w:cs="Calibri"/>
          <w:b/>
          <w:bCs/>
          <w:sz w:val="24"/>
          <w:szCs w:val="24"/>
        </w:rPr>
      </w:pPr>
      <w:r w:rsidRPr="00AF6DFB">
        <w:rPr>
          <w:rFonts w:ascii="Calibri" w:hAnsi="Calibri" w:cs="Calibri"/>
          <w:b/>
          <w:bCs/>
          <w:sz w:val="24"/>
          <w:szCs w:val="24"/>
        </w:rPr>
        <w:br w:type="page"/>
      </w:r>
    </w:p>
    <w:p w14:paraId="7BFF495C" w14:textId="0BAE55D2" w:rsidR="00AF7499" w:rsidRDefault="00AF6DFB" w:rsidP="00AF7499">
      <w:pPr>
        <w:jc w:val="center"/>
        <w:rPr>
          <w:rFonts w:ascii="Calibri" w:hAnsi="Calibri" w:cs="Calibri"/>
          <w:b/>
          <w:bCs/>
          <w:sz w:val="24"/>
          <w:szCs w:val="24"/>
        </w:rPr>
      </w:pPr>
      <w:r w:rsidRPr="00AF6DFB">
        <w:rPr>
          <w:rFonts w:ascii="Calibri" w:hAnsi="Calibri" w:cs="Calibri"/>
          <w:b/>
          <w:bCs/>
          <w:sz w:val="24"/>
          <w:szCs w:val="24"/>
        </w:rPr>
        <w:lastRenderedPageBreak/>
        <w:t>Supplement</w:t>
      </w:r>
      <w:r w:rsidR="00AF7499">
        <w:rPr>
          <w:rFonts w:ascii="Calibri" w:hAnsi="Calibri" w:cs="Calibri"/>
          <w:b/>
          <w:bCs/>
          <w:sz w:val="24"/>
          <w:szCs w:val="24"/>
        </w:rPr>
        <w:t xml:space="preserve">ary Table </w:t>
      </w:r>
      <w:r w:rsidRPr="00AF6DFB">
        <w:rPr>
          <w:rFonts w:ascii="Calibri" w:hAnsi="Calibri" w:cs="Calibri"/>
          <w:b/>
          <w:bCs/>
          <w:sz w:val="24"/>
          <w:szCs w:val="24"/>
        </w:rPr>
        <w:t>5:</w:t>
      </w:r>
    </w:p>
    <w:p w14:paraId="11120814" w14:textId="31A7589D" w:rsidR="00AF6DFB" w:rsidRPr="00AF6DFB" w:rsidRDefault="00AF6DFB" w:rsidP="00AF7499">
      <w:pPr>
        <w:jc w:val="center"/>
        <w:rPr>
          <w:rFonts w:ascii="Calibri" w:hAnsi="Calibri" w:cs="Calibri"/>
          <w:b/>
          <w:bCs/>
          <w:sz w:val="24"/>
          <w:szCs w:val="24"/>
        </w:rPr>
      </w:pPr>
      <w:r w:rsidRPr="00AF6DFB">
        <w:rPr>
          <w:rFonts w:ascii="Calibri" w:hAnsi="Calibri" w:cs="Calibri"/>
          <w:b/>
          <w:bCs/>
          <w:sz w:val="24"/>
          <w:szCs w:val="24"/>
        </w:rPr>
        <w:t>NEONATAL ANTIMICROBIAL STEWARDSHIP (NeoAMS) STUDY TEAM MEMBERS</w:t>
      </w:r>
    </w:p>
    <w:p w14:paraId="7BCC9C3D" w14:textId="46A62374" w:rsidR="00AF6DFB" w:rsidRDefault="00AF6DFB" w:rsidP="00AF7499">
      <w:pPr>
        <w:jc w:val="center"/>
        <w:rPr>
          <w:rFonts w:ascii="Calibri" w:hAnsi="Calibri" w:cs="Calibri"/>
          <w:sz w:val="24"/>
          <w:szCs w:val="24"/>
        </w:rPr>
      </w:pPr>
      <w:r w:rsidRPr="00AF6DFB">
        <w:rPr>
          <w:rFonts w:ascii="Calibri" w:hAnsi="Calibri" w:cs="Calibri"/>
          <w:sz w:val="24"/>
          <w:szCs w:val="24"/>
        </w:rPr>
        <w:t>(</w:t>
      </w:r>
      <w:r>
        <w:rPr>
          <w:rFonts w:ascii="Calibri" w:hAnsi="Calibri" w:cs="Calibri"/>
          <w:sz w:val="24"/>
          <w:szCs w:val="24"/>
        </w:rPr>
        <w:t>L</w:t>
      </w:r>
      <w:r w:rsidRPr="00AF6DFB">
        <w:rPr>
          <w:rFonts w:ascii="Calibri" w:hAnsi="Calibri" w:cs="Calibri"/>
          <w:sz w:val="24"/>
          <w:szCs w:val="24"/>
        </w:rPr>
        <w:t>isted alphabetically by hospital and then by surname)</w:t>
      </w:r>
    </w:p>
    <w:p w14:paraId="5586FDDF" w14:textId="77777777" w:rsidR="00AF7499" w:rsidRPr="00AF6DFB" w:rsidRDefault="00AF7499" w:rsidP="00AF7499">
      <w:pPr>
        <w:jc w:val="center"/>
        <w:rPr>
          <w:rFonts w:ascii="Calibri" w:hAnsi="Calibri" w:cs="Calibri"/>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405"/>
        <w:gridCol w:w="6611"/>
      </w:tblGrid>
      <w:tr w:rsidR="00AF6DFB" w:rsidRPr="00AF6DFB" w14:paraId="5EFA9804"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92BA1B"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t>CHRIS HANI BARAGWANATH ACADEMIC HOSPITAL</w:t>
            </w:r>
          </w:p>
        </w:tc>
      </w:tr>
      <w:tr w:rsidR="00AF6DFB" w:rsidRPr="00AF6DFB" w14:paraId="436B0354"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A6B52F"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Azraa Cassim</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819CD8"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Chris Hani Baragwanath Academic Hospital, Soweto, Johannesburg, South Africa</w:t>
            </w:r>
          </w:p>
        </w:tc>
      </w:tr>
      <w:tr w:rsidR="00AF6DFB" w:rsidRPr="00AF6DFB" w14:paraId="4E6E86FA"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6B86E7"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Firdose Nakwa</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234081"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Neonatology Unit, Chris Hani Baragwanath Academic Hospital, Soweto, Johannesburg, South Africa</w:t>
            </w:r>
          </w:p>
        </w:tc>
      </w:tr>
      <w:tr w:rsidR="00AF6DFB" w:rsidRPr="00AF6DFB" w14:paraId="7FC386CF"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3D172A"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Reenu Thomas</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AE60C7"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Neonatology Unit, Chris Hani Baragwanath Academic Hospital, Soweto, Johannesburg, South Africa</w:t>
            </w:r>
          </w:p>
        </w:tc>
      </w:tr>
      <w:tr w:rsidR="00AF6DFB" w:rsidRPr="00AF6DFB" w14:paraId="679217E3"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17BAB6"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Alison Van Kwawegen</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628B98"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Neonatology Unit, Chris Hani Baragwanath Academic Hospital, Soweto, Johannesburg, South Africa</w:t>
            </w:r>
          </w:p>
        </w:tc>
      </w:tr>
      <w:tr w:rsidR="00AF6DFB" w:rsidRPr="00AF6DFB" w14:paraId="3DF26DCB"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AB5F37"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Jeannette Wadula</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70B592"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Clinical Microbiology, Chris Hani Baragwanath Academic hospital, Soweto, Johannesburg, South Africa</w:t>
            </w:r>
          </w:p>
        </w:tc>
      </w:tr>
      <w:tr w:rsidR="00AF6DFB" w:rsidRPr="00AF6DFB" w14:paraId="54D62A17"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6AD0BA" w14:textId="77777777" w:rsidR="00AF6DFB" w:rsidRPr="00AF6DFB" w:rsidRDefault="00AF6DFB" w:rsidP="004B0E82">
            <w:pPr>
              <w:spacing w:after="0" w:line="240" w:lineRule="auto"/>
              <w:jc w:val="both"/>
              <w:rPr>
                <w:rFonts w:ascii="Calibri" w:eastAsia="Times New Roman" w:hAnsi="Calibri" w:cs="Calibri"/>
                <w:color w:val="000000"/>
                <w:sz w:val="20"/>
                <w:szCs w:val="20"/>
                <w:lang w:eastAsia="en-ZA"/>
              </w:rPr>
            </w:pPr>
            <w:r w:rsidRPr="00AF6DFB">
              <w:rPr>
                <w:rFonts w:ascii="Calibri" w:eastAsia="Times New Roman" w:hAnsi="Calibri" w:cs="Calibri"/>
                <w:b/>
                <w:bCs/>
                <w:color w:val="000000"/>
                <w:sz w:val="20"/>
                <w:szCs w:val="20"/>
                <w:lang w:eastAsia="en-ZA"/>
              </w:rPr>
              <w:t>DR GEORGE MUKHARI ACADEMIC HOSPITAL</w:t>
            </w:r>
          </w:p>
        </w:tc>
      </w:tr>
      <w:tr w:rsidR="00AF6DFB" w:rsidRPr="00AF6DFB" w14:paraId="72A6BDE4"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1988E0"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Ama Sakoa Annor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A4CF04"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Dr George Mukhari Academic Hospital, Pretoria, South Africa</w:t>
            </w:r>
          </w:p>
        </w:tc>
      </w:tr>
      <w:tr w:rsidR="00AF6DFB" w:rsidRPr="00AF6DFB" w14:paraId="6813A2CF"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CFD42F" w14:textId="77777777" w:rsidR="00AF6DFB" w:rsidRPr="00AF6DFB" w:rsidRDefault="00AF6DFB" w:rsidP="004B0E82">
            <w:pPr>
              <w:spacing w:after="0" w:line="240" w:lineRule="auto"/>
              <w:rPr>
                <w:rFonts w:ascii="Calibri" w:eastAsia="Times New Roman" w:hAnsi="Calibri" w:cs="Calibri"/>
                <w:color w:val="000000"/>
                <w:sz w:val="20"/>
                <w:szCs w:val="20"/>
                <w:lang w:val="en-US" w:eastAsia="en-ZA"/>
              </w:rPr>
            </w:pPr>
            <w:r w:rsidRPr="00AF6DFB">
              <w:rPr>
                <w:rFonts w:ascii="Calibri" w:eastAsia="Times New Roman" w:hAnsi="Calibri" w:cs="Calibri"/>
                <w:color w:val="000000"/>
                <w:sz w:val="20"/>
                <w:szCs w:val="20"/>
                <w:lang w:val="en-US" w:eastAsia="en-ZA"/>
              </w:rPr>
              <w:t>Dini Mawela</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0BC866"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Department of Paediatrics and Child Health, School of Medicine, Sefako Makgatho Health Sciences University, Gauteng, South Africa</w:t>
            </w:r>
          </w:p>
        </w:tc>
      </w:tr>
      <w:tr w:rsidR="00AF6DFB" w:rsidRPr="00AF6DFB" w14:paraId="25C77A07"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59C10E"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Masego Moncho</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501878"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Medical Microbiology-National Health Laboratory Services, Sefako Makgatho Health Sciences University, Gauteng, South Africa</w:t>
            </w:r>
          </w:p>
        </w:tc>
      </w:tr>
      <w:tr w:rsidR="00AF6DFB" w:rsidRPr="00AF6DFB" w14:paraId="69D99266"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A12E7D"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Martha Tshipo Motau</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816A57"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Nursing, Dr George Mukhari Academic Hospital, Pretoria, South Africa</w:t>
            </w:r>
          </w:p>
        </w:tc>
      </w:tr>
      <w:tr w:rsidR="00AF6DFB" w:rsidRPr="00AF6DFB" w14:paraId="5CC5AA60"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24A90" w14:textId="77777777" w:rsidR="00AF6DFB" w:rsidRPr="00AF6DFB" w:rsidRDefault="00AF6DFB" w:rsidP="004B0E82">
            <w:pPr>
              <w:spacing w:after="0" w:line="240" w:lineRule="auto"/>
              <w:rPr>
                <w:rFonts w:ascii="Calibri" w:eastAsia="Times New Roman" w:hAnsi="Calibri" w:cs="Calibri"/>
                <w:color w:val="000000"/>
                <w:sz w:val="20"/>
                <w:szCs w:val="20"/>
                <w:lang w:val="en-US" w:eastAsia="en-ZA"/>
              </w:rPr>
            </w:pPr>
            <w:r w:rsidRPr="00AF6DFB">
              <w:rPr>
                <w:rFonts w:ascii="Calibri" w:eastAsia="Times New Roman" w:hAnsi="Calibri" w:cs="Calibri"/>
                <w:color w:val="000000"/>
                <w:sz w:val="20"/>
                <w:szCs w:val="20"/>
                <w:lang w:val="en-US" w:eastAsia="en-ZA"/>
              </w:rPr>
              <w:t>Maphoshane Nchabeleng</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836BA6"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Department of Medical Microbiology-National Health Laboratory Services, Sefako Makgatho Health Sciences University, Gauteng, South Africa</w:t>
            </w:r>
          </w:p>
        </w:tc>
      </w:tr>
      <w:tr w:rsidR="00AF6DFB" w:rsidRPr="00AF6DFB" w14:paraId="1DE83EC8"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26145F"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t>GEORGE PROVINCIAL HOSPITAL</w:t>
            </w:r>
          </w:p>
        </w:tc>
      </w:tr>
      <w:tr w:rsidR="00AF6DFB" w:rsidRPr="00AF6DFB" w14:paraId="64C804D0"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BD2FF5"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Sharnel Brits</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E5B7C7"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George Provincial Hospital, George, South Africa</w:t>
            </w:r>
          </w:p>
        </w:tc>
      </w:tr>
      <w:tr w:rsidR="00AF6DFB" w:rsidRPr="00AF6DFB" w14:paraId="22998AB2"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6D9041"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Willem Breytenbach</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4405A6"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Paediatrics, George Provincial Hospital, George, South Africa</w:t>
            </w:r>
          </w:p>
        </w:tc>
      </w:tr>
      <w:tr w:rsidR="00AF6DFB" w:rsidRPr="00AF6DFB" w14:paraId="4F96FA2E"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6A9CE3"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Ilse Els-Goussard</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11A294" w14:textId="77777777" w:rsidR="00AF6DFB" w:rsidRPr="00AF6DFB" w:rsidRDefault="00AF6DFB" w:rsidP="004B0E82">
            <w:pPr>
              <w:spacing w:after="0" w:line="240" w:lineRule="auto"/>
              <w:jc w:val="both"/>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Neonatology Unit, George Provincial Hospital, George, South Africa</w:t>
            </w:r>
          </w:p>
        </w:tc>
      </w:tr>
      <w:tr w:rsidR="00AF6DFB" w:rsidRPr="00AF6DFB" w14:paraId="34E87E36"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089E8F"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Erika Grotepass</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B7CAB6" w14:textId="77777777" w:rsidR="00AF6DFB" w:rsidRPr="00AF6DFB" w:rsidRDefault="00AF6DFB" w:rsidP="004B0E82">
            <w:pPr>
              <w:spacing w:after="0" w:line="240" w:lineRule="auto"/>
              <w:jc w:val="both"/>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Pharmacy Department, George Provincial Hospital, George, South Africa</w:t>
            </w:r>
          </w:p>
        </w:tc>
      </w:tr>
      <w:tr w:rsidR="00AF6DFB" w:rsidRPr="00AF6DFB" w14:paraId="7846833E"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3EAC24"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Alida Portland</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5EC8B4"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Nursing Department, George Provincial Hospital, George, South Africa</w:t>
            </w:r>
          </w:p>
        </w:tc>
      </w:tr>
      <w:tr w:rsidR="00AF6DFB" w:rsidRPr="00AF6DFB" w14:paraId="765D2151" w14:textId="77777777" w:rsidTr="004B0E82">
        <w:trPr>
          <w:trHeight w:val="70"/>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25EA45"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Hafsah Tootla</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991F92"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National Health Laboratory Services and Division of Medical Microbiology, University of Cape Town, Cape Town, South Africa</w:t>
            </w:r>
          </w:p>
        </w:tc>
      </w:tr>
      <w:tr w:rsidR="00AF6DFB" w:rsidRPr="00AF6DFB" w14:paraId="7C3FA5E4"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D4153D"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t>GROOTE SCHUUR HOSPITAL</w:t>
            </w:r>
          </w:p>
        </w:tc>
      </w:tr>
      <w:tr w:rsidR="00AF6DFB" w:rsidRPr="00AF6DFB" w14:paraId="22597305"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CC08DA"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Ayesha Arendse</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7C51C3"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Groote Schuur Hospital, Cape Town, South Africa</w:t>
            </w:r>
          </w:p>
        </w:tc>
      </w:tr>
      <w:tr w:rsidR="00AF6DFB" w:rsidRPr="00AF6DFB" w14:paraId="24B5B7BC"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9E3DBD"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Christine Fisher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B35AF8"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Nursing Department, Groote Schuur Hospital, University of Cape Town, Cape Town, South Africa</w:t>
            </w:r>
          </w:p>
        </w:tc>
      </w:tr>
      <w:tr w:rsidR="00AF6DFB" w:rsidRPr="00AF6DFB" w14:paraId="7B010622"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566064"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Amanda Khumalo</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BCC5E8" w14:textId="77777777" w:rsidR="00AF6DFB" w:rsidRPr="00AF6DFB" w:rsidRDefault="00AF6DFB" w:rsidP="004B0E82">
            <w:pPr>
              <w:spacing w:after="0" w:line="240" w:lineRule="auto"/>
              <w:jc w:val="both"/>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National Health Laboratory Services, Groote Schuur Hospital, Cape Town, South Africa</w:t>
            </w:r>
          </w:p>
        </w:tc>
      </w:tr>
      <w:tr w:rsidR="00AF6DFB" w:rsidRPr="00AF6DFB" w14:paraId="6883E03C"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5530AC" w14:textId="77777777" w:rsidR="00AF6DFB" w:rsidRPr="00AF6DFB" w:rsidRDefault="00AF6DFB" w:rsidP="004B0E82">
            <w:pPr>
              <w:spacing w:after="0" w:line="240" w:lineRule="auto"/>
              <w:rPr>
                <w:rFonts w:ascii="Calibri" w:eastAsia="Times New Roman" w:hAnsi="Calibri" w:cs="Calibri"/>
                <w:color w:val="000000"/>
                <w:sz w:val="20"/>
                <w:szCs w:val="20"/>
                <w:lang w:val="en-US" w:eastAsia="en-ZA"/>
              </w:rPr>
            </w:pPr>
            <w:r w:rsidRPr="00AF6DFB">
              <w:rPr>
                <w:rFonts w:ascii="Calibri" w:eastAsia="Times New Roman" w:hAnsi="Calibri" w:cs="Calibri"/>
                <w:color w:val="000000"/>
                <w:sz w:val="20"/>
                <w:szCs w:val="20"/>
                <w:lang w:val="en-US" w:eastAsia="en-ZA"/>
              </w:rPr>
              <w:t>Simthembile Mjekula</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392D18"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Groote Schuur Hospital, Cape Town, South Africa</w:t>
            </w:r>
          </w:p>
        </w:tc>
      </w:tr>
      <w:tr w:rsidR="00AF6DFB" w:rsidRPr="00AF6DFB" w14:paraId="4F31CF3F"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3E5B01"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Shakti Pillay</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35FCD8"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Division of Neonatology, Department of Paediatrics and Child Health, Groote Schuur Hospital, University of Cape Town, Cape Town, South Africa</w:t>
            </w:r>
          </w:p>
        </w:tc>
      </w:tr>
      <w:tr w:rsidR="00AF6DFB" w:rsidRPr="00AF6DFB" w14:paraId="262686C0"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E8897D"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Abdul Qayyum Kader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EF65F1"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Pharmacy Department, Groote Schuur Hospital, Cape Town, South Africa</w:t>
            </w:r>
          </w:p>
        </w:tc>
      </w:tr>
      <w:tr w:rsidR="00AF6DFB" w:rsidRPr="00AF6DFB" w14:paraId="019CDE7C"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0C3012"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t>LENMED ETHEKWINI HOSPITAL AND HEART CENTRE</w:t>
            </w:r>
          </w:p>
        </w:tc>
      </w:tr>
      <w:tr w:rsidR="00AF6DFB" w:rsidRPr="00AF6DFB" w14:paraId="6F6BFC21"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0FFA82"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Chetna Govind</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0A47A9"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Lancet Clinical Microbiologist, Lenmed Ethekwini Hospital &amp; Heart Centre, South Africa</w:t>
            </w:r>
          </w:p>
        </w:tc>
      </w:tr>
      <w:tr w:rsidR="00AF6DFB" w:rsidRPr="00AF6DFB" w14:paraId="7231FF0E"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B460BF"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Vinesh Moodley</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F04272"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Neonatology Unit, Lenmed Ethekwini Hospital &amp; Heart Centre, South Africa</w:t>
            </w:r>
          </w:p>
        </w:tc>
      </w:tr>
      <w:tr w:rsidR="00AF6DFB" w:rsidRPr="00AF6DFB" w14:paraId="1BB69CC0"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12AEA8"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Thanusha Naidoo</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C30C2A"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Lenmed Ethekwini Hospital &amp; Heart Centre, South Africa</w:t>
            </w:r>
          </w:p>
        </w:tc>
      </w:tr>
      <w:tr w:rsidR="00AF6DFB" w:rsidRPr="00AF6DFB" w14:paraId="76EB4A3B"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A8351C"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Lerina Rungen</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0A5854"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Lenmed Ethekwini Hospital &amp; Heart Centre, South Africa</w:t>
            </w:r>
          </w:p>
        </w:tc>
      </w:tr>
      <w:tr w:rsidR="00AF6DFB" w:rsidRPr="00AF6DFB" w14:paraId="79076346"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8BB0B8"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lastRenderedPageBreak/>
              <w:t>LENMED ROYAL HOSPITAL &amp; HEART CENTRE</w:t>
            </w:r>
          </w:p>
        </w:tc>
      </w:tr>
      <w:tr w:rsidR="00AF6DFB" w:rsidRPr="00AF6DFB" w14:paraId="2E39149B"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786BDE"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Pearl Alexander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CEEBCE"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Nursing Department, Lenmed Royal Hospital &amp; Heart Centre, Kimberley, South Africa</w:t>
            </w:r>
          </w:p>
        </w:tc>
      </w:tr>
      <w:tr w:rsidR="00AF6DFB" w:rsidRPr="00AF6DFB" w14:paraId="702801AA"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D83ED2"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John Berlyn</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EEE731"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Neonatology Unit, Lenmed Royal Hospital &amp; Heart Centre, Kimberley, South Africa</w:t>
            </w:r>
          </w:p>
        </w:tc>
      </w:tr>
      <w:tr w:rsidR="00AF6DFB" w:rsidRPr="00AF6DFB" w14:paraId="0536E18D"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D4BFCF"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Owen Dreyer </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CF3528"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Neonatology Unit, Lenmed Royal Hospital &amp; Heart Centre, Kimberley, South Africa</w:t>
            </w:r>
          </w:p>
        </w:tc>
      </w:tr>
      <w:tr w:rsidR="00AF6DFB" w:rsidRPr="00AF6DFB" w14:paraId="43BCA7B8"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77A389"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Arisna Maharaj</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C989E9"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Pharmacy, Lenmed Royal Hospital &amp; Heart Centre, Kimberley, South Africa</w:t>
            </w:r>
          </w:p>
        </w:tc>
      </w:tr>
      <w:tr w:rsidR="00AF6DFB" w:rsidRPr="00AF6DFB" w14:paraId="2DAAD3AD"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7B07A6"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Dawie Peens </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E141ED"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Neonatology Unit, Lenmed Royal Hospital &amp; Heart Centre, Kimberley, South Africa</w:t>
            </w:r>
          </w:p>
        </w:tc>
      </w:tr>
      <w:tr w:rsidR="00AF6DFB" w:rsidRPr="00AF6DFB" w14:paraId="222B780A"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875EA1"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Madeleine Pieters </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46049B"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Lancet Clinical Microbiology, Lenmed Royal Hospital &amp; Heart Centre, Kimberley, South Africa</w:t>
            </w:r>
          </w:p>
        </w:tc>
      </w:tr>
      <w:tr w:rsidR="00AF6DFB" w:rsidRPr="00AF6DFB" w14:paraId="3D9F38E6"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A8E747"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Emma van Schalkwyk</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BD9239"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Pharmacy, Lenmed Royal Hospital &amp; Heart Centre, Kimberley, South Africa</w:t>
            </w:r>
          </w:p>
        </w:tc>
      </w:tr>
      <w:tr w:rsidR="00AF6DFB" w:rsidRPr="00AF6DFB" w14:paraId="100DEB74"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569F22"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Marlon Starr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23A216"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Neonatology Unit, Lenmed Royal Hospital &amp; Heart Centre, Kimberley, South Africa</w:t>
            </w:r>
          </w:p>
        </w:tc>
      </w:tr>
      <w:tr w:rsidR="00AF6DFB" w:rsidRPr="00AF6DFB" w14:paraId="24CD29DB"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0E833B"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t>LIFE BEACON BAY HOSPITAL</w:t>
            </w:r>
          </w:p>
        </w:tc>
      </w:tr>
      <w:tr w:rsidR="00AF6DFB" w:rsidRPr="00AF6DFB" w14:paraId="0F0A5EE9"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CB6B9B"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Colleen Bamford</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EC15BA" w14:textId="77777777" w:rsidR="00AF6DFB" w:rsidRPr="00AF6DFB" w:rsidRDefault="00AF6DFB" w:rsidP="004B0E82">
            <w:pPr>
              <w:spacing w:after="0" w:line="240" w:lineRule="auto"/>
              <w:jc w:val="both"/>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Pathcare, East London, South Africa</w:t>
            </w:r>
          </w:p>
        </w:tc>
      </w:tr>
      <w:tr w:rsidR="00AF6DFB" w:rsidRPr="00AF6DFB" w14:paraId="6E70D3D0"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E7B80F" w14:textId="77777777" w:rsidR="00AF6DFB" w:rsidRPr="00AF6DFB" w:rsidRDefault="00AF6DFB" w:rsidP="004B0E82">
            <w:pPr>
              <w:spacing w:after="0" w:line="240" w:lineRule="auto"/>
              <w:rPr>
                <w:rFonts w:ascii="Calibri" w:eastAsia="Times New Roman" w:hAnsi="Calibri" w:cs="Calibri"/>
                <w:color w:val="000000"/>
                <w:sz w:val="20"/>
                <w:szCs w:val="18"/>
                <w:lang w:eastAsia="en-ZA"/>
              </w:rPr>
            </w:pPr>
            <w:r w:rsidRPr="00AF6DFB">
              <w:rPr>
                <w:rFonts w:ascii="Calibri" w:hAnsi="Calibri" w:cs="Calibri"/>
                <w:color w:val="000000"/>
                <w:sz w:val="20"/>
                <w:szCs w:val="18"/>
                <w:lang w:eastAsia="en-ZA"/>
              </w:rPr>
              <w:t>Teresa Kriel</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8CDFC2" w14:textId="77777777" w:rsidR="00AF6DFB" w:rsidRPr="00AF6DFB" w:rsidRDefault="00AF6DFB" w:rsidP="004B0E82">
            <w:pPr>
              <w:spacing w:after="0" w:line="240" w:lineRule="auto"/>
              <w:jc w:val="both"/>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Life Beacon Bay, East London, South Africa</w:t>
            </w:r>
          </w:p>
        </w:tc>
      </w:tr>
      <w:tr w:rsidR="00AF6DFB" w:rsidRPr="00AF6DFB" w14:paraId="0AB815B7"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7AD78F"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Mariska van der Wal</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AC72AB" w14:textId="77777777" w:rsidR="00AF6DFB" w:rsidRPr="00AF6DFB" w:rsidRDefault="00AF6DFB" w:rsidP="004B0E82">
            <w:pPr>
              <w:spacing w:after="0" w:line="240" w:lineRule="auto"/>
              <w:jc w:val="both"/>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Clinical Pharmacy, Life Healthcare, South Africa</w:t>
            </w:r>
          </w:p>
        </w:tc>
      </w:tr>
      <w:tr w:rsidR="00AF6DFB" w:rsidRPr="00AF6DFB" w14:paraId="1DD54FEF"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25D03E"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Veliswa Mgudlwa</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B2AE4A" w14:textId="77777777" w:rsidR="00AF6DFB" w:rsidRPr="00AF6DFB" w:rsidRDefault="00AF6DFB" w:rsidP="004B0E82">
            <w:pPr>
              <w:spacing w:after="0" w:line="240" w:lineRule="auto"/>
              <w:jc w:val="both"/>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Nursing Department, Life Beacon Bay, East London, South Africa</w:t>
            </w:r>
          </w:p>
        </w:tc>
      </w:tr>
      <w:tr w:rsidR="00AF6DFB" w:rsidRPr="00AF6DFB" w14:paraId="0C17E8DE"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6851D4"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t>LIFE SPRINGS PARKLAND HOSPITAL</w:t>
            </w:r>
          </w:p>
        </w:tc>
      </w:tr>
      <w:tr w:rsidR="00AF6DFB" w:rsidRPr="00AF6DFB" w14:paraId="6133402F"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4D3EA1"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Colette Beukes</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685FE3"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Clinical Pharmacy, Life Healthcare, Johannesburg, South Africa</w:t>
            </w:r>
          </w:p>
        </w:tc>
      </w:tr>
      <w:tr w:rsidR="00AF6DFB" w:rsidRPr="00AF6DFB" w14:paraId="09BA9881"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32382C"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James Macdonald</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A1B571"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Lancet Clinical Microbiology, Life Springs Parkland Hospital, Johannesburg, South Africa</w:t>
            </w:r>
          </w:p>
        </w:tc>
      </w:tr>
      <w:tr w:rsidR="00AF6DFB" w:rsidRPr="00AF6DFB" w14:paraId="1C992498"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794848"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Ronald Nhari</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D6CD93"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Life Springs Parkland Hospital, Johannesburg, South Africa</w:t>
            </w:r>
          </w:p>
        </w:tc>
      </w:tr>
      <w:tr w:rsidR="00AF6DFB" w:rsidRPr="00AF6DFB" w14:paraId="43561DA1"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1DAACB"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Tanya Ndou</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2E03D7"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Neonatology Unit, Life Springs Parkland Hospital, Johannesburg, South Africa</w:t>
            </w:r>
          </w:p>
        </w:tc>
      </w:tr>
      <w:tr w:rsidR="00AF6DFB" w:rsidRPr="00AF6DFB" w14:paraId="1C4BC9B6"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BB911D"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Gladys Rapoone</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BAE765"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Nursing, Life Springs Parkland Hospital, Johannesburg, South Africa</w:t>
            </w:r>
          </w:p>
        </w:tc>
      </w:tr>
      <w:tr w:rsidR="00AF6DFB" w:rsidRPr="00AF6DFB" w14:paraId="44FE508E"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86118D"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Antia Taljaard</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5C1E2D"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Pharmacy Department, Life Springs Parkland Hospital, Johannesburg, South Africa</w:t>
            </w:r>
          </w:p>
        </w:tc>
      </w:tr>
      <w:tr w:rsidR="00AF6DFB" w:rsidRPr="00AF6DFB" w14:paraId="251D2926"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6537DE"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t>MOWBRAY MATERNITY HOSPITAL</w:t>
            </w:r>
          </w:p>
        </w:tc>
      </w:tr>
      <w:tr w:rsidR="00AF6DFB" w:rsidRPr="00AF6DFB" w14:paraId="5AFCDD6B" w14:textId="77777777" w:rsidTr="004B0E82">
        <w:trPr>
          <w:trHeight w:val="70"/>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C0670D"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Marina Aucamp</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3E4C2A"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IPC Department, Mowbray Maternity Hospital, Cape Town, South Africa</w:t>
            </w:r>
          </w:p>
        </w:tc>
      </w:tr>
      <w:tr w:rsidR="00AF6DFB" w:rsidRPr="00AF6DFB" w14:paraId="34885FA0" w14:textId="77777777" w:rsidTr="004B0E82">
        <w:trPr>
          <w:trHeight w:val="70"/>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C73CF2"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Lucinda Conradie</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79D90B"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Mowbray Maternity Hospital, Cape Town, South Africa</w:t>
            </w:r>
          </w:p>
        </w:tc>
      </w:tr>
      <w:tr w:rsidR="00AF6DFB" w:rsidRPr="00AF6DFB" w14:paraId="2E6D310E" w14:textId="77777777" w:rsidTr="004B0E82">
        <w:trPr>
          <w:trHeight w:val="70"/>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C954CA"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Hafsah Tootla</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C6B727"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National Health Laboratory Services and Division of Medical Microbiology, University of Cape Town, Cape Town, South Africa</w:t>
            </w:r>
          </w:p>
        </w:tc>
      </w:tr>
      <w:tr w:rsidR="00AF6DFB" w:rsidRPr="00AF6DFB" w14:paraId="6C379796" w14:textId="77777777" w:rsidTr="004B0E82">
        <w:trPr>
          <w:trHeight w:val="70"/>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FFB06B"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Anika van Niekerk</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1FB38A"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Division of Neonatology, Department of Paediatrics and Child Health, Mowbray Maternity Hospital, University of Cape Town, Cape Town, South Africa</w:t>
            </w:r>
          </w:p>
        </w:tc>
      </w:tr>
      <w:tr w:rsidR="00AF6DFB" w:rsidRPr="00AF6DFB" w14:paraId="646A34E1"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BF4942"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t>NELSON MANDELA CHILDREN’S HOSPITAL</w:t>
            </w:r>
          </w:p>
        </w:tc>
      </w:tr>
      <w:tr w:rsidR="00AF6DFB" w:rsidRPr="00AF6DFB" w14:paraId="65BA77D7"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7B75A7"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Vindana Chibabhai</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5D604E"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Clinical Microbiology and Infectious Diseases, School of Pathology, University of Witwatersrand, Johannesburg, Gauteng, South Africa</w:t>
            </w:r>
          </w:p>
          <w:p w14:paraId="49448BF8"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 xml:space="preserve">National Health Laboratory Service, Charlotte </w:t>
            </w:r>
            <w:proofErr w:type="spellStart"/>
            <w:r w:rsidRPr="00AF6DFB">
              <w:rPr>
                <w:rFonts w:ascii="Calibri" w:eastAsia="Times New Roman" w:hAnsi="Calibri" w:cs="Calibri"/>
                <w:color w:val="000000"/>
                <w:sz w:val="20"/>
                <w:szCs w:val="20"/>
                <w:lang w:eastAsia="en-ZA"/>
              </w:rPr>
              <w:t>Maxeke</w:t>
            </w:r>
            <w:proofErr w:type="spellEnd"/>
            <w:r w:rsidRPr="00AF6DFB">
              <w:rPr>
                <w:rFonts w:ascii="Calibri" w:eastAsia="Times New Roman" w:hAnsi="Calibri" w:cs="Calibri"/>
                <w:color w:val="000000"/>
                <w:sz w:val="20"/>
                <w:szCs w:val="20"/>
                <w:lang w:eastAsia="en-ZA"/>
              </w:rPr>
              <w:t xml:space="preserve"> Johannesburg Academic Hospital, Johannesburg, Gauteng, South Africa</w:t>
            </w:r>
          </w:p>
        </w:tc>
      </w:tr>
      <w:tr w:rsidR="00AF6DFB" w:rsidRPr="00AF6DFB" w14:paraId="3FFB2442"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946FA3"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Pinky Chirwa</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8B95B6"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Neonatal Unit, Nelson Mandela Children’s Hospital, Johannesburg, South Africa</w:t>
            </w:r>
          </w:p>
        </w:tc>
      </w:tr>
      <w:tr w:rsidR="00AF6DFB" w:rsidRPr="00AF6DFB" w14:paraId="7B0A6305"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AADA36"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Sonya Kolman</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82191D"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Nelson Mandela Children’s Hospital, Johannesburg, South Africa</w:t>
            </w:r>
          </w:p>
        </w:tc>
      </w:tr>
      <w:tr w:rsidR="00AF6DFB" w:rsidRPr="00AF6DFB" w14:paraId="5A461B2A"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85AFD3"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Selebaleng Nchwee</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B718FB"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Nursing, Nelson Mandela Children’s Hospital, Johannesburg, South Africa</w:t>
            </w:r>
          </w:p>
        </w:tc>
      </w:tr>
      <w:tr w:rsidR="00AF6DFB" w:rsidRPr="00AF6DFB" w14:paraId="143D4990"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8D0D1F" w14:textId="77777777" w:rsidR="00AF6DFB" w:rsidRPr="00AF6DFB" w:rsidRDefault="00AF6DFB" w:rsidP="004B0E82">
            <w:pPr>
              <w:spacing w:after="0" w:line="240" w:lineRule="auto"/>
              <w:rPr>
                <w:rFonts w:ascii="Calibri" w:eastAsia="Times New Roman" w:hAnsi="Calibri" w:cs="Calibri"/>
                <w:b/>
                <w:bCs/>
                <w:sz w:val="20"/>
                <w:szCs w:val="20"/>
                <w:lang w:eastAsia="en-ZA"/>
              </w:rPr>
            </w:pPr>
            <w:r w:rsidRPr="00AF6DFB">
              <w:rPr>
                <w:rFonts w:ascii="Calibri" w:eastAsia="Times New Roman" w:hAnsi="Calibri" w:cs="Calibri"/>
                <w:b/>
                <w:bCs/>
                <w:color w:val="000000"/>
                <w:sz w:val="20"/>
                <w:szCs w:val="20"/>
                <w:lang w:eastAsia="en-ZA"/>
              </w:rPr>
              <w:t>MEDICLINIC WELKOM</w:t>
            </w:r>
          </w:p>
        </w:tc>
      </w:tr>
      <w:tr w:rsidR="00AF6DFB" w:rsidRPr="00AF6DFB" w14:paraId="0516A35B"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3BD0FD"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Dina Bruwer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CD2BD0"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Neonatology Unit, Mediclinic Welkom, Welkom, South Africa</w:t>
            </w:r>
          </w:p>
        </w:tc>
      </w:tr>
      <w:tr w:rsidR="00AF6DFB" w:rsidRPr="00AF6DFB" w14:paraId="46C786C6"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8596E6"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 xml:space="preserve">Magdel Dippenaar </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FAE247"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Mediclinic Welkom, South Africa</w:t>
            </w:r>
          </w:p>
        </w:tc>
      </w:tr>
      <w:tr w:rsidR="00AF6DFB" w:rsidRPr="00AF6DFB" w14:paraId="52FD4424"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8A309F"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lastRenderedPageBreak/>
              <w:t>Hannelie Erasmus</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7823AC"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Pharmacy Department, Mediclinic Welkom, Welkom, South Africa</w:t>
            </w:r>
          </w:p>
        </w:tc>
      </w:tr>
      <w:tr w:rsidR="00AF6DFB" w:rsidRPr="00AF6DFB" w14:paraId="7271944F"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2BFDEE"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Madaleen Olivier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B98009"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Pathcare Clinical Pathologist, Mediclinic Welkom, Welkom, South Africa</w:t>
            </w:r>
          </w:p>
        </w:tc>
      </w:tr>
      <w:tr w:rsidR="00AF6DFB" w:rsidRPr="00AF6DFB" w14:paraId="0AE5B7AF"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53A000"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Lea van der Westhuizen</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2DD8DF"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Nursing, Mediclinic Welkom, Welkom, South Africa</w:t>
            </w:r>
          </w:p>
        </w:tc>
      </w:tr>
      <w:tr w:rsidR="00AF6DFB" w:rsidRPr="00AF6DFB" w14:paraId="704E3B94"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C471CB"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t>NETCARE UNITAS HOSPITAL</w:t>
            </w:r>
          </w:p>
        </w:tc>
      </w:tr>
      <w:tr w:rsidR="00AF6DFB" w:rsidRPr="00AF6DFB" w14:paraId="5D5ABA26"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509DDF"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Juanita Coetzee</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C5264A"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Nursing, Netcare Unitas Hospital, Pretoria, South Africa</w:t>
            </w:r>
          </w:p>
        </w:tc>
      </w:tr>
      <w:tr w:rsidR="00AF6DFB" w:rsidRPr="00AF6DFB" w14:paraId="233F60D9"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A438C4"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Pieter Ekermans</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22A5CC"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Ampath Laboratory, National Reference Laboratory, Department of Medical Microbiology, Pretoria, South Africa</w:t>
            </w:r>
          </w:p>
        </w:tc>
      </w:tr>
      <w:tr w:rsidR="00AF6DFB" w:rsidRPr="00AF6DFB" w14:paraId="32D12EE4"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732139"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Marleen Engelbrecht</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CE70FB"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Neonatology Unit, Netcare Unitas Hospital, Pretoria, South Africa</w:t>
            </w:r>
          </w:p>
        </w:tc>
      </w:tr>
      <w:tr w:rsidR="00AF6DFB" w:rsidRPr="00AF6DFB" w14:paraId="06FE9403"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00B546" w14:textId="77777777" w:rsidR="00AF6DFB" w:rsidRPr="00AF6DFB" w:rsidRDefault="00AF6DFB" w:rsidP="004B0E82">
            <w:pPr>
              <w:spacing w:after="0" w:line="240" w:lineRule="auto"/>
              <w:rPr>
                <w:rFonts w:ascii="Calibri" w:eastAsia="Times New Roman" w:hAnsi="Calibri" w:cs="Calibri"/>
                <w:sz w:val="20"/>
                <w:szCs w:val="20"/>
                <w:lang w:eastAsia="en-ZA"/>
              </w:rPr>
            </w:pPr>
            <w:bookmarkStart w:id="7" w:name="_Hlk178600963"/>
            <w:r w:rsidRPr="00AF6DFB">
              <w:rPr>
                <w:rFonts w:ascii="Calibri" w:eastAsia="Times New Roman" w:hAnsi="Calibri" w:cs="Calibri"/>
                <w:color w:val="000000"/>
                <w:sz w:val="20"/>
                <w:szCs w:val="20"/>
                <w:lang w:eastAsia="en-ZA"/>
              </w:rPr>
              <w:t>Marli Janse van Rensburg</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370D1B"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Pharmacy, Netcare Unitas Hospital, Pretoria, South Africa</w:t>
            </w:r>
          </w:p>
        </w:tc>
      </w:tr>
      <w:bookmarkEnd w:id="7"/>
      <w:tr w:rsidR="00AF6DFB" w:rsidRPr="00AF6DFB" w14:paraId="1B958821"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80EA57"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Lindie van Tonder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AAEEBC"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Pharmacy, Netcare Unitas Hospital, Pretoria, South Africa</w:t>
            </w:r>
          </w:p>
        </w:tc>
      </w:tr>
      <w:tr w:rsidR="00AF6DFB" w:rsidRPr="00AF6DFB" w14:paraId="2D9F20BA"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9407B2"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Tarina Bester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F809DD"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Netcare Clinical Pharmacy, GNE Region, Pretoria, South Africa</w:t>
            </w:r>
          </w:p>
        </w:tc>
      </w:tr>
      <w:tr w:rsidR="00AF6DFB" w:rsidRPr="00AF6DFB" w14:paraId="309D6670"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B75750"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t>NETCARE PRETORIA EAST HOSPITAL</w:t>
            </w:r>
          </w:p>
        </w:tc>
      </w:tr>
      <w:tr w:rsidR="00AF6DFB" w:rsidRPr="00AF6DFB" w14:paraId="0705FE18"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6FB061"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Zanli van Blerk</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CE3CF9"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Department of Pharmacy, Netcare Pretoria East Hospital, Pretoria, South Africa</w:t>
            </w:r>
          </w:p>
        </w:tc>
      </w:tr>
      <w:tr w:rsidR="00AF6DFB" w:rsidRPr="00AF6DFB" w14:paraId="095B002D"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F185D6"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hAnsi="Calibri" w:cs="Calibri"/>
                <w:color w:val="000000"/>
                <w:sz w:val="20"/>
                <w:szCs w:val="20"/>
                <w:lang w:eastAsia="en-ZA"/>
              </w:rPr>
              <w:t>Anje Laubscher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A80F2D"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Department of Pharmacy, Netcare Pretoria East Hospital, Pretoria, South Africa</w:t>
            </w:r>
          </w:p>
        </w:tc>
      </w:tr>
      <w:tr w:rsidR="00AF6DFB" w:rsidRPr="00AF6DFB" w14:paraId="396FE5BC"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227520"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Johnny Lotter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F3F7A2"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Neonatology Unit, Netcare Pretoria East Hospital, Pretoria, South Africa</w:t>
            </w:r>
          </w:p>
        </w:tc>
      </w:tr>
      <w:tr w:rsidR="00AF6DFB" w:rsidRPr="00AF6DFB" w14:paraId="3044C5AA"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CD2CA6"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Liesl Venter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369D7F"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Neonatology Unit, Netcare Pretoria East Hospital, Pretoria, South Africa</w:t>
            </w:r>
          </w:p>
        </w:tc>
      </w:tr>
      <w:tr w:rsidR="00AF6DFB" w:rsidRPr="00AF6DFB" w14:paraId="18B31D82"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5FCAE5"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Heinrich du Toit</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F79F9D"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Neonatology Unit, Netcare Pretoria East Hospital, Pretoria, South Africa</w:t>
            </w:r>
          </w:p>
        </w:tc>
      </w:tr>
      <w:tr w:rsidR="00AF6DFB" w:rsidRPr="00AF6DFB" w14:paraId="3EFD4DBE"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7FC50B"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Jennifer Coetzee</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B6EF0C"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Ampath Laboratory, National Reference Laboratory, Department of Medical Microbiology, Pretoria, South Africa</w:t>
            </w:r>
          </w:p>
        </w:tc>
      </w:tr>
      <w:tr w:rsidR="00AF6DFB" w:rsidRPr="00AF6DFB" w14:paraId="01D88B57" w14:textId="77777777" w:rsidTr="004B0E82">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9C3637"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b/>
                <w:bCs/>
                <w:color w:val="000000"/>
                <w:sz w:val="20"/>
                <w:szCs w:val="20"/>
                <w:lang w:eastAsia="en-ZA"/>
              </w:rPr>
              <w:t>TYGERBERG HOSPITAL</w:t>
            </w:r>
          </w:p>
        </w:tc>
      </w:tr>
      <w:tr w:rsidR="00AF6DFB" w:rsidRPr="00AF6DFB" w14:paraId="13854CD0"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663449"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Deleen Bartman</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F0D0C1"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Nursing Department, Tygerberg Hospital, Cape Town, South Africa</w:t>
            </w:r>
          </w:p>
        </w:tc>
      </w:tr>
      <w:tr w:rsidR="00AF6DFB" w:rsidRPr="00AF6DFB" w14:paraId="18AC50B5"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E09316"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Adrie Bekker</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77B6CA"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Department of Paediatrics and Child Health, Faculty of Medicine and Health Sciences, Stellenbosch University, Cape Town, South Africa</w:t>
            </w:r>
          </w:p>
        </w:tc>
      </w:tr>
      <w:tr w:rsidR="00AF6DFB" w:rsidRPr="00AF6DFB" w14:paraId="4B21D453"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A0E3D5"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Sandi Holgate</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511F13"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Department of Paediatrics and Child Health, Faculty of Medicine and Health Sciences, Stellenbosch University, Cape Town, South Africa</w:t>
            </w:r>
          </w:p>
        </w:tc>
      </w:tr>
      <w:tr w:rsidR="00AF6DFB" w:rsidRPr="00AF6DFB" w14:paraId="0A79BDF5"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DB455F"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val="en-US" w:eastAsia="en-ZA"/>
              </w:rPr>
              <w:t>Kessendri Reddy</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0149D1" w14:textId="77777777" w:rsidR="00AF6DFB" w:rsidRPr="00AF6DFB" w:rsidRDefault="00AF6DFB" w:rsidP="004B0E82">
            <w:pPr>
              <w:spacing w:after="0" w:line="240" w:lineRule="auto"/>
              <w:rPr>
                <w:rFonts w:ascii="Calibri" w:eastAsia="Times New Roman" w:hAnsi="Calibri" w:cs="Calibri"/>
                <w:color w:val="000000"/>
                <w:sz w:val="20"/>
                <w:szCs w:val="20"/>
                <w:lang w:eastAsia="en-ZA"/>
              </w:rPr>
            </w:pPr>
            <w:r w:rsidRPr="00AF6DFB">
              <w:rPr>
                <w:rFonts w:ascii="Calibri" w:eastAsia="Times New Roman" w:hAnsi="Calibri" w:cs="Calibri"/>
                <w:color w:val="000000"/>
                <w:sz w:val="20"/>
                <w:szCs w:val="20"/>
                <w:lang w:eastAsia="en-ZA"/>
              </w:rPr>
              <w:t>National Health Laboratory Service Tygerberg and Stellenbosch University, Cape Town, South Africa</w:t>
            </w:r>
          </w:p>
        </w:tc>
      </w:tr>
      <w:tr w:rsidR="00AF6DFB" w:rsidRPr="00AF6DFB" w14:paraId="42A9F331"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790A1C"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Sinethemba Hloyi</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85D785"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Pharmacy Department, Tygerberg Hospital, Cape Town, South Africa</w:t>
            </w:r>
          </w:p>
        </w:tc>
      </w:tr>
      <w:tr w:rsidR="00AF6DFB" w:rsidRPr="00AF6DFB" w14:paraId="26FF60AA"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E36B9B"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Trudie Isobel</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A3D3C2"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Nursing Department, Tygerberg Hospital, Cape Town, South Africa</w:t>
            </w:r>
          </w:p>
        </w:tc>
      </w:tr>
      <w:tr w:rsidR="00AF6DFB" w:rsidRPr="00AF6DFB" w14:paraId="46819B1D" w14:textId="77777777" w:rsidTr="004B0E82">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2C3386"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Leticia Radloff</w:t>
            </w:r>
          </w:p>
        </w:tc>
        <w:tc>
          <w:tcPr>
            <w:tcW w:w="66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C16661" w14:textId="77777777" w:rsidR="00AF6DFB" w:rsidRPr="00AF6DFB" w:rsidRDefault="00AF6DFB" w:rsidP="004B0E82">
            <w:pPr>
              <w:spacing w:after="0" w:line="240" w:lineRule="auto"/>
              <w:rPr>
                <w:rFonts w:ascii="Calibri" w:eastAsia="Times New Roman" w:hAnsi="Calibri" w:cs="Calibri"/>
                <w:sz w:val="20"/>
                <w:szCs w:val="20"/>
                <w:lang w:eastAsia="en-ZA"/>
              </w:rPr>
            </w:pPr>
            <w:r w:rsidRPr="00AF6DFB">
              <w:rPr>
                <w:rFonts w:ascii="Calibri" w:eastAsia="Times New Roman" w:hAnsi="Calibri" w:cs="Calibri"/>
                <w:color w:val="000000"/>
                <w:sz w:val="20"/>
                <w:szCs w:val="20"/>
                <w:lang w:eastAsia="en-ZA"/>
              </w:rPr>
              <w:t>Nursing Department, Tygerberg Hospital, Cape Town, South Africa</w:t>
            </w:r>
          </w:p>
        </w:tc>
      </w:tr>
    </w:tbl>
    <w:p w14:paraId="75287562" w14:textId="77777777" w:rsidR="00AF6DFB" w:rsidRPr="00AF6DFB" w:rsidRDefault="00AF6DFB" w:rsidP="00AF6DFB">
      <w:pPr>
        <w:rPr>
          <w:rFonts w:ascii="Calibri" w:hAnsi="Calibri" w:cs="Calibri"/>
          <w:sz w:val="24"/>
          <w:szCs w:val="24"/>
          <w:lang w:val="en-GB"/>
        </w:rPr>
      </w:pPr>
    </w:p>
    <w:p w14:paraId="746991FA" w14:textId="77777777" w:rsidR="00D66F42" w:rsidRPr="00AF6DFB" w:rsidRDefault="00D66F42" w:rsidP="00D66F42">
      <w:pPr>
        <w:spacing w:after="0"/>
        <w:rPr>
          <w:rFonts w:ascii="Calibri" w:hAnsi="Calibri" w:cs="Calibri"/>
          <w:b/>
          <w:bCs/>
          <w:sz w:val="24"/>
          <w:szCs w:val="24"/>
        </w:rPr>
      </w:pPr>
    </w:p>
    <w:p w14:paraId="7C82374D" w14:textId="77777777" w:rsidR="00D66F42" w:rsidRPr="00AF6DFB" w:rsidRDefault="00D66F42">
      <w:pPr>
        <w:rPr>
          <w:rFonts w:ascii="Calibri" w:hAnsi="Calibri" w:cs="Calibri"/>
          <w:b/>
          <w:bCs/>
        </w:rPr>
      </w:pPr>
    </w:p>
    <w:sectPr w:rsidR="00D66F42" w:rsidRPr="00AF6DF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CC3A55"/>
    <w:multiLevelType w:val="hybridMultilevel"/>
    <w:tmpl w:val="2B0E0BC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36F215D4"/>
    <w:multiLevelType w:val="hybridMultilevel"/>
    <w:tmpl w:val="472CF836"/>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371E2694"/>
    <w:multiLevelType w:val="hybridMultilevel"/>
    <w:tmpl w:val="0E52E5B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48F92AF9"/>
    <w:multiLevelType w:val="hybridMultilevel"/>
    <w:tmpl w:val="889437F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58393B3D"/>
    <w:multiLevelType w:val="hybridMultilevel"/>
    <w:tmpl w:val="7738023C"/>
    <w:lvl w:ilvl="0" w:tplc="1C09000F">
      <w:start w:val="1"/>
      <w:numFmt w:val="decimal"/>
      <w:lvlText w:val="%1."/>
      <w:lvlJc w:val="left"/>
      <w:pPr>
        <w:ind w:left="360" w:hanging="360"/>
      </w:pPr>
    </w:lvl>
    <w:lvl w:ilvl="1" w:tplc="1C090019">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5" w15:restartNumberingAfterBreak="0">
    <w:nsid w:val="6908154B"/>
    <w:multiLevelType w:val="hybridMultilevel"/>
    <w:tmpl w:val="57608D16"/>
    <w:lvl w:ilvl="0" w:tplc="1C090019">
      <w:start w:val="1"/>
      <w:numFmt w:val="lowerLetter"/>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num w:numId="1">
    <w:abstractNumId w:val="2"/>
  </w:num>
  <w:num w:numId="2">
    <w:abstractNumId w:val="4"/>
  </w:num>
  <w:num w:numId="3">
    <w:abstractNumId w:val="1"/>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7D3D"/>
    <w:rsid w:val="00015BEA"/>
    <w:rsid w:val="0006621F"/>
    <w:rsid w:val="00082727"/>
    <w:rsid w:val="000C3450"/>
    <w:rsid w:val="0017265C"/>
    <w:rsid w:val="00197737"/>
    <w:rsid w:val="001A6E8D"/>
    <w:rsid w:val="001E08D5"/>
    <w:rsid w:val="002065D9"/>
    <w:rsid w:val="00315038"/>
    <w:rsid w:val="003215F3"/>
    <w:rsid w:val="003745AF"/>
    <w:rsid w:val="00396F56"/>
    <w:rsid w:val="003B7F21"/>
    <w:rsid w:val="003D1D8A"/>
    <w:rsid w:val="00454E01"/>
    <w:rsid w:val="004E0DD0"/>
    <w:rsid w:val="004E2475"/>
    <w:rsid w:val="004F50BB"/>
    <w:rsid w:val="004F7D3D"/>
    <w:rsid w:val="00667FCC"/>
    <w:rsid w:val="00696968"/>
    <w:rsid w:val="007121F3"/>
    <w:rsid w:val="008E08C6"/>
    <w:rsid w:val="00907F68"/>
    <w:rsid w:val="00940B34"/>
    <w:rsid w:val="009C029D"/>
    <w:rsid w:val="00A52781"/>
    <w:rsid w:val="00AA2251"/>
    <w:rsid w:val="00AF6DFB"/>
    <w:rsid w:val="00AF7499"/>
    <w:rsid w:val="00BB2617"/>
    <w:rsid w:val="00BC7B76"/>
    <w:rsid w:val="00BE32DD"/>
    <w:rsid w:val="00C12601"/>
    <w:rsid w:val="00C2184C"/>
    <w:rsid w:val="00C351C2"/>
    <w:rsid w:val="00CA05EF"/>
    <w:rsid w:val="00CE2E9C"/>
    <w:rsid w:val="00D36D57"/>
    <w:rsid w:val="00D66F42"/>
    <w:rsid w:val="00D97AAE"/>
    <w:rsid w:val="00E85DC0"/>
    <w:rsid w:val="00EC6154"/>
    <w:rsid w:val="00F846B9"/>
    <w:rsid w:val="00FA7859"/>
    <w:rsid w:val="00FB527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65FD80"/>
  <w15:chartTrackingRefBased/>
  <w15:docId w15:val="{B58CD794-5438-4309-8DF0-52E714DDF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F7D3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F7D3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F7D3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F7D3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F7D3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F7D3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F7D3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F7D3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F7D3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D3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F7D3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F7D3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F7D3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F7D3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F7D3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F7D3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F7D3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F7D3D"/>
    <w:rPr>
      <w:rFonts w:eastAsiaTheme="majorEastAsia" w:cstheme="majorBidi"/>
      <w:color w:val="272727" w:themeColor="text1" w:themeTint="D8"/>
    </w:rPr>
  </w:style>
  <w:style w:type="paragraph" w:styleId="Title">
    <w:name w:val="Title"/>
    <w:basedOn w:val="Normal"/>
    <w:next w:val="Normal"/>
    <w:link w:val="TitleChar"/>
    <w:uiPriority w:val="10"/>
    <w:qFormat/>
    <w:rsid w:val="004F7D3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F7D3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F7D3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F7D3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F7D3D"/>
    <w:pPr>
      <w:spacing w:before="160"/>
      <w:jc w:val="center"/>
    </w:pPr>
    <w:rPr>
      <w:i/>
      <w:iCs/>
      <w:color w:val="404040" w:themeColor="text1" w:themeTint="BF"/>
    </w:rPr>
  </w:style>
  <w:style w:type="character" w:customStyle="1" w:styleId="QuoteChar">
    <w:name w:val="Quote Char"/>
    <w:basedOn w:val="DefaultParagraphFont"/>
    <w:link w:val="Quote"/>
    <w:uiPriority w:val="29"/>
    <w:rsid w:val="004F7D3D"/>
    <w:rPr>
      <w:i/>
      <w:iCs/>
      <w:color w:val="404040" w:themeColor="text1" w:themeTint="BF"/>
    </w:rPr>
  </w:style>
  <w:style w:type="paragraph" w:styleId="ListParagraph">
    <w:name w:val="List Paragraph"/>
    <w:basedOn w:val="Normal"/>
    <w:uiPriority w:val="34"/>
    <w:qFormat/>
    <w:rsid w:val="004F7D3D"/>
    <w:pPr>
      <w:ind w:left="720"/>
      <w:contextualSpacing/>
    </w:pPr>
  </w:style>
  <w:style w:type="character" w:styleId="IntenseEmphasis">
    <w:name w:val="Intense Emphasis"/>
    <w:basedOn w:val="DefaultParagraphFont"/>
    <w:uiPriority w:val="21"/>
    <w:qFormat/>
    <w:rsid w:val="004F7D3D"/>
    <w:rPr>
      <w:i/>
      <w:iCs/>
      <w:color w:val="0F4761" w:themeColor="accent1" w:themeShade="BF"/>
    </w:rPr>
  </w:style>
  <w:style w:type="paragraph" w:styleId="IntenseQuote">
    <w:name w:val="Intense Quote"/>
    <w:basedOn w:val="Normal"/>
    <w:next w:val="Normal"/>
    <w:link w:val="IntenseQuoteChar"/>
    <w:uiPriority w:val="30"/>
    <w:qFormat/>
    <w:rsid w:val="004F7D3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F7D3D"/>
    <w:rPr>
      <w:i/>
      <w:iCs/>
      <w:color w:val="0F4761" w:themeColor="accent1" w:themeShade="BF"/>
    </w:rPr>
  </w:style>
  <w:style w:type="character" w:styleId="IntenseReference">
    <w:name w:val="Intense Reference"/>
    <w:basedOn w:val="DefaultParagraphFont"/>
    <w:uiPriority w:val="32"/>
    <w:qFormat/>
    <w:rsid w:val="004F7D3D"/>
    <w:rPr>
      <w:b/>
      <w:bCs/>
      <w:smallCaps/>
      <w:color w:val="0F4761" w:themeColor="accent1" w:themeShade="BF"/>
      <w:spacing w:val="5"/>
    </w:rPr>
  </w:style>
  <w:style w:type="table" w:styleId="TableGrid">
    <w:name w:val="Table Grid"/>
    <w:basedOn w:val="TableNormal"/>
    <w:uiPriority w:val="39"/>
    <w:rsid w:val="00D66F4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F50BB"/>
    <w:rPr>
      <w:sz w:val="16"/>
      <w:szCs w:val="16"/>
    </w:rPr>
  </w:style>
  <w:style w:type="paragraph" w:styleId="CommentText">
    <w:name w:val="annotation text"/>
    <w:basedOn w:val="Normal"/>
    <w:link w:val="CommentTextChar"/>
    <w:uiPriority w:val="99"/>
    <w:unhideWhenUsed/>
    <w:rsid w:val="004F50BB"/>
    <w:pPr>
      <w:spacing w:line="240" w:lineRule="auto"/>
    </w:pPr>
    <w:rPr>
      <w:sz w:val="20"/>
      <w:szCs w:val="20"/>
    </w:rPr>
  </w:style>
  <w:style w:type="character" w:customStyle="1" w:styleId="CommentTextChar">
    <w:name w:val="Comment Text Char"/>
    <w:basedOn w:val="DefaultParagraphFont"/>
    <w:link w:val="CommentText"/>
    <w:uiPriority w:val="99"/>
    <w:rsid w:val="004F50BB"/>
    <w:rPr>
      <w:sz w:val="20"/>
      <w:szCs w:val="20"/>
    </w:rPr>
  </w:style>
  <w:style w:type="paragraph" w:styleId="CommentSubject">
    <w:name w:val="annotation subject"/>
    <w:basedOn w:val="CommentText"/>
    <w:next w:val="CommentText"/>
    <w:link w:val="CommentSubjectChar"/>
    <w:uiPriority w:val="99"/>
    <w:semiHidden/>
    <w:unhideWhenUsed/>
    <w:rsid w:val="004F50BB"/>
    <w:rPr>
      <w:b/>
      <w:bCs/>
    </w:rPr>
  </w:style>
  <w:style w:type="character" w:customStyle="1" w:styleId="CommentSubjectChar">
    <w:name w:val="Comment Subject Char"/>
    <w:basedOn w:val="CommentTextChar"/>
    <w:link w:val="CommentSubject"/>
    <w:uiPriority w:val="99"/>
    <w:semiHidden/>
    <w:rsid w:val="004F50BB"/>
    <w:rPr>
      <w:b/>
      <w:bCs/>
      <w:sz w:val="20"/>
      <w:szCs w:val="20"/>
    </w:rPr>
  </w:style>
  <w:style w:type="paragraph" w:styleId="Revision">
    <w:name w:val="Revision"/>
    <w:hidden/>
    <w:uiPriority w:val="99"/>
    <w:semiHidden/>
    <w:rsid w:val="00A52781"/>
    <w:pPr>
      <w:spacing w:after="0" w:line="240" w:lineRule="auto"/>
    </w:pPr>
  </w:style>
  <w:style w:type="paragraph" w:styleId="NoSpacing">
    <w:name w:val="No Spacing"/>
    <w:uiPriority w:val="1"/>
    <w:qFormat/>
    <w:rsid w:val="00AF6DFB"/>
    <w:pPr>
      <w:spacing w:after="0" w:line="240" w:lineRule="auto"/>
    </w:pPr>
    <w:rPr>
      <w:kern w:val="0"/>
      <w:lang w:val="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3134</Words>
  <Characters>17869</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 Brink</dc:creator>
  <cp:keywords/>
  <dc:description/>
  <cp:lastModifiedBy>Mrs. HJ Lotter</cp:lastModifiedBy>
  <cp:revision>2</cp:revision>
  <dcterms:created xsi:type="dcterms:W3CDTF">2025-05-09T05:17:00Z</dcterms:created>
  <dcterms:modified xsi:type="dcterms:W3CDTF">2025-05-09T05:17:00Z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4a78749775079a02b3e274132a6430cb081a4ebf7c7edc57c179e1212b2a7246</vt:lpwstr>
  </property>
</Properties>
</file>