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62416" w14:textId="4D583578" w:rsidR="002B4579" w:rsidRDefault="004E2CE5" w:rsidP="002B4579">
      <w:pPr>
        <w:pStyle w:val="NoSpacing"/>
        <w:rPr>
          <w:rFonts w:cstheme="minorHAnsi"/>
          <w:b/>
        </w:rPr>
      </w:pPr>
      <w:r>
        <w:rPr>
          <w:rFonts w:cstheme="minorHAnsi"/>
          <w:b/>
          <w:bCs/>
          <w:lang w:val="en-GB"/>
        </w:rPr>
        <w:t>S1 Table</w:t>
      </w:r>
      <w:r w:rsidR="002B4579">
        <w:rPr>
          <w:rFonts w:cstheme="minorHAnsi"/>
          <w:b/>
          <w:bCs/>
          <w:lang w:val="en-GB"/>
        </w:rPr>
        <w:t xml:space="preserve">: </w:t>
      </w:r>
      <w:r w:rsidR="002B4579">
        <w:rPr>
          <w:rFonts w:cstheme="minorHAnsi"/>
          <w:b/>
        </w:rPr>
        <w:t>Mphatlalatsane partnerships</w:t>
      </w:r>
    </w:p>
    <w:p w14:paraId="56231AA9" w14:textId="77777777" w:rsidR="002B4579" w:rsidRDefault="002B4579" w:rsidP="002B4579">
      <w:pPr>
        <w:pStyle w:val="NoSpacing"/>
        <w:rPr>
          <w:rFonts w:cstheme="minorHAnsi"/>
        </w:rPr>
      </w:pPr>
    </w:p>
    <w:tbl>
      <w:tblPr>
        <w:tblStyle w:val="TableGrid"/>
        <w:tblW w:w="9781" w:type="dxa"/>
        <w:tblInd w:w="-5" w:type="dxa"/>
        <w:tblLook w:val="04A0" w:firstRow="1" w:lastRow="0" w:firstColumn="1" w:lastColumn="0" w:noHBand="0" w:noVBand="1"/>
      </w:tblPr>
      <w:tblGrid>
        <w:gridCol w:w="5011"/>
        <w:gridCol w:w="4770"/>
      </w:tblGrid>
      <w:tr w:rsidR="002B4579" w14:paraId="54987069" w14:textId="77777777" w:rsidTr="00AA6C13">
        <w:trPr>
          <w:trHeight w:val="233"/>
        </w:trPr>
        <w:tc>
          <w:tcPr>
            <w:tcW w:w="5011" w:type="dxa"/>
          </w:tcPr>
          <w:p w14:paraId="1BC2A7DA" w14:textId="77777777" w:rsidR="002B4579" w:rsidRDefault="002B4579" w:rsidP="00AA6C13">
            <w:pPr>
              <w:pStyle w:val="NoSpacing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Partner</w:t>
            </w:r>
          </w:p>
        </w:tc>
        <w:tc>
          <w:tcPr>
            <w:tcW w:w="4770" w:type="dxa"/>
          </w:tcPr>
          <w:p w14:paraId="15AE2399" w14:textId="77777777" w:rsidR="002B4579" w:rsidRDefault="002B4579" w:rsidP="00AA6C13">
            <w:pPr>
              <w:pStyle w:val="NoSpacing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Role and responsibilities </w:t>
            </w:r>
          </w:p>
        </w:tc>
      </w:tr>
      <w:tr w:rsidR="002B4579" w14:paraId="7A317DF0" w14:textId="77777777" w:rsidTr="00AA6C13">
        <w:tc>
          <w:tcPr>
            <w:tcW w:w="5011" w:type="dxa"/>
          </w:tcPr>
          <w:p w14:paraId="771D3F16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  <w:r>
              <w:rPr>
                <w:rFonts w:cstheme="minorHAnsi"/>
              </w:rPr>
              <w:t>National Department of Health</w:t>
            </w:r>
          </w:p>
        </w:tc>
        <w:tc>
          <w:tcPr>
            <w:tcW w:w="4770" w:type="dxa"/>
          </w:tcPr>
          <w:p w14:paraId="380A321E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  <w:r>
              <w:rPr>
                <w:rFonts w:cstheme="minorHAnsi"/>
                <w:lang w:bidi="en-US"/>
              </w:rPr>
              <w:t>Mphatlalatsane custodian; provides strategic focus</w:t>
            </w:r>
          </w:p>
        </w:tc>
      </w:tr>
      <w:tr w:rsidR="002B4579" w14:paraId="70D11250" w14:textId="77777777" w:rsidTr="00AA6C13">
        <w:tc>
          <w:tcPr>
            <w:tcW w:w="5011" w:type="dxa"/>
          </w:tcPr>
          <w:p w14:paraId="57B9669C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  <w:r>
              <w:rPr>
                <w:rFonts w:cstheme="minorHAnsi"/>
                <w:lang w:bidi="en-US"/>
              </w:rPr>
              <w:t>Clinton Access Health Initiative (CHAI)</w:t>
            </w:r>
          </w:p>
        </w:tc>
        <w:tc>
          <w:tcPr>
            <w:tcW w:w="4770" w:type="dxa"/>
          </w:tcPr>
          <w:p w14:paraId="7EA2436A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Implementation secretariat; coordinate and direct day-to-day activities; provides technical support through QI advisors</w:t>
            </w:r>
          </w:p>
          <w:p w14:paraId="3201240F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</w:p>
        </w:tc>
      </w:tr>
      <w:tr w:rsidR="002B4579" w14:paraId="2CF1050F" w14:textId="77777777" w:rsidTr="00AA6C13">
        <w:tc>
          <w:tcPr>
            <w:tcW w:w="5011" w:type="dxa"/>
          </w:tcPr>
          <w:p w14:paraId="1FB8701D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South African Medical Research Council/University of Pretoria Maternal and Infant Health Care Strategies Research Unit (SAMRC-UP)</w:t>
            </w:r>
          </w:p>
          <w:p w14:paraId="01B1D57E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</w:p>
        </w:tc>
        <w:tc>
          <w:tcPr>
            <w:tcW w:w="4770" w:type="dxa"/>
          </w:tcPr>
          <w:p w14:paraId="1E57E4CB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  <w:r>
              <w:rPr>
                <w:rFonts w:cstheme="minorHAnsi"/>
                <w:lang w:bidi="en-US"/>
              </w:rPr>
              <w:t xml:space="preserve">Content expert providing input and support for maternal healthcare strengthening activities </w:t>
            </w:r>
          </w:p>
        </w:tc>
      </w:tr>
      <w:tr w:rsidR="002B4579" w14:paraId="3C93374E" w14:textId="77777777" w:rsidTr="00AA6C13">
        <w:tc>
          <w:tcPr>
            <w:tcW w:w="5011" w:type="dxa"/>
          </w:tcPr>
          <w:p w14:paraId="355BDB9A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University of Limpopo Trust Initiative for Newborn Care (ULT)</w:t>
            </w:r>
          </w:p>
          <w:p w14:paraId="200483E8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</w:p>
        </w:tc>
        <w:tc>
          <w:tcPr>
            <w:tcW w:w="4770" w:type="dxa"/>
          </w:tcPr>
          <w:p w14:paraId="68451067" w14:textId="77777777" w:rsidR="002B4579" w:rsidRDefault="002B4579" w:rsidP="00AA6C13">
            <w:pPr>
              <w:pStyle w:val="NoSpacing"/>
              <w:rPr>
                <w:rFonts w:cstheme="minorHAnsi"/>
              </w:rPr>
            </w:pPr>
            <w:r>
              <w:rPr>
                <w:rFonts w:cstheme="minorHAnsi"/>
                <w:lang w:bidi="en-US"/>
              </w:rPr>
              <w:t>Content expert providing input and support for neonatal healthcare strengthening activities</w:t>
            </w:r>
          </w:p>
        </w:tc>
      </w:tr>
      <w:tr w:rsidR="002B4579" w14:paraId="1ECC964B" w14:textId="77777777" w:rsidTr="00AA6C13">
        <w:tc>
          <w:tcPr>
            <w:tcW w:w="5011" w:type="dxa"/>
          </w:tcPr>
          <w:p w14:paraId="76BD76C9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Institute for Healthcare Improvement (IHI)</w:t>
            </w:r>
          </w:p>
        </w:tc>
        <w:tc>
          <w:tcPr>
            <w:tcW w:w="4770" w:type="dxa"/>
          </w:tcPr>
          <w:p w14:paraId="5D82F9D9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 xml:space="preserve">Technical support to advisors, QI training (September 2019 - June 2020)  </w:t>
            </w:r>
          </w:p>
          <w:p w14:paraId="04B7EB5A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</w:p>
        </w:tc>
      </w:tr>
      <w:tr w:rsidR="002B4579" w14:paraId="241FD1AD" w14:textId="77777777" w:rsidTr="00AA6C13">
        <w:tc>
          <w:tcPr>
            <w:tcW w:w="5011" w:type="dxa"/>
          </w:tcPr>
          <w:p w14:paraId="29AE705F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South African Medical Research Council (SAMRC) and University of the Western Cape (UWC)</w:t>
            </w:r>
          </w:p>
          <w:p w14:paraId="2419BE09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</w:p>
        </w:tc>
        <w:tc>
          <w:tcPr>
            <w:tcW w:w="4770" w:type="dxa"/>
          </w:tcPr>
          <w:p w14:paraId="0A9C2ABA" w14:textId="77777777" w:rsidR="002B4579" w:rsidRDefault="002B4579" w:rsidP="00AA6C13">
            <w:pPr>
              <w:pStyle w:val="NoSpacing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Evaluation team</w:t>
            </w:r>
          </w:p>
        </w:tc>
      </w:tr>
    </w:tbl>
    <w:p w14:paraId="73BBA4D9" w14:textId="77777777" w:rsidR="002B4579" w:rsidRDefault="002B4579" w:rsidP="002B4579">
      <w:pPr>
        <w:pStyle w:val="NoSpacing"/>
        <w:rPr>
          <w:rFonts w:cstheme="minorHAnsi"/>
        </w:rPr>
      </w:pPr>
    </w:p>
    <w:p w14:paraId="74CD69CB" w14:textId="77777777" w:rsidR="001A1AD6" w:rsidRDefault="001A1AD6"/>
    <w:sectPr w:rsidR="001A1A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D63"/>
    <w:rsid w:val="001A1AD6"/>
    <w:rsid w:val="002B4579"/>
    <w:rsid w:val="004E2CE5"/>
    <w:rsid w:val="00601D63"/>
    <w:rsid w:val="00BC3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4A80F5"/>
  <w15:chartTrackingRefBased/>
  <w15:docId w15:val="{2C752E7F-EC7D-4619-B332-BB1E21AEE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4579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2B4579"/>
    <w:pPr>
      <w:spacing w:after="0" w:line="240" w:lineRule="auto"/>
    </w:pPr>
    <w:rPr>
      <w:kern w:val="0"/>
      <w:sz w:val="20"/>
      <w:szCs w:val="20"/>
      <w:lang w:val="en-ZA" w:eastAsia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2B4579"/>
    <w:pPr>
      <w:spacing w:after="0" w:line="240" w:lineRule="auto"/>
    </w:pPr>
    <w:rPr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qFormat/>
    <w:rsid w:val="002B4579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789</Characters>
  <Application>Microsoft Office Word</Application>
  <DocSecurity>0</DocSecurity>
  <Lines>6</Lines>
  <Paragraphs>1</Paragraphs>
  <ScaleCrop>false</ScaleCrop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4</cp:revision>
  <dcterms:created xsi:type="dcterms:W3CDTF">2023-10-22T07:39:00Z</dcterms:created>
  <dcterms:modified xsi:type="dcterms:W3CDTF">2023-12-04T06:28:00Z</dcterms:modified>
</cp:coreProperties>
</file>