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BD6" w:rsidRPr="00BF57EC" w:rsidDel="00B24166" w:rsidRDefault="000F3C4F" w:rsidP="00810BD6">
      <w:pPr>
        <w:pStyle w:val="Normal1"/>
        <w:spacing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S2</w:t>
      </w:r>
      <w:r w:rsidR="004C354E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204DA0">
        <w:rPr>
          <w:rFonts w:ascii="Times New Roman" w:eastAsia="Times New Roman" w:hAnsi="Times New Roman" w:cs="Times New Roman"/>
          <w:b/>
          <w:sz w:val="24"/>
          <w:szCs w:val="24"/>
        </w:rPr>
        <w:t xml:space="preserve"> N</w:t>
      </w:r>
      <w:r w:rsidR="00810BD6" w:rsidRPr="00B24166">
        <w:rPr>
          <w:rFonts w:ascii="Times New Roman" w:eastAsia="Times New Roman" w:hAnsi="Times New Roman" w:cs="Times New Roman"/>
          <w:b/>
          <w:sz w:val="24"/>
          <w:szCs w:val="24"/>
        </w:rPr>
        <w:t xml:space="preserve">euronal tissue sample cohort from </w:t>
      </w:r>
      <w:r w:rsidR="00810BD6">
        <w:rPr>
          <w:rFonts w:ascii="Times New Roman" w:eastAsia="Times New Roman" w:hAnsi="Times New Roman" w:cs="Times New Roman"/>
          <w:b/>
          <w:sz w:val="24"/>
          <w:szCs w:val="24"/>
        </w:rPr>
        <w:t>Nigeria</w:t>
      </w:r>
      <w:r w:rsidR="00810BD6" w:rsidRPr="00B24166">
        <w:rPr>
          <w:rFonts w:ascii="Times New Roman" w:eastAsia="Times New Roman" w:hAnsi="Times New Roman" w:cs="Times New Roman"/>
          <w:b/>
          <w:sz w:val="24"/>
          <w:szCs w:val="24"/>
        </w:rPr>
        <w:t xml:space="preserve"> depicting the </w:t>
      </w:r>
      <w:r w:rsidR="00810BD6">
        <w:rPr>
          <w:rFonts w:ascii="Times New Roman" w:eastAsia="Times New Roman" w:hAnsi="Times New Roman" w:cs="Times New Roman"/>
          <w:b/>
          <w:sz w:val="24"/>
          <w:szCs w:val="24"/>
        </w:rPr>
        <w:t>estimated viral RNA copy numbers as determined using a quantitative real-time polymerase chain reaction assay</w:t>
      </w:r>
      <w:r w:rsidR="00810BD6" w:rsidRPr="00B24166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tbl>
      <w:tblPr>
        <w:tblStyle w:val="TableGrid"/>
        <w:tblW w:w="6912" w:type="dxa"/>
        <w:jc w:val="center"/>
        <w:tblLook w:val="04A0"/>
      </w:tblPr>
      <w:tblGrid>
        <w:gridCol w:w="1070"/>
        <w:gridCol w:w="1586"/>
        <w:gridCol w:w="2128"/>
        <w:gridCol w:w="2128"/>
      </w:tblGrid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Number</w:t>
            </w:r>
          </w:p>
        </w:tc>
        <w:tc>
          <w:tcPr>
            <w:tcW w:w="1586" w:type="dxa"/>
          </w:tcPr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Sample number</w:t>
            </w:r>
          </w:p>
        </w:tc>
        <w:tc>
          <w:tcPr>
            <w:tcW w:w="2128" w:type="dxa"/>
          </w:tcPr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qRT-PCR </w:t>
            </w:r>
          </w:p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(South Africa)</w:t>
            </w:r>
          </w:p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8" w:type="dxa"/>
          </w:tcPr>
          <w:p w:rsidR="00810BD6" w:rsidRPr="00BB77BC" w:rsidRDefault="00810BD6" w:rsidP="00B66BF8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Estimated RNA copy number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[3.05E9]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[1.51E9]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[9.78E8]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1E7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[2.20E8]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1E7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[3.72E8]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1E7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[9.11E8]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1E7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[4.28E8]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[1.38E9]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[5.76E8]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[1.83E9]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261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[1.35E9]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262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[2.56E9]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263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[2.81E8]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[1.52E8]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15*</w:t>
            </w:r>
          </w:p>
        </w:tc>
        <w:tc>
          <w:tcPr>
            <w:tcW w:w="1586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265</w:t>
            </w:r>
          </w:p>
        </w:tc>
        <w:tc>
          <w:tcPr>
            <w:tcW w:w="2128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[9.12E3]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[2.47E9]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[2.26E9]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268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[6.15E9]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[8.57E9]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[5.80E9]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21*</w:t>
            </w:r>
          </w:p>
        </w:tc>
        <w:tc>
          <w:tcPr>
            <w:tcW w:w="1586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271</w:t>
            </w:r>
          </w:p>
        </w:tc>
        <w:tc>
          <w:tcPr>
            <w:tcW w:w="2128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[1.67E4]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22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[1.19E9]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23*</w:t>
            </w:r>
          </w:p>
        </w:tc>
        <w:tc>
          <w:tcPr>
            <w:tcW w:w="1586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273</w:t>
            </w:r>
          </w:p>
        </w:tc>
        <w:tc>
          <w:tcPr>
            <w:tcW w:w="2128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[&gt;1.04E3]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274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5C1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[4.38E8]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B66BF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#</w:t>
            </w:r>
          </w:p>
        </w:tc>
        <w:tc>
          <w:tcPr>
            <w:tcW w:w="1586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275</w:t>
            </w:r>
          </w:p>
        </w:tc>
        <w:tc>
          <w:tcPr>
            <w:tcW w:w="2128" w:type="dxa"/>
            <w:shd w:val="clear" w:color="auto" w:fill="auto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Negative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10BD6" w:rsidRPr="00BB77BC" w:rsidTr="00810BD6">
        <w:trPr>
          <w:jc w:val="center"/>
        </w:trPr>
        <w:tc>
          <w:tcPr>
            <w:tcW w:w="1070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586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B77BC">
              <w:rPr>
                <w:rFonts w:ascii="Times New Roman" w:eastAsia="Times New Roman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BB77BC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BB77BC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[5.12E9]</w:t>
            </w:r>
          </w:p>
        </w:tc>
      </w:tr>
      <w:tr w:rsidR="00810BD6" w:rsidRPr="00842580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27*</w:t>
            </w:r>
          </w:p>
        </w:tc>
        <w:tc>
          <w:tcPr>
            <w:tcW w:w="1586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277</w:t>
            </w:r>
          </w:p>
        </w:tc>
        <w:tc>
          <w:tcPr>
            <w:tcW w:w="2128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[6.22E4]</w:t>
            </w:r>
          </w:p>
        </w:tc>
      </w:tr>
      <w:tr w:rsidR="00810BD6" w:rsidRPr="00842580" w:rsidTr="00810BD6">
        <w:trPr>
          <w:jc w:val="center"/>
        </w:trPr>
        <w:tc>
          <w:tcPr>
            <w:tcW w:w="1070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28*</w:t>
            </w:r>
          </w:p>
        </w:tc>
        <w:tc>
          <w:tcPr>
            <w:tcW w:w="1586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278</w:t>
            </w:r>
          </w:p>
        </w:tc>
        <w:tc>
          <w:tcPr>
            <w:tcW w:w="2128" w:type="dxa"/>
            <w:shd w:val="clear" w:color="auto" w:fill="auto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Positive</w:t>
            </w:r>
          </w:p>
        </w:tc>
        <w:tc>
          <w:tcPr>
            <w:tcW w:w="2128" w:type="dxa"/>
          </w:tcPr>
          <w:p w:rsidR="00810BD6" w:rsidRPr="00810BD6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10B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[8.69E4]</w:t>
            </w:r>
          </w:p>
        </w:tc>
      </w:tr>
      <w:tr w:rsidR="00810BD6" w:rsidRPr="00842580" w:rsidTr="009006D8">
        <w:trPr>
          <w:jc w:val="center"/>
        </w:trPr>
        <w:tc>
          <w:tcPr>
            <w:tcW w:w="6912" w:type="dxa"/>
            <w:gridSpan w:val="4"/>
            <w:shd w:val="clear" w:color="auto" w:fill="auto"/>
          </w:tcPr>
          <w:p w:rsidR="00810BD6" w:rsidRPr="00080E20" w:rsidRDefault="00810BD6" w:rsidP="00810BD6">
            <w:pPr>
              <w:pStyle w:val="Normal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“*” indicates that hemi-nested PCR amplicons were also obtained, “#” indicates that the hemi-nested PCR was applied but that no amplicons were obtained.</w:t>
            </w:r>
          </w:p>
          <w:p w:rsidR="00810BD6" w:rsidRPr="00842580" w:rsidRDefault="00810BD6" w:rsidP="00810BD6">
            <w:pPr>
              <w:pStyle w:val="Normal1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qRT-PCR: quantitative real-time polymerase chain reaction</w:t>
            </w:r>
          </w:p>
        </w:tc>
      </w:tr>
    </w:tbl>
    <w:p w:rsidR="00274EF7" w:rsidRDefault="00204DA0">
      <w:bookmarkStart w:id="0" w:name="_GoBack"/>
      <w:bookmarkEnd w:id="0"/>
    </w:p>
    <w:sectPr w:rsidR="00274EF7" w:rsidSect="00F675E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characterSpacingControl w:val="doNotCompress"/>
  <w:compat/>
  <w:rsids>
    <w:rsidRoot w:val="00810BD6"/>
    <w:rsid w:val="000F3C4F"/>
    <w:rsid w:val="001B1C06"/>
    <w:rsid w:val="00204DA0"/>
    <w:rsid w:val="002D4496"/>
    <w:rsid w:val="003324B2"/>
    <w:rsid w:val="004266DB"/>
    <w:rsid w:val="004C354E"/>
    <w:rsid w:val="004E1C3A"/>
    <w:rsid w:val="00534785"/>
    <w:rsid w:val="006837C4"/>
    <w:rsid w:val="00810BD6"/>
    <w:rsid w:val="009634B8"/>
    <w:rsid w:val="00A07F23"/>
    <w:rsid w:val="00B159EC"/>
    <w:rsid w:val="00BA1E14"/>
    <w:rsid w:val="00C02A56"/>
    <w:rsid w:val="00C05F38"/>
    <w:rsid w:val="00C351A5"/>
    <w:rsid w:val="00DC7821"/>
    <w:rsid w:val="00EC4E16"/>
    <w:rsid w:val="00F675EC"/>
    <w:rsid w:val="00F831F7"/>
    <w:rsid w:val="00FD0F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BD6"/>
    <w:pPr>
      <w:spacing w:after="200" w:line="276" w:lineRule="auto"/>
    </w:pPr>
    <w:rPr>
      <w:rFonts w:ascii="Calibri" w:eastAsia="Calibri" w:hAnsi="Calibri" w:cs="Calibri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810BD6"/>
    <w:pPr>
      <w:spacing w:after="200" w:line="276" w:lineRule="auto"/>
    </w:pPr>
    <w:rPr>
      <w:rFonts w:ascii="Calibri" w:eastAsia="Calibri" w:hAnsi="Calibri" w:cs="Calibri"/>
      <w:sz w:val="22"/>
      <w:szCs w:val="22"/>
      <w:lang w:val="en-US"/>
    </w:rPr>
  </w:style>
  <w:style w:type="table" w:styleId="TableGrid">
    <w:name w:val="Table Grid"/>
    <w:basedOn w:val="TableNormal"/>
    <w:uiPriority w:val="39"/>
    <w:rsid w:val="00810BD6"/>
    <w:rPr>
      <w:rFonts w:ascii="Calibri" w:eastAsia="Calibri" w:hAnsi="Calibri" w:cs="Calibri"/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175</Words>
  <Characters>998</Characters>
  <Application>Microsoft Office Word</Application>
  <DocSecurity>0</DocSecurity>
  <Lines>8</Lines>
  <Paragraphs>2</Paragraphs>
  <ScaleCrop>false</ScaleCrop>
  <Company>Global Alliance for Rabies Control</Company>
  <LinksUpToDate>false</LinksUpToDate>
  <CharactersWithSpaces>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A Coetzer</dc:creator>
  <cp:lastModifiedBy>eze</cp:lastModifiedBy>
  <cp:revision>6</cp:revision>
  <dcterms:created xsi:type="dcterms:W3CDTF">2019-06-18T22:05:00Z</dcterms:created>
  <dcterms:modified xsi:type="dcterms:W3CDTF">2020-02-22T11:12:00Z</dcterms:modified>
</cp:coreProperties>
</file>