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655610" w14:textId="69F4365E" w:rsidR="00DB156B" w:rsidRPr="00B54FF4" w:rsidRDefault="00DB156B">
      <w:pPr>
        <w:rPr>
          <w:rFonts w:ascii="Times New Roman" w:hAnsi="Times New Roman" w:cs="Times New Roman"/>
          <w:sz w:val="24"/>
          <w:szCs w:val="24"/>
        </w:rPr>
      </w:pPr>
      <w:r w:rsidRPr="00DB156B">
        <w:rPr>
          <w:rFonts w:ascii="Times New Roman" w:hAnsi="Times New Roman" w:cs="Times New Roman"/>
          <w:b/>
          <w:sz w:val="24"/>
          <w:szCs w:val="24"/>
        </w:rPr>
        <w:t xml:space="preserve">Supplementary Table 3: </w:t>
      </w:r>
      <w:r w:rsidR="00132BF6">
        <w:rPr>
          <w:rFonts w:ascii="Times New Roman" w:hAnsi="Times New Roman" w:cs="Times New Roman"/>
          <w:sz w:val="24"/>
          <w:szCs w:val="24"/>
          <w:lang w:val="en-US"/>
        </w:rPr>
        <w:t>Occurre</w:t>
      </w:r>
      <w:r w:rsidR="00897FFD">
        <w:rPr>
          <w:rFonts w:ascii="Times New Roman" w:hAnsi="Times New Roman" w:cs="Times New Roman"/>
          <w:sz w:val="24"/>
          <w:szCs w:val="24"/>
          <w:lang w:val="en-US"/>
        </w:rPr>
        <w:t xml:space="preserve">nce of vector-borne pathogens </w:t>
      </w:r>
      <w:r w:rsidR="00A40627" w:rsidRPr="00A40627">
        <w:rPr>
          <w:rFonts w:ascii="Times New Roman" w:hAnsi="Times New Roman" w:cs="Times New Roman"/>
          <w:sz w:val="24"/>
          <w:szCs w:val="24"/>
          <w:lang w:val="en-US"/>
        </w:rPr>
        <w:t>isolated from ticks and lice from livestock markets and slaughterhouses</w:t>
      </w:r>
    </w:p>
    <w:tbl>
      <w:tblPr>
        <w:tblStyle w:val="PlainTable2"/>
        <w:tblW w:w="10769" w:type="dxa"/>
        <w:tblInd w:w="-851" w:type="dxa"/>
        <w:tblLook w:val="04A0" w:firstRow="1" w:lastRow="0" w:firstColumn="1" w:lastColumn="0" w:noHBand="0" w:noVBand="1"/>
      </w:tblPr>
      <w:tblGrid>
        <w:gridCol w:w="1825"/>
        <w:gridCol w:w="2492"/>
        <w:gridCol w:w="2417"/>
        <w:gridCol w:w="1765"/>
        <w:gridCol w:w="2270"/>
      </w:tblGrid>
      <w:tr w:rsidR="00DB156B" w:rsidRPr="00ED3A13" w14:paraId="6D44AEFF" w14:textId="77777777" w:rsidTr="00DB4C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582A849F" w14:textId="77777777" w:rsidR="00DB156B" w:rsidRPr="00ED3A13" w:rsidRDefault="00DB156B" w:rsidP="003F5702">
            <w:pPr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Pathogen detected</w:t>
            </w:r>
          </w:p>
        </w:tc>
        <w:tc>
          <w:tcPr>
            <w:tcW w:w="2492" w:type="dxa"/>
          </w:tcPr>
          <w:p w14:paraId="722EBCF2" w14:textId="0A3C6739" w:rsidR="00DB156B" w:rsidRPr="00ED3A13" w:rsidRDefault="00A661A9" w:rsidP="003F570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Vector</w:t>
            </w:r>
            <w:r w:rsidR="00DB156B" w:rsidRPr="00ED3A13">
              <w:rPr>
                <w:rFonts w:ascii="Arial" w:hAnsi="Arial" w:cs="Arial"/>
                <w:sz w:val="20"/>
                <w:szCs w:val="20"/>
              </w:rPr>
              <w:t xml:space="preserve"> species</w:t>
            </w:r>
          </w:p>
        </w:tc>
        <w:tc>
          <w:tcPr>
            <w:tcW w:w="2417" w:type="dxa"/>
          </w:tcPr>
          <w:p w14:paraId="0613936B" w14:textId="2FB08BBF" w:rsidR="00DB156B" w:rsidRPr="000B556C" w:rsidRDefault="00DB4C09" w:rsidP="003F570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B556C">
              <w:rPr>
                <w:rFonts w:ascii="Arial" w:hAnsi="Arial" w:cs="Arial"/>
                <w:sz w:val="20"/>
                <w:szCs w:val="20"/>
              </w:rPr>
              <w:t>Livestock market/slaughterhouse</w:t>
            </w:r>
          </w:p>
        </w:tc>
        <w:tc>
          <w:tcPr>
            <w:tcW w:w="1765" w:type="dxa"/>
          </w:tcPr>
          <w:p w14:paraId="380B1AF5" w14:textId="77777777" w:rsidR="00DB156B" w:rsidRPr="000B556C" w:rsidRDefault="00DB156B" w:rsidP="003F570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B556C">
              <w:rPr>
                <w:rFonts w:ascii="Arial" w:hAnsi="Arial" w:cs="Arial"/>
                <w:sz w:val="20"/>
                <w:szCs w:val="20"/>
              </w:rPr>
              <w:t>Vertebrate species</w:t>
            </w:r>
          </w:p>
        </w:tc>
        <w:tc>
          <w:tcPr>
            <w:tcW w:w="2270" w:type="dxa"/>
          </w:tcPr>
          <w:p w14:paraId="1D15ED7E" w14:textId="77777777" w:rsidR="00DB156B" w:rsidRPr="00ED3A13" w:rsidRDefault="00DB156B" w:rsidP="003F570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 xml:space="preserve"> GenBank accessions</w:t>
            </w:r>
          </w:p>
        </w:tc>
      </w:tr>
      <w:tr w:rsidR="00DB156B" w:rsidRPr="00ED3A13" w14:paraId="7E77DE3D" w14:textId="77777777" w:rsidTr="00DB4C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7EFA5DA0" w14:textId="77777777" w:rsidR="00DB156B" w:rsidRPr="00ED3A13" w:rsidRDefault="00DB156B" w:rsidP="003F570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Anaplasma platys</w:t>
            </w:r>
          </w:p>
        </w:tc>
        <w:tc>
          <w:tcPr>
            <w:tcW w:w="2492" w:type="dxa"/>
          </w:tcPr>
          <w:p w14:paraId="65E6C007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Rhipicephalus decoloratus, Rhipicephalus sp., Rh. appendiculatus</w:t>
            </w:r>
          </w:p>
        </w:tc>
        <w:tc>
          <w:tcPr>
            <w:tcW w:w="2417" w:type="dxa"/>
          </w:tcPr>
          <w:p w14:paraId="6061C4F3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Lubao, Kimilili, Funyula, Shinyalu, Butula, Angurai, Myanga, Webuye</w:t>
            </w:r>
          </w:p>
        </w:tc>
        <w:tc>
          <w:tcPr>
            <w:tcW w:w="1765" w:type="dxa"/>
          </w:tcPr>
          <w:p w14:paraId="21CD9A83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Cattle</w:t>
            </w:r>
          </w:p>
        </w:tc>
        <w:tc>
          <w:tcPr>
            <w:tcW w:w="2270" w:type="dxa"/>
          </w:tcPr>
          <w:p w14:paraId="67AD4D35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MN266939-MN266941</w:t>
            </w:r>
          </w:p>
        </w:tc>
      </w:tr>
      <w:tr w:rsidR="00DB156B" w:rsidRPr="00ED3A13" w14:paraId="273B7BDE" w14:textId="77777777" w:rsidTr="00DB4C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5795D141" w14:textId="77777777" w:rsidR="00DB156B" w:rsidRPr="00ED3A13" w:rsidRDefault="00DB156B" w:rsidP="003F570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A. ovis</w:t>
            </w:r>
          </w:p>
        </w:tc>
        <w:tc>
          <w:tcPr>
            <w:tcW w:w="2492" w:type="dxa"/>
          </w:tcPr>
          <w:p w14:paraId="298997A3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Rhipicephalus sp., Rh. evertsi, Rh. decoloratus</w:t>
            </w:r>
          </w:p>
        </w:tc>
        <w:tc>
          <w:tcPr>
            <w:tcW w:w="2417" w:type="dxa"/>
          </w:tcPr>
          <w:p w14:paraId="1E8B06B5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Shinyalu, Ikolomani, Kimilili, Webuye, Amukura</w:t>
            </w:r>
          </w:p>
        </w:tc>
        <w:tc>
          <w:tcPr>
            <w:tcW w:w="1765" w:type="dxa"/>
          </w:tcPr>
          <w:p w14:paraId="568D13F6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Goat, cattle</w:t>
            </w:r>
          </w:p>
        </w:tc>
        <w:tc>
          <w:tcPr>
            <w:tcW w:w="2270" w:type="dxa"/>
          </w:tcPr>
          <w:p w14:paraId="7D43A5C5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MN266936-MN266938</w:t>
            </w:r>
          </w:p>
        </w:tc>
      </w:tr>
      <w:tr w:rsidR="00DB156B" w:rsidRPr="00ED3A13" w14:paraId="7B63FEE4" w14:textId="77777777" w:rsidTr="00DB4C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300BAC85" w14:textId="77777777" w:rsidR="00DB156B" w:rsidRPr="00ED3A13" w:rsidRDefault="00DB156B" w:rsidP="003F570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A. marginale</w:t>
            </w:r>
          </w:p>
        </w:tc>
        <w:tc>
          <w:tcPr>
            <w:tcW w:w="2492" w:type="dxa"/>
          </w:tcPr>
          <w:p w14:paraId="4AE63EFC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Rh. decoloratus, Rhipicephalus sp</w:t>
            </w:r>
            <w:r w:rsidRPr="00ED3A1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417" w:type="dxa"/>
          </w:tcPr>
          <w:p w14:paraId="7E0B2D20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Kimilili, Shinyalu, Lubao</w:t>
            </w:r>
          </w:p>
        </w:tc>
        <w:tc>
          <w:tcPr>
            <w:tcW w:w="1765" w:type="dxa"/>
          </w:tcPr>
          <w:p w14:paraId="0DCF0DD4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Cattle</w:t>
            </w:r>
          </w:p>
        </w:tc>
        <w:tc>
          <w:tcPr>
            <w:tcW w:w="2270" w:type="dxa"/>
          </w:tcPr>
          <w:p w14:paraId="5B523264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MN266931-MN266935</w:t>
            </w:r>
          </w:p>
        </w:tc>
      </w:tr>
      <w:tr w:rsidR="00DB156B" w:rsidRPr="00ED3A13" w14:paraId="2D511131" w14:textId="77777777" w:rsidTr="00DB4C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4636657E" w14:textId="77777777" w:rsidR="00DB156B" w:rsidRPr="00ED3A13" w:rsidRDefault="00DB156B" w:rsidP="003F570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Rickettsia africae</w:t>
            </w:r>
          </w:p>
        </w:tc>
        <w:tc>
          <w:tcPr>
            <w:tcW w:w="2492" w:type="dxa"/>
          </w:tcPr>
          <w:p w14:paraId="2FE06592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Amblyomma variegatum, Am. gemma, Rh. appendiculatus, Haematopinus suis, Rh. decoloratus, Rhipicephalus</w:t>
            </w:r>
            <w:r w:rsidRPr="00ED3A13">
              <w:rPr>
                <w:rFonts w:ascii="Arial" w:hAnsi="Arial" w:cs="Arial"/>
                <w:sz w:val="20"/>
                <w:szCs w:val="20"/>
              </w:rPr>
              <w:t xml:space="preserve"> sp.</w:t>
            </w:r>
          </w:p>
        </w:tc>
        <w:tc>
          <w:tcPr>
            <w:tcW w:w="2417" w:type="dxa"/>
          </w:tcPr>
          <w:p w14:paraId="4EA560DD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Myanga, Ikolomani, Amukura, Malaba, Funyula, Lubao, Shinyalu, Butula, Chwele, Kimilili, Koyonzo, Angurai, Amerikwa, Harambe</w:t>
            </w:r>
          </w:p>
        </w:tc>
        <w:tc>
          <w:tcPr>
            <w:tcW w:w="1765" w:type="dxa"/>
          </w:tcPr>
          <w:p w14:paraId="3981DB6C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Cattle, pig, goat, sheep</w:t>
            </w:r>
          </w:p>
        </w:tc>
        <w:tc>
          <w:tcPr>
            <w:tcW w:w="2270" w:type="dxa"/>
          </w:tcPr>
          <w:p w14:paraId="45CB8F9B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MN294740-MN294749</w:t>
            </w:r>
          </w:p>
        </w:tc>
      </w:tr>
      <w:tr w:rsidR="00DB156B" w:rsidRPr="00ED3A13" w14:paraId="5A290F86" w14:textId="77777777" w:rsidTr="00DB4C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1A0D3D26" w14:textId="77777777" w:rsidR="00DB156B" w:rsidRPr="00ED3A13" w:rsidRDefault="00DB156B" w:rsidP="003F570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Babesia caballi</w:t>
            </w:r>
          </w:p>
        </w:tc>
        <w:tc>
          <w:tcPr>
            <w:tcW w:w="2492" w:type="dxa"/>
          </w:tcPr>
          <w:p w14:paraId="08EFA510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 xml:space="preserve">Am. variegatum </w:t>
            </w:r>
          </w:p>
        </w:tc>
        <w:tc>
          <w:tcPr>
            <w:tcW w:w="2417" w:type="dxa"/>
          </w:tcPr>
          <w:p w14:paraId="6C9C0A83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Myanga, Malaba, Ikolomani, Koyonzo, Funyula, Butula</w:t>
            </w:r>
          </w:p>
        </w:tc>
        <w:tc>
          <w:tcPr>
            <w:tcW w:w="1765" w:type="dxa"/>
          </w:tcPr>
          <w:p w14:paraId="394C2A2B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Cattle, sheep, pig</w:t>
            </w:r>
          </w:p>
        </w:tc>
        <w:tc>
          <w:tcPr>
            <w:tcW w:w="2270" w:type="dxa"/>
          </w:tcPr>
          <w:p w14:paraId="39FA80B9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MN294721-MN294723</w:t>
            </w:r>
          </w:p>
        </w:tc>
      </w:tr>
      <w:tr w:rsidR="00DB156B" w:rsidRPr="00ED3A13" w14:paraId="3C54FD90" w14:textId="77777777" w:rsidTr="00DB4C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74456B1B" w14:textId="77777777" w:rsidR="00DB156B" w:rsidRPr="00ED3A13" w:rsidRDefault="00DB156B" w:rsidP="003F570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B. bigemina</w:t>
            </w:r>
          </w:p>
        </w:tc>
        <w:tc>
          <w:tcPr>
            <w:tcW w:w="2492" w:type="dxa"/>
          </w:tcPr>
          <w:p w14:paraId="262AEC70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Rh. decoloratus, Am. variegatum, Rh. appendiculatus</w:t>
            </w:r>
          </w:p>
        </w:tc>
        <w:tc>
          <w:tcPr>
            <w:tcW w:w="2417" w:type="dxa"/>
          </w:tcPr>
          <w:p w14:paraId="57BD4174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Angurai, Amukura</w:t>
            </w:r>
          </w:p>
        </w:tc>
        <w:tc>
          <w:tcPr>
            <w:tcW w:w="1765" w:type="dxa"/>
          </w:tcPr>
          <w:p w14:paraId="1284E4E5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Cattle</w:t>
            </w:r>
          </w:p>
        </w:tc>
        <w:tc>
          <w:tcPr>
            <w:tcW w:w="2270" w:type="dxa"/>
          </w:tcPr>
          <w:p w14:paraId="0F4DF24C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MN294720</w:t>
            </w:r>
          </w:p>
        </w:tc>
      </w:tr>
      <w:tr w:rsidR="00DB156B" w:rsidRPr="00ED3A13" w14:paraId="0EE72607" w14:textId="77777777" w:rsidTr="00DB4C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239060BF" w14:textId="77777777" w:rsidR="00DB156B" w:rsidRPr="00ED3A13" w:rsidRDefault="00DB156B" w:rsidP="003F570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Hepatozoon canis</w:t>
            </w:r>
          </w:p>
        </w:tc>
        <w:tc>
          <w:tcPr>
            <w:tcW w:w="2492" w:type="dxa"/>
          </w:tcPr>
          <w:p w14:paraId="74DC3448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Rh. decoloratus</w:t>
            </w:r>
          </w:p>
        </w:tc>
        <w:tc>
          <w:tcPr>
            <w:tcW w:w="2417" w:type="dxa"/>
          </w:tcPr>
          <w:p w14:paraId="3ECEB780" w14:textId="7C828AFE" w:rsidR="00DB156B" w:rsidRPr="00ED3A13" w:rsidRDefault="00FD531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Kimilili</w:t>
            </w:r>
          </w:p>
        </w:tc>
        <w:tc>
          <w:tcPr>
            <w:tcW w:w="1765" w:type="dxa"/>
          </w:tcPr>
          <w:p w14:paraId="1B628165" w14:textId="29E517FA" w:rsidR="00DB156B" w:rsidRPr="00ED3A13" w:rsidRDefault="0062139C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Cattle</w:t>
            </w:r>
          </w:p>
        </w:tc>
        <w:tc>
          <w:tcPr>
            <w:tcW w:w="2270" w:type="dxa"/>
          </w:tcPr>
          <w:p w14:paraId="2D0AB5A4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MN294724</w:t>
            </w:r>
          </w:p>
        </w:tc>
      </w:tr>
      <w:tr w:rsidR="00DB156B" w:rsidRPr="00ED3A13" w14:paraId="7EA06F8B" w14:textId="77777777" w:rsidTr="00DB4C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54AA9F07" w14:textId="77777777" w:rsidR="00DB156B" w:rsidRPr="00ED3A13" w:rsidRDefault="00DB156B" w:rsidP="003F570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Theileria mutans</w:t>
            </w:r>
          </w:p>
        </w:tc>
        <w:tc>
          <w:tcPr>
            <w:tcW w:w="2492" w:type="dxa"/>
          </w:tcPr>
          <w:p w14:paraId="30A3AA22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Rh. decoloratus, Rhipicephalus sp. Am. variegatum, Rh. appendiculatus</w:t>
            </w:r>
          </w:p>
        </w:tc>
        <w:tc>
          <w:tcPr>
            <w:tcW w:w="2417" w:type="dxa"/>
          </w:tcPr>
          <w:p w14:paraId="11C2A4FC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Shinyalu, Kimilili, Lubao, Butula, Koyonzo, Myanga, Webuye, Ikolomani</w:t>
            </w:r>
          </w:p>
        </w:tc>
        <w:tc>
          <w:tcPr>
            <w:tcW w:w="1765" w:type="dxa"/>
          </w:tcPr>
          <w:p w14:paraId="734007B9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Cattle</w:t>
            </w:r>
          </w:p>
        </w:tc>
        <w:tc>
          <w:tcPr>
            <w:tcW w:w="2270" w:type="dxa"/>
          </w:tcPr>
          <w:p w14:paraId="7A753C8A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MN294725-MN294729</w:t>
            </w:r>
          </w:p>
        </w:tc>
      </w:tr>
      <w:tr w:rsidR="00DB156B" w:rsidRPr="00ED3A13" w14:paraId="1A3A2EE2" w14:textId="77777777" w:rsidTr="00DB4C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6BE4199C" w14:textId="77777777" w:rsidR="00DB156B" w:rsidRPr="00ED3A13" w:rsidRDefault="00DB156B" w:rsidP="003F570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T. parva</w:t>
            </w:r>
          </w:p>
        </w:tc>
        <w:tc>
          <w:tcPr>
            <w:tcW w:w="2492" w:type="dxa"/>
          </w:tcPr>
          <w:p w14:paraId="28B76817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Rhipicephalus</w:t>
            </w:r>
            <w:r w:rsidRPr="00ED3A13">
              <w:rPr>
                <w:rFonts w:ascii="Arial" w:hAnsi="Arial" w:cs="Arial"/>
                <w:sz w:val="20"/>
                <w:szCs w:val="20"/>
              </w:rPr>
              <w:t xml:space="preserve"> sp.</w:t>
            </w:r>
          </w:p>
        </w:tc>
        <w:tc>
          <w:tcPr>
            <w:tcW w:w="2417" w:type="dxa"/>
          </w:tcPr>
          <w:p w14:paraId="1F20FBEC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Funyula</w:t>
            </w:r>
          </w:p>
        </w:tc>
        <w:tc>
          <w:tcPr>
            <w:tcW w:w="1765" w:type="dxa"/>
          </w:tcPr>
          <w:p w14:paraId="4F6D3DBD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Cattle</w:t>
            </w:r>
          </w:p>
        </w:tc>
        <w:tc>
          <w:tcPr>
            <w:tcW w:w="2270" w:type="dxa"/>
          </w:tcPr>
          <w:p w14:paraId="2CE64D8F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MN294730</w:t>
            </w:r>
          </w:p>
        </w:tc>
      </w:tr>
      <w:tr w:rsidR="00DB156B" w:rsidRPr="00ED3A13" w14:paraId="48BA170F" w14:textId="77777777" w:rsidTr="00DB4C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452555F7" w14:textId="77777777" w:rsidR="00DB156B" w:rsidRPr="00ED3A13" w:rsidRDefault="00DB156B" w:rsidP="003F570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T. taurotragi</w:t>
            </w:r>
          </w:p>
        </w:tc>
        <w:tc>
          <w:tcPr>
            <w:tcW w:w="2492" w:type="dxa"/>
          </w:tcPr>
          <w:p w14:paraId="445FB19B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Rh. decoloratus, Rhipicephalus sp., Rh. appendiculatus</w:t>
            </w:r>
          </w:p>
        </w:tc>
        <w:tc>
          <w:tcPr>
            <w:tcW w:w="2417" w:type="dxa"/>
          </w:tcPr>
          <w:p w14:paraId="262D6F16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Kimilili, Lubao, Angurai</w:t>
            </w:r>
          </w:p>
        </w:tc>
        <w:tc>
          <w:tcPr>
            <w:tcW w:w="1765" w:type="dxa"/>
          </w:tcPr>
          <w:p w14:paraId="380B686C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Cattle</w:t>
            </w:r>
          </w:p>
        </w:tc>
        <w:tc>
          <w:tcPr>
            <w:tcW w:w="2270" w:type="dxa"/>
          </w:tcPr>
          <w:p w14:paraId="28B1D160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MN294731-MN294732</w:t>
            </w:r>
          </w:p>
        </w:tc>
      </w:tr>
      <w:tr w:rsidR="00DB156B" w:rsidRPr="00ED3A13" w14:paraId="50CFA466" w14:textId="77777777" w:rsidTr="00DB4C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2613635B" w14:textId="77777777" w:rsidR="00DB156B" w:rsidRPr="00ED3A13" w:rsidRDefault="00DB156B" w:rsidP="003F5702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T. velifera</w:t>
            </w:r>
          </w:p>
        </w:tc>
        <w:tc>
          <w:tcPr>
            <w:tcW w:w="2492" w:type="dxa"/>
          </w:tcPr>
          <w:p w14:paraId="50D769C8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Am. variegatum, Rhipicephalus</w:t>
            </w:r>
            <w:r w:rsidRPr="00ED3A13">
              <w:rPr>
                <w:rFonts w:ascii="Arial" w:hAnsi="Arial" w:cs="Arial"/>
                <w:sz w:val="20"/>
                <w:szCs w:val="20"/>
              </w:rPr>
              <w:t xml:space="preserve"> sp.</w:t>
            </w:r>
          </w:p>
        </w:tc>
        <w:tc>
          <w:tcPr>
            <w:tcW w:w="2417" w:type="dxa"/>
          </w:tcPr>
          <w:p w14:paraId="730201AF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Kimilili, Shinyalu, Lubao</w:t>
            </w:r>
          </w:p>
        </w:tc>
        <w:tc>
          <w:tcPr>
            <w:tcW w:w="1765" w:type="dxa"/>
          </w:tcPr>
          <w:p w14:paraId="2F078339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Cattle</w:t>
            </w:r>
          </w:p>
        </w:tc>
        <w:tc>
          <w:tcPr>
            <w:tcW w:w="2270" w:type="dxa"/>
          </w:tcPr>
          <w:p w14:paraId="4E41E3DE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MN294733-MN294734</w:t>
            </w:r>
          </w:p>
        </w:tc>
      </w:tr>
      <w:tr w:rsidR="00DB156B" w:rsidRPr="00ED3A13" w14:paraId="2CA09044" w14:textId="77777777" w:rsidTr="00DB4C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48E2B459" w14:textId="77777777" w:rsidR="00DB156B" w:rsidRPr="00ED3A13" w:rsidRDefault="00DB156B" w:rsidP="003F5702">
            <w:pPr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CCHF virus</w:t>
            </w:r>
          </w:p>
        </w:tc>
        <w:tc>
          <w:tcPr>
            <w:tcW w:w="2492" w:type="dxa"/>
          </w:tcPr>
          <w:p w14:paraId="3C2D8543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i/>
                <w:sz w:val="20"/>
                <w:szCs w:val="20"/>
              </w:rPr>
              <w:t>Rh. decoloratus, Rhipicephalus</w:t>
            </w:r>
            <w:r w:rsidRPr="00ED3A13">
              <w:rPr>
                <w:rFonts w:ascii="Arial" w:hAnsi="Arial" w:cs="Arial"/>
                <w:sz w:val="20"/>
                <w:szCs w:val="20"/>
              </w:rPr>
              <w:t xml:space="preserve"> sp.</w:t>
            </w:r>
          </w:p>
        </w:tc>
        <w:tc>
          <w:tcPr>
            <w:tcW w:w="2417" w:type="dxa"/>
          </w:tcPr>
          <w:p w14:paraId="395E2765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Shinyalu, Lubao</w:t>
            </w:r>
          </w:p>
        </w:tc>
        <w:tc>
          <w:tcPr>
            <w:tcW w:w="1765" w:type="dxa"/>
          </w:tcPr>
          <w:p w14:paraId="6C1A0F2D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Cattle</w:t>
            </w:r>
          </w:p>
        </w:tc>
        <w:tc>
          <w:tcPr>
            <w:tcW w:w="2270" w:type="dxa"/>
          </w:tcPr>
          <w:p w14:paraId="3EC5281C" w14:textId="77777777" w:rsidR="00DB156B" w:rsidRPr="00ED3A13" w:rsidRDefault="00DB156B" w:rsidP="003F57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MN267048-MN267049</w:t>
            </w:r>
          </w:p>
        </w:tc>
      </w:tr>
      <w:tr w:rsidR="00DB156B" w:rsidRPr="00ED3A13" w14:paraId="3F4564D1" w14:textId="77777777" w:rsidTr="00DB4C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26CB4F3B" w14:textId="77777777" w:rsidR="00DB156B" w:rsidRPr="00ED3A13" w:rsidRDefault="00DB156B" w:rsidP="003F5702">
            <w:pPr>
              <w:rPr>
                <w:rFonts w:ascii="Arial" w:hAnsi="Arial" w:cs="Arial"/>
                <w:sz w:val="20"/>
                <w:szCs w:val="20"/>
              </w:rPr>
            </w:pPr>
            <w:r w:rsidRPr="00D00203">
              <w:rPr>
                <w:rFonts w:ascii="Arial" w:hAnsi="Arial" w:cs="Arial"/>
                <w:i/>
                <w:sz w:val="20"/>
                <w:szCs w:val="20"/>
              </w:rPr>
              <w:t>Coxiella</w:t>
            </w:r>
            <w:r w:rsidRPr="00ED3A13">
              <w:rPr>
                <w:rFonts w:ascii="Arial" w:hAnsi="Arial" w:cs="Arial"/>
                <w:sz w:val="20"/>
                <w:szCs w:val="20"/>
              </w:rPr>
              <w:t xml:space="preserve"> endosymbionts</w:t>
            </w:r>
          </w:p>
        </w:tc>
        <w:tc>
          <w:tcPr>
            <w:tcW w:w="2492" w:type="dxa"/>
          </w:tcPr>
          <w:p w14:paraId="60AB4BB2" w14:textId="5436BBDC" w:rsidR="00DB156B" w:rsidRPr="00437BD0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5F729B">
              <w:rPr>
                <w:rFonts w:ascii="Arial" w:hAnsi="Arial" w:cs="Arial"/>
                <w:sz w:val="20"/>
                <w:szCs w:val="20"/>
              </w:rPr>
              <w:t>All tick species</w:t>
            </w:r>
            <w:r w:rsidR="00437BD0" w:rsidRPr="005F729B">
              <w:rPr>
                <w:rFonts w:ascii="Arial" w:hAnsi="Arial" w:cs="Arial"/>
                <w:sz w:val="20"/>
                <w:szCs w:val="20"/>
              </w:rPr>
              <w:t xml:space="preserve"> except </w:t>
            </w:r>
            <w:r w:rsidR="00437BD0" w:rsidRPr="005F729B">
              <w:rPr>
                <w:rFonts w:ascii="Arial" w:hAnsi="Arial" w:cs="Arial"/>
                <w:i/>
                <w:sz w:val="20"/>
                <w:szCs w:val="20"/>
              </w:rPr>
              <w:t xml:space="preserve">Haemaphysalis </w:t>
            </w:r>
            <w:r w:rsidR="00437BD0" w:rsidRPr="005F729B">
              <w:rPr>
                <w:rFonts w:ascii="Arial" w:hAnsi="Arial" w:cs="Arial"/>
                <w:sz w:val="20"/>
                <w:szCs w:val="20"/>
              </w:rPr>
              <w:t>sp.</w:t>
            </w:r>
          </w:p>
        </w:tc>
        <w:tc>
          <w:tcPr>
            <w:tcW w:w="2417" w:type="dxa"/>
          </w:tcPr>
          <w:p w14:paraId="2683CD86" w14:textId="4BE1AAA8" w:rsidR="00DB156B" w:rsidRPr="00ED3A13" w:rsidRDefault="003665FF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B556C">
              <w:rPr>
                <w:rFonts w:ascii="Arial" w:hAnsi="Arial" w:cs="Arial"/>
                <w:sz w:val="20"/>
                <w:szCs w:val="20"/>
              </w:rPr>
              <w:t>All livestock markets and slaughterhouses</w:t>
            </w:r>
          </w:p>
        </w:tc>
        <w:tc>
          <w:tcPr>
            <w:tcW w:w="1765" w:type="dxa"/>
          </w:tcPr>
          <w:p w14:paraId="297049B3" w14:textId="03895B03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 xml:space="preserve">All </w:t>
            </w:r>
            <w:r w:rsidR="00B27C6B">
              <w:rPr>
                <w:rFonts w:ascii="Arial" w:hAnsi="Arial" w:cs="Arial"/>
                <w:sz w:val="20"/>
                <w:szCs w:val="20"/>
              </w:rPr>
              <w:t xml:space="preserve">livestock </w:t>
            </w:r>
            <w:r w:rsidRPr="00ED3A13">
              <w:rPr>
                <w:rFonts w:ascii="Arial" w:hAnsi="Arial" w:cs="Arial"/>
                <w:sz w:val="20"/>
                <w:szCs w:val="20"/>
              </w:rPr>
              <w:t>species</w:t>
            </w:r>
          </w:p>
        </w:tc>
        <w:tc>
          <w:tcPr>
            <w:tcW w:w="2270" w:type="dxa"/>
          </w:tcPr>
          <w:p w14:paraId="53C81E76" w14:textId="77777777" w:rsidR="00DB156B" w:rsidRPr="00ED3A13" w:rsidRDefault="00DB156B" w:rsidP="003F57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D3A13">
              <w:rPr>
                <w:rFonts w:ascii="Arial" w:hAnsi="Arial" w:cs="Arial"/>
                <w:sz w:val="20"/>
                <w:szCs w:val="20"/>
              </w:rPr>
              <w:t>MN262071-MN262076; MN266946-MN266948; MN266922-MN266928</w:t>
            </w:r>
          </w:p>
        </w:tc>
      </w:tr>
    </w:tbl>
    <w:p w14:paraId="274333E4" w14:textId="32F490FF" w:rsidR="00DB156B" w:rsidRDefault="00DB156B" w:rsidP="006801D0"/>
    <w:sectPr w:rsidR="00DB15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tjQxtjQ3MDC0NDI0NjRX0lEKTi0uzszPAykwrQUANzVBQSwAAAA="/>
  </w:docVars>
  <w:rsids>
    <w:rsidRoot w:val="0080524E"/>
    <w:rsid w:val="000B556C"/>
    <w:rsid w:val="00132BF6"/>
    <w:rsid w:val="003425DA"/>
    <w:rsid w:val="003665FF"/>
    <w:rsid w:val="003A7901"/>
    <w:rsid w:val="00437BD0"/>
    <w:rsid w:val="0051773A"/>
    <w:rsid w:val="005F729B"/>
    <w:rsid w:val="0062139C"/>
    <w:rsid w:val="006801D0"/>
    <w:rsid w:val="006C503A"/>
    <w:rsid w:val="00723419"/>
    <w:rsid w:val="0080524E"/>
    <w:rsid w:val="00897FFD"/>
    <w:rsid w:val="00A40627"/>
    <w:rsid w:val="00A661A9"/>
    <w:rsid w:val="00A83D5D"/>
    <w:rsid w:val="00AE03F8"/>
    <w:rsid w:val="00B27C6B"/>
    <w:rsid w:val="00B54FF4"/>
    <w:rsid w:val="00C227FE"/>
    <w:rsid w:val="00D00203"/>
    <w:rsid w:val="00D02379"/>
    <w:rsid w:val="00D43CB7"/>
    <w:rsid w:val="00D758E8"/>
    <w:rsid w:val="00DB156B"/>
    <w:rsid w:val="00DB4C09"/>
    <w:rsid w:val="00E60C21"/>
    <w:rsid w:val="00E87C28"/>
    <w:rsid w:val="00ED3A13"/>
    <w:rsid w:val="00FD5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BED300"/>
  <w15:chartTrackingRefBased/>
  <w15:docId w15:val="{82907BF7-6198-4BEE-87AA-ECD2EC3F6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052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2">
    <w:name w:val="Plain Table 2"/>
    <w:basedOn w:val="TableNormal"/>
    <w:uiPriority w:val="42"/>
    <w:rsid w:val="00D758E8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0B556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556C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78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E74A701CC22B4098EC06F4D5A1EC13" ma:contentTypeVersion="10" ma:contentTypeDescription="Create a new document." ma:contentTypeScope="" ma:versionID="72920f4dbcbe550ba7b9ddfc1327057b">
  <xsd:schema xmlns:xsd="http://www.w3.org/2001/XMLSchema" xmlns:xs="http://www.w3.org/2001/XMLSchema" xmlns:p="http://schemas.microsoft.com/office/2006/metadata/properties" xmlns:ns3="4e2b1e5d-5d18-441b-9f9c-66bc0eb76b52" targetNamespace="http://schemas.microsoft.com/office/2006/metadata/properties" ma:root="true" ma:fieldsID="702c1b9d03918d81a018c59afe3d2fc7" ns3:_="">
    <xsd:import namespace="4e2b1e5d-5d18-441b-9f9c-66bc0eb76b5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2b1e5d-5d18-441b-9f9c-66bc0eb76b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85F8028-D0FA-4BF4-8B3D-DAB694E199E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0DC302-842F-48F4-A9FA-E346D5CC7A3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A10627E-96E7-44E7-AA65-51D119AD28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2b1e5d-5d18-441b-9f9c-66bc0eb76b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Chiuya, Tatenda</dc:creator>
  <cp:keywords/>
  <dc:description/>
  <cp:lastModifiedBy>Jandouwe Villinger</cp:lastModifiedBy>
  <cp:revision>2</cp:revision>
  <dcterms:created xsi:type="dcterms:W3CDTF">2020-10-07T17:38:00Z</dcterms:created>
  <dcterms:modified xsi:type="dcterms:W3CDTF">2020-10-07T17:38:00Z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0x01010063E74A701CC22B4098EC06F4D5A1EC13</vt:lpwstr>
  </property>
</Properties>
</file>