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27EEE6" w14:textId="777777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3D174DD5" w14:textId="77777777" w:rsidR="00B23CC5" w:rsidRDefault="00B23CC5" w:rsidP="00B23CC5">
      <w:pPr>
        <w:rPr>
          <w:rFonts w:cs="Times New Roman"/>
          <w:b/>
          <w:szCs w:val="24"/>
        </w:rPr>
      </w:pPr>
    </w:p>
    <w:p w14:paraId="1230E6B5" w14:textId="718B4C72" w:rsidR="00B23CC5" w:rsidRPr="00B23CC5" w:rsidRDefault="00B23CC5" w:rsidP="00B23CC5">
      <w:pPr>
        <w:pStyle w:val="ListParagraph"/>
        <w:numPr>
          <w:ilvl w:val="0"/>
          <w:numId w:val="21"/>
        </w:numPr>
        <w:rPr>
          <w:b/>
        </w:rPr>
      </w:pPr>
      <w:r w:rsidRPr="00B23CC5">
        <w:rPr>
          <w:b/>
        </w:rPr>
        <w:t xml:space="preserve">Materials and Methods: </w:t>
      </w:r>
    </w:p>
    <w:p w14:paraId="790F55D6" w14:textId="5BA2A49E" w:rsidR="00B23CC5" w:rsidRDefault="00B23CC5" w:rsidP="00B23CC5">
      <w:pPr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 xml:space="preserve">1.1 </w:t>
      </w:r>
      <w:r>
        <w:rPr>
          <w:rFonts w:cs="Times New Roman"/>
          <w:b/>
          <w:szCs w:val="24"/>
        </w:rPr>
        <w:t xml:space="preserve">Bacterial genomic DNA extraction: </w:t>
      </w:r>
    </w:p>
    <w:p w14:paraId="5C5CF9C3" w14:textId="77777777" w:rsidR="00B23CC5" w:rsidRDefault="00B23CC5" w:rsidP="00B23CC5">
      <w:pPr>
        <w:spacing w:line="360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The following modifications was done in addition to the manufacturer’s instructions when isolating genomic bacterial DNA (</w:t>
      </w:r>
      <w:proofErr w:type="spellStart"/>
      <w:r>
        <w:rPr>
          <w:rFonts w:cs="Times New Roman"/>
          <w:szCs w:val="24"/>
        </w:rPr>
        <w:t>gDNA</w:t>
      </w:r>
      <w:proofErr w:type="spellEnd"/>
      <w:r>
        <w:rPr>
          <w:rFonts w:cs="Times New Roman"/>
          <w:szCs w:val="24"/>
        </w:rPr>
        <w:t xml:space="preserve">). </w:t>
      </w:r>
      <w:r>
        <w:t xml:space="preserve">One </w:t>
      </w:r>
      <w:proofErr w:type="spellStart"/>
      <w:r>
        <w:t>millilitre</w:t>
      </w:r>
      <w:proofErr w:type="spellEnd"/>
      <w:r>
        <w:t xml:space="preserve"> of the seeded PBS was used for </w:t>
      </w:r>
      <w:proofErr w:type="spellStart"/>
      <w:r>
        <w:t>gDNA</w:t>
      </w:r>
      <w:proofErr w:type="spellEnd"/>
      <w:r>
        <w:t xml:space="preserve"> extraction and centrifuged (</w:t>
      </w:r>
      <w:proofErr w:type="spellStart"/>
      <w:r>
        <w:t>Labnet</w:t>
      </w:r>
      <w:proofErr w:type="spellEnd"/>
      <w:r>
        <w:t xml:space="preserve"> </w:t>
      </w:r>
      <w:proofErr w:type="spellStart"/>
      <w:r>
        <w:t>Prism</w:t>
      </w:r>
      <w:r>
        <w:rPr>
          <w:vertAlign w:val="superscript"/>
        </w:rPr>
        <w:t>TM</w:t>
      </w:r>
      <w:proofErr w:type="spellEnd"/>
      <w:r>
        <w:t xml:space="preserve"> </w:t>
      </w:r>
      <w:proofErr w:type="spellStart"/>
      <w:r>
        <w:t>microcentrifuge</w:t>
      </w:r>
      <w:proofErr w:type="spellEnd"/>
      <w:r>
        <w:t xml:space="preserve">, </w:t>
      </w:r>
      <w:proofErr w:type="spellStart"/>
      <w:r>
        <w:t>Labnet</w:t>
      </w:r>
      <w:proofErr w:type="spellEnd"/>
      <w:r>
        <w:t xml:space="preserve"> International) for 5 minutes at 13 000</w:t>
      </w:r>
      <w:r w:rsidRPr="00975AE9">
        <w:rPr>
          <w:i/>
        </w:rPr>
        <w:t xml:space="preserve"> </w:t>
      </w:r>
      <w:r w:rsidRPr="005F488D">
        <w:rPr>
          <w:i/>
        </w:rPr>
        <w:t>x g</w:t>
      </w:r>
      <w:r>
        <w:t xml:space="preserve"> to pellet bacterial cells. </w:t>
      </w:r>
      <w:r w:rsidRPr="00263FBD">
        <w:t xml:space="preserve">The pellet was </w:t>
      </w:r>
      <w:proofErr w:type="spellStart"/>
      <w:r w:rsidRPr="00263FBD">
        <w:t>resuspended</w:t>
      </w:r>
      <w:proofErr w:type="spellEnd"/>
      <w:r w:rsidRPr="00263FBD">
        <w:t xml:space="preserve"> </w:t>
      </w:r>
      <w:r>
        <w:t xml:space="preserve">in a </w:t>
      </w:r>
      <w:r w:rsidRPr="005F488D">
        <w:t xml:space="preserve">calculated volume of 196 </w:t>
      </w:r>
      <w:r w:rsidRPr="005F488D">
        <w:sym w:font="Symbol" w:char="F06D"/>
      </w:r>
      <w:r w:rsidRPr="005F488D">
        <w:t>L</w:t>
      </w:r>
      <w:r w:rsidRPr="00263FBD">
        <w:t xml:space="preserve"> of</w:t>
      </w:r>
      <w:r>
        <w:t xml:space="preserve"> the </w:t>
      </w:r>
      <w:r w:rsidRPr="00263FBD">
        <w:t>recommended lysis buffer</w:t>
      </w:r>
      <w:r>
        <w:t xml:space="preserve"> </w:t>
      </w:r>
      <w:r w:rsidRPr="00263FBD">
        <w:t>(</w:t>
      </w:r>
      <w:proofErr w:type="spellStart"/>
      <w:r w:rsidRPr="00263FBD">
        <w:t>Bioline</w:t>
      </w:r>
      <w:proofErr w:type="spellEnd"/>
      <w:r>
        <w:t>, Taunton, MA</w:t>
      </w:r>
      <w:r w:rsidRPr="00263FBD">
        <w:t>)</w:t>
      </w:r>
      <w:r>
        <w:t xml:space="preserve">, which </w:t>
      </w:r>
      <w:r w:rsidRPr="005F488D">
        <w:t>was prepared</w:t>
      </w:r>
      <w:r>
        <w:t xml:space="preserve"> </w:t>
      </w:r>
      <w:r w:rsidRPr="00263FBD">
        <w:t xml:space="preserve">for hard-to-lyse bacteria </w:t>
      </w:r>
      <w:r>
        <w:t>and consisted</w:t>
      </w:r>
      <w:r w:rsidRPr="00263FBD">
        <w:t xml:space="preserve"> of </w:t>
      </w:r>
      <w:r w:rsidRPr="005F488D">
        <w:t>TE buffer</w:t>
      </w:r>
      <w:r w:rsidRPr="00263FBD">
        <w:t xml:space="preserve"> </w:t>
      </w:r>
      <w:r w:rsidRPr="005F488D">
        <w:t>(</w:t>
      </w:r>
      <w:r w:rsidRPr="00263FBD">
        <w:t xml:space="preserve">20 </w:t>
      </w:r>
      <w:proofErr w:type="spellStart"/>
      <w:r w:rsidRPr="00263FBD">
        <w:t>mM</w:t>
      </w:r>
      <w:proofErr w:type="spellEnd"/>
      <w:r w:rsidRPr="00263FBD">
        <w:t xml:space="preserve"> </w:t>
      </w:r>
      <w:proofErr w:type="spellStart"/>
      <w:r w:rsidRPr="00263FBD">
        <w:t>Tris</w:t>
      </w:r>
      <w:proofErr w:type="spellEnd"/>
      <w:r w:rsidRPr="00263FBD">
        <w:t>/</w:t>
      </w:r>
      <w:proofErr w:type="spellStart"/>
      <w:r w:rsidRPr="00263FBD">
        <w:t>HCl</w:t>
      </w:r>
      <w:proofErr w:type="spellEnd"/>
      <w:r w:rsidRPr="00263FBD">
        <w:t>; 2mM EDTA</w:t>
      </w:r>
      <w:r w:rsidRPr="005F488D">
        <w:t>)</w:t>
      </w:r>
      <w:r w:rsidRPr="00263FBD">
        <w:t xml:space="preserve"> and 1% Triton X-100 at a pH of 8. The lysis buffer was supplemented with</w:t>
      </w:r>
      <w:r>
        <w:t xml:space="preserve"> a cocktail of enzymes for </w:t>
      </w:r>
      <w:r w:rsidRPr="005F488D">
        <w:t>optimal lysis of different bacterial cell wall types</w:t>
      </w:r>
      <w:r>
        <w:t xml:space="preserve">. </w:t>
      </w:r>
      <w:r w:rsidRPr="00D9746C">
        <w:t>The following enzymes were added:</w:t>
      </w:r>
      <w:r>
        <w:t xml:space="preserve"> </w:t>
      </w:r>
      <w:r w:rsidRPr="00263FBD">
        <w:t xml:space="preserve">20.75 </w:t>
      </w:r>
      <w:r w:rsidRPr="00263FBD">
        <w:sym w:font="Symbol" w:char="F06D"/>
      </w:r>
      <w:r w:rsidRPr="00263FBD">
        <w:t xml:space="preserve">L of lysozyme (10 </w:t>
      </w:r>
      <w:r w:rsidRPr="00263FBD">
        <w:sym w:font="Symbol" w:char="F06D"/>
      </w:r>
      <w:r w:rsidRPr="00263FBD">
        <w:t>g/</w:t>
      </w:r>
      <w:r w:rsidRPr="00263FBD">
        <w:sym w:font="Symbol" w:char="F06D"/>
      </w:r>
      <w:r w:rsidRPr="00263FBD">
        <w:t>L</w:t>
      </w:r>
      <w:r>
        <w:t>; Sigma-Aldrich, St. Louis, MO</w:t>
      </w:r>
      <w:r w:rsidRPr="00E238AF">
        <w:t>),</w:t>
      </w:r>
      <w:r w:rsidRPr="00263FBD">
        <w:t xml:space="preserve"> 6.25 </w:t>
      </w:r>
      <w:r w:rsidRPr="00263FBD">
        <w:sym w:font="Symbol" w:char="F06D"/>
      </w:r>
      <w:r w:rsidRPr="00263FBD">
        <w:t xml:space="preserve">L of </w:t>
      </w:r>
      <w:proofErr w:type="spellStart"/>
      <w:r w:rsidRPr="00263FBD">
        <w:t>mutanolysin</w:t>
      </w:r>
      <w:proofErr w:type="spellEnd"/>
      <w:r w:rsidRPr="00263FBD">
        <w:t xml:space="preserve"> (10 U/</w:t>
      </w:r>
      <w:r w:rsidRPr="00263FBD">
        <w:sym w:font="Symbol" w:char="F06D"/>
      </w:r>
      <w:r>
        <w:t xml:space="preserve">L)(Sigma-Aldrich) </w:t>
      </w:r>
      <w:r w:rsidRPr="00263FBD">
        <w:t xml:space="preserve">and 1.67 </w:t>
      </w:r>
      <w:r w:rsidRPr="00263FBD">
        <w:sym w:font="Symbol" w:char="F06D"/>
      </w:r>
      <w:r w:rsidRPr="00263FBD">
        <w:t xml:space="preserve">L of </w:t>
      </w:r>
      <w:proofErr w:type="spellStart"/>
      <w:r w:rsidRPr="00263FBD">
        <w:t>lysostaphin</w:t>
      </w:r>
      <w:proofErr w:type="spellEnd"/>
      <w:r w:rsidRPr="00263FBD">
        <w:t xml:space="preserve"> (3 U/</w:t>
      </w:r>
      <w:r w:rsidRPr="00263FBD">
        <w:sym w:font="Symbol" w:char="F06D"/>
      </w:r>
      <w:r w:rsidRPr="00263FBD">
        <w:t xml:space="preserve">L in </w:t>
      </w:r>
      <w:r>
        <w:t xml:space="preserve">3M </w:t>
      </w:r>
      <w:r w:rsidRPr="00263FBD">
        <w:t>sod</w:t>
      </w:r>
      <w:r>
        <w:t>ium acetate)(Sigma-Aldrich) and</w:t>
      </w:r>
      <w:r w:rsidRPr="00263FBD">
        <w:t xml:space="preserve"> incubated</w:t>
      </w:r>
      <w:r>
        <w:t xml:space="preserve"> at</w:t>
      </w:r>
      <w:r w:rsidRPr="00263FBD">
        <w:t xml:space="preserve"> 37</w:t>
      </w:r>
      <w:r w:rsidRPr="00263FBD">
        <w:sym w:font="Symbol" w:char="F0B0"/>
      </w:r>
      <w:r w:rsidRPr="00263FBD">
        <w:t>C</w:t>
      </w:r>
      <w:r w:rsidRPr="006D5FD4">
        <w:t xml:space="preserve"> </w:t>
      </w:r>
      <w:r>
        <w:t>(</w:t>
      </w:r>
      <w:proofErr w:type="spellStart"/>
      <w:r w:rsidRPr="00BB268E">
        <w:t>AccuBlock</w:t>
      </w:r>
      <w:proofErr w:type="spellEnd"/>
      <w:r>
        <w:t xml:space="preserve"> </w:t>
      </w:r>
      <w:r>
        <w:rPr>
          <w:vertAlign w:val="superscript"/>
        </w:rPr>
        <w:t xml:space="preserve">TM </w:t>
      </w:r>
      <w:r>
        <w:t xml:space="preserve">Digital Dry Bath, </w:t>
      </w:r>
      <w:proofErr w:type="spellStart"/>
      <w:r>
        <w:t>Labnet</w:t>
      </w:r>
      <w:proofErr w:type="spellEnd"/>
      <w:r>
        <w:t xml:space="preserve"> International) for </w:t>
      </w:r>
      <w:r w:rsidRPr="00263FBD">
        <w:t xml:space="preserve">60 minutes </w:t>
      </w:r>
      <w:r w:rsidRPr="00263FBD">
        <w:fldChar w:fldCharType="begin" w:fldLock="1"/>
      </w:r>
      <w:r>
        <w:instrText>ADDIN CSL_CITATION { "citationItems" : [ { "id" : "ITEM-1", "itemData" : { "DOI" : "10.1371/journal.pone.0036934", "ISSN" : "1932-6203", "author" : [ { "dropping-particle" : "", "family" : "Bai", "given" : "Guoyun", "non-dropping-particle" : "", "parse-names" : false, "suffix" : "" }, { "dropping-particle" : "", "family" : "Gajer", "given" : "Pawel", "non-dropping-particle" : "", "parse-names" : false, "suffix" : "" }, { "dropping-particle" : "", "family" : "Nandy", "given" : "Melissa", "non-dropping-particle" : "", "parse-names" : false, "suffix" : "" }, { "dropping-particle" : "", "family" : "Ma", "given" : "Bing", "non-dropping-particle" : "", "parse-names" : false, "suffix" : "" }, { "dropping-particle" : "", "family" : "Yang", "given" : "Hongqiu", "non-dropping-particle" : "", "parse-names" : false, "suffix" : "" }, { "dropping-particle" : "", "family" : "Sakamoto", "given" : "Joyce", "non-dropping-particle" : "", "parse-names" : false, "suffix" : "" }, { "dropping-particle" : "", "family" : "Blanchard", "given" : "May H.", "non-dropping-particle" : "", "parse-names" : false, "suffix" : "" }, { "dropping-particle" : "", "family" : "Ravel", "given" : "Jacques", "non-dropping-particle" : "", "parse-names" : false, "suffix" : "" }, { "dropping-particle" : "", "family" : "Brotman", "given" : "Rebecca M.", "non-dropping-particle" : "", "parse-names" : false, "suffix" : "" } ], "container-title" : "PLoS ONE", "editor" : [ { "dropping-particle" : "", "family" : "Ratner", "given" : "Adam J.", "non-dropping-particle" : "", "parse-names" : false, "suffix" : "" } ], "id" : "ITEM-1", "issue" : "5", "issued" : { "date-parts" : [ [ "2012", "5", "24" ] ] }, "page" : "e36934", "publisher" : "Public Library of Science", "title" : "Comparison of storage conditions for human vaginal microbiome studies", "type" : "article-journal", "volume" : "7" }, "uris" : [ "http://www.mendeley.com/documents/?uuid=6ae3f3c7-edb3-3119-8ba8-02dbb02c895a" ] }, { "id" : "ITEM-2", "itemData" : { "DOI" : "10.1073/pnas.1002611107", "ISSN" : "0027-8424", "author" : [ { "dropping-particle" : "", "family" : "Ravel", "given" : "J.", "non-dropping-particle" : "", "parse-names" : false, "suffix" : "" }, { "dropping-particle" : "", "family" : "Gajer", "given" : "P.", "non-dropping-particle" : "", "parse-names" : false, "suffix" : "" }, { "dropping-particle" : "", "family" : "Abdo", "given" : "Z.", "non-dropping-particle" : "", "parse-names" : false, "suffix" : "" }, { "dropping-particle" : "", "family" : "Schneider", "given" : "G. M.", "non-dropping-particle" : "", "parse-names" : false, "suffix" : "" }, { "dropping-particle" : "", "family" : "Koenig", "given" : "S. S. K.", "non-dropping-particle" : "", "parse-names" : false, "suffix" : "" }, { "dropping-particle" : "", "family" : "McCulle", "given" : "S. L.", "non-dropping-particle" : "", "parse-names" : false, "suffix" : "" }, { "dropping-particle" : "", "family" : "Karlebach", "given" : "S.", "non-dropping-particle" : "", "parse-names" : false, "suffix" : "" }, { "dropping-particle" : "", "family" : "Gorle", "given" : "R.", "non-dropping-particle" : "", "parse-names" : false, "suffix" : "" }, { "dropping-particle" : "", "family" : "Russell", "given" : "J.", "non-dropping-particle" : "", "parse-names" : false, "suffix" : "" }, { "dropping-particle" : "", "family" : "Tacket", "given" : "C. O.", "non-dropping-particle" : "", "parse-names" : false, "suffix" : "" }, { "dropping-particle" : "", "family" : "Brotman", "given" : "R. M.", "non-dropping-particle" : "", "parse-names" : false, "suffix" : "" }, { "dropping-particle" : "", "family" : "Davis", "given" : "C. C.", "non-dropping-particle" : "", "parse-names" : false, "suffix" : "" }, { "dropping-particle" : "", "family" : "Ault", "given" : "K.", "non-dropping-particle" : "", "parse-names" : false, "suffix" : "" }, { "dropping-particle" : "", "family" : "Peralta", "given" : "L.", "non-dropping-particle" : "", "parse-names" : false, "suffix" : "" }, { "dropping-particle" : "", "family" : "Forney", "given" : "L. J.", "non-dropping-particle" : "", "parse-names" : false, "suffix" : "" } ], "container-title" : "Proceedings of the National Academy of Sciences USA", "id" : "ITEM-2", "issue" : "Supplement_1", "issued" : { "date-parts" : [ [ "2011", "3" ] ] }, "page" : "4680-4687", "publisher" : "National Acad Sciences", "title" : "Vaginal microbiome of reproductive-age women", "type" : "article-journal", "volume" : "108" }, "uris" : [ "http://www.mendeley.com/documents/?uuid=5ee128a7-be5c-4cbc-b3af-cc08db0bdded", "http://www.mendeley.com/documents/?uuid=8eea34d0-cc77-3535-96ea-1ba179760254" ] } ], "mendeley" : { "formattedCitation" : "(Bai et al., 2012; Ravel et al., 2011)", "plainTextFormattedCitation" : "(Bai et al., 2012; Ravel et al., 2011)", "previouslyFormattedCitation" : "(Bai et al., 2012; Ravel et al., 2011)" }, "properties" : { "noteIndex" : 0 }, "schema" : "https://github.com/citation-style-language/schema/raw/master/csl-citation.json" }</w:instrText>
      </w:r>
      <w:r w:rsidRPr="00263FBD">
        <w:fldChar w:fldCharType="separate"/>
      </w:r>
      <w:r w:rsidRPr="00D81310">
        <w:rPr>
          <w:noProof/>
        </w:rPr>
        <w:t>(Bai et al., 2012; Ravel et al., 2011)</w:t>
      </w:r>
      <w:r w:rsidRPr="00263FBD">
        <w:fldChar w:fldCharType="end"/>
      </w:r>
      <w:r w:rsidRPr="00263FBD">
        <w:t xml:space="preserve">. </w:t>
      </w:r>
      <w:r w:rsidRPr="00E238AF">
        <w:t>Pre-lysis was completed when</w:t>
      </w:r>
      <w:r>
        <w:t xml:space="preserve"> </w:t>
      </w:r>
      <w:r w:rsidRPr="00263FBD">
        <w:t xml:space="preserve">25 </w:t>
      </w:r>
      <w:r w:rsidRPr="00263FBD">
        <w:sym w:font="Symbol" w:char="F06D"/>
      </w:r>
      <w:r>
        <w:t xml:space="preserve">L of proteinase K (22 </w:t>
      </w:r>
      <w:r w:rsidRPr="00263FBD">
        <w:sym w:font="Symbol" w:char="F06D"/>
      </w:r>
      <w:r w:rsidRPr="00263FBD">
        <w:t>g/</w:t>
      </w:r>
      <w:r w:rsidRPr="00263FBD">
        <w:sym w:font="Symbol" w:char="F06D"/>
      </w:r>
      <w:r w:rsidRPr="00263FBD">
        <w:t>L</w:t>
      </w:r>
      <w:r>
        <w:t xml:space="preserve">; </w:t>
      </w:r>
      <w:proofErr w:type="spellStart"/>
      <w:r w:rsidRPr="00263FBD">
        <w:t>Bioline</w:t>
      </w:r>
      <w:proofErr w:type="spellEnd"/>
      <w:r w:rsidRPr="00263FBD">
        <w:t xml:space="preserve">) was added </w:t>
      </w:r>
      <w:r>
        <w:t>followed by incubation (</w:t>
      </w:r>
      <w:r w:rsidRPr="00263FBD">
        <w:t>56</w:t>
      </w:r>
      <w:r w:rsidRPr="00263FBD">
        <w:sym w:font="Symbol" w:char="F0B0"/>
      </w:r>
      <w:r>
        <w:t xml:space="preserve">C </w:t>
      </w:r>
      <w:r w:rsidRPr="00E238AF">
        <w:t>for 2 hours</w:t>
      </w:r>
      <w:r>
        <w:t>)</w:t>
      </w:r>
      <w:r w:rsidRPr="00E238AF">
        <w:t>.</w:t>
      </w:r>
      <w:r w:rsidRPr="00263FBD">
        <w:t xml:space="preserve"> </w:t>
      </w:r>
      <w:r>
        <w:t>Cell lysis and washing steps were</w:t>
      </w:r>
      <w:r w:rsidRPr="00263FBD">
        <w:t xml:space="preserve"> done according to the manufacturer’s instructions and 50 </w:t>
      </w:r>
      <w:r w:rsidRPr="00263FBD">
        <w:sym w:font="Symbol" w:char="F06D"/>
      </w:r>
      <w:r w:rsidRPr="00263FBD">
        <w:t xml:space="preserve">L of DNA </w:t>
      </w:r>
      <w:r>
        <w:t>was eluted twice after incubation</w:t>
      </w:r>
      <w:r w:rsidRPr="00263FBD">
        <w:t xml:space="preserve"> at room temperature </w:t>
      </w:r>
      <w:r>
        <w:t>(25</w:t>
      </w:r>
      <w:r w:rsidRPr="00263FBD">
        <w:sym w:font="Symbol" w:char="F0B0"/>
      </w:r>
      <w:r w:rsidRPr="00263FBD">
        <w:t xml:space="preserve">C </w:t>
      </w:r>
      <w:r>
        <w:sym w:font="Symbol" w:char="F0B1"/>
      </w:r>
      <w:r>
        <w:t xml:space="preserve"> 5</w:t>
      </w:r>
      <w:r w:rsidRPr="00263FBD">
        <w:sym w:font="Symbol" w:char="F0B0"/>
      </w:r>
      <w:r w:rsidRPr="00263FBD">
        <w:t>C</w:t>
      </w:r>
      <w:r>
        <w:t>)</w:t>
      </w:r>
      <w:r w:rsidRPr="00263FBD">
        <w:t xml:space="preserve"> for 3 minutes </w:t>
      </w:r>
      <w:r>
        <w:t xml:space="preserve">and centrifugation for 1 minute at </w:t>
      </w:r>
      <w:r w:rsidRPr="00263FBD">
        <w:t xml:space="preserve">11 000 </w:t>
      </w:r>
      <w:r w:rsidRPr="00B90B58">
        <w:rPr>
          <w:i/>
        </w:rPr>
        <w:t>x g</w:t>
      </w:r>
      <w:r w:rsidRPr="00263FBD">
        <w:t>.</w:t>
      </w:r>
      <w:r>
        <w:t xml:space="preserve"> Isolated </w:t>
      </w:r>
      <w:proofErr w:type="spellStart"/>
      <w:r>
        <w:t>gDNA</w:t>
      </w:r>
      <w:proofErr w:type="spellEnd"/>
      <w:r>
        <w:t xml:space="preserve"> was quantified and normalized before amplification of the targeted regions. </w:t>
      </w:r>
    </w:p>
    <w:p w14:paraId="75E693F7" w14:textId="3E421EE8" w:rsidR="00B23CC5" w:rsidRPr="00646D1A" w:rsidRDefault="00B23CC5" w:rsidP="00B23CC5">
      <w:pPr>
        <w:spacing w:line="360" w:lineRule="auto"/>
        <w:jc w:val="both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 xml:space="preserve">1.2 </w:t>
      </w:r>
      <w:r w:rsidRPr="00646D1A">
        <w:rPr>
          <w:rFonts w:cs="Times New Roman"/>
          <w:b/>
          <w:szCs w:val="24"/>
        </w:rPr>
        <w:t xml:space="preserve">PCR conditions and reagent volumes: </w:t>
      </w:r>
    </w:p>
    <w:p w14:paraId="29C75AAD" w14:textId="77777777" w:rsidR="00B23CC5" w:rsidRPr="00646D1A" w:rsidRDefault="00B23CC5" w:rsidP="00B23CC5">
      <w:pPr>
        <w:spacing w:line="360" w:lineRule="auto"/>
        <w:jc w:val="both"/>
        <w:rPr>
          <w:rFonts w:cs="Times New Roman"/>
          <w:szCs w:val="24"/>
        </w:rPr>
      </w:pPr>
      <w:r>
        <w:t>A single PCR reaction</w:t>
      </w:r>
      <w:r w:rsidRPr="00263FBD">
        <w:t xml:space="preserve"> consisted of 12.5 </w:t>
      </w:r>
      <w:r w:rsidRPr="00263FBD">
        <w:sym w:font="Symbol" w:char="F06D"/>
      </w:r>
      <w:r w:rsidRPr="00263FBD">
        <w:t xml:space="preserve">L of </w:t>
      </w:r>
      <w:r>
        <w:t xml:space="preserve">2x KAPA </w:t>
      </w:r>
      <w:proofErr w:type="spellStart"/>
      <w:r>
        <w:t>HiF</w:t>
      </w:r>
      <w:r w:rsidRPr="00263FBD">
        <w:t>i</w:t>
      </w:r>
      <w:proofErr w:type="spellEnd"/>
      <w:r w:rsidRPr="00263FBD">
        <w:t xml:space="preserve"> DNA </w:t>
      </w:r>
      <w:proofErr w:type="spellStart"/>
      <w:r w:rsidRPr="00263FBD">
        <w:t>HotStart</w:t>
      </w:r>
      <w:proofErr w:type="spellEnd"/>
      <w:r w:rsidRPr="00263FBD">
        <w:t xml:space="preserve"> Ready Mix (Kapa </w:t>
      </w:r>
      <w:proofErr w:type="spellStart"/>
      <w:r w:rsidRPr="00263FBD">
        <w:t>Biosystems</w:t>
      </w:r>
      <w:proofErr w:type="spellEnd"/>
      <w:r w:rsidRPr="00263FBD">
        <w:t>, Wilmington,</w:t>
      </w:r>
      <w:r>
        <w:t xml:space="preserve"> MA, USA), </w:t>
      </w:r>
      <w:r w:rsidRPr="00263FBD">
        <w:t xml:space="preserve">2.5 </w:t>
      </w:r>
      <w:r w:rsidRPr="00263FBD">
        <w:sym w:font="Symbol" w:char="F06D"/>
      </w:r>
      <w:r w:rsidRPr="00263FBD">
        <w:t>L</w:t>
      </w:r>
      <w:r>
        <w:t xml:space="preserve"> of the</w:t>
      </w:r>
      <w:r w:rsidRPr="00263FBD">
        <w:t xml:space="preserve"> </w:t>
      </w:r>
      <w:proofErr w:type="spellStart"/>
      <w:r>
        <w:t>g</w:t>
      </w:r>
      <w:r w:rsidRPr="00263FBD">
        <w:t>DNA</w:t>
      </w:r>
      <w:proofErr w:type="spellEnd"/>
      <w:r w:rsidRPr="00263FBD">
        <w:t xml:space="preserve"> template </w:t>
      </w:r>
      <w:proofErr w:type="spellStart"/>
      <w:r w:rsidRPr="002570A9">
        <w:t>normalised</w:t>
      </w:r>
      <w:proofErr w:type="spellEnd"/>
      <w:r>
        <w:t xml:space="preserve"> to </w:t>
      </w:r>
      <w:r w:rsidRPr="00263FBD">
        <w:t>10</w:t>
      </w:r>
      <w:r>
        <w:t xml:space="preserve"> </w:t>
      </w:r>
      <w:r w:rsidRPr="00263FBD">
        <w:t>ng/</w:t>
      </w:r>
      <w:r w:rsidRPr="00263FBD">
        <w:sym w:font="Symbol" w:char="F06D"/>
      </w:r>
      <w:r w:rsidRPr="00263FBD">
        <w:t>L</w:t>
      </w:r>
      <w:r>
        <w:t xml:space="preserve"> with 10 </w:t>
      </w:r>
      <w:proofErr w:type="spellStart"/>
      <w:r>
        <w:t>mM</w:t>
      </w:r>
      <w:proofErr w:type="spellEnd"/>
      <w:r>
        <w:t xml:space="preserve"> </w:t>
      </w:r>
      <w:proofErr w:type="spellStart"/>
      <w:r>
        <w:t>Tris</w:t>
      </w:r>
      <w:proofErr w:type="spellEnd"/>
      <w:r>
        <w:t xml:space="preserve"> (pH 8.5) and 5 </w:t>
      </w:r>
      <w:r w:rsidRPr="00263FBD">
        <w:sym w:font="Symbol" w:char="F06D"/>
      </w:r>
      <w:r w:rsidRPr="00263FBD">
        <w:t xml:space="preserve">L of 1 </w:t>
      </w:r>
      <w:r w:rsidRPr="00263FBD">
        <w:sym w:font="Symbol" w:char="F06D"/>
      </w:r>
      <w:r w:rsidRPr="00263FBD">
        <w:t xml:space="preserve">M </w:t>
      </w:r>
      <w:r>
        <w:t xml:space="preserve">of the forward and reverse primer. The PCR </w:t>
      </w:r>
      <w:proofErr w:type="spellStart"/>
      <w:r>
        <w:t>programme</w:t>
      </w:r>
      <w:proofErr w:type="spellEnd"/>
      <w:r>
        <w:t xml:space="preserve"> comprised an i</w:t>
      </w:r>
      <w:r w:rsidRPr="00263FBD">
        <w:t>nitial denaturation at 95</w:t>
      </w:r>
      <w:r w:rsidRPr="00263FBD">
        <w:sym w:font="Symbol" w:char="F0B0"/>
      </w:r>
      <w:r w:rsidRPr="00263FBD">
        <w:t>C for 3 minutes, 25 cycles of denaturation at 95</w:t>
      </w:r>
      <w:r w:rsidRPr="00263FBD">
        <w:sym w:font="Symbol" w:char="F0B0"/>
      </w:r>
      <w:r w:rsidRPr="00263FBD">
        <w:t>C for 30 seconds, annealing at 57</w:t>
      </w:r>
      <w:r w:rsidRPr="00263FBD">
        <w:sym w:font="Symbol" w:char="F0B0"/>
      </w:r>
      <w:r>
        <w:t xml:space="preserve">C, </w:t>
      </w:r>
      <w:proofErr w:type="gramStart"/>
      <w:r w:rsidRPr="00263FBD">
        <w:t>elongation</w:t>
      </w:r>
      <w:proofErr w:type="gramEnd"/>
      <w:r w:rsidRPr="00263FBD">
        <w:t xml:space="preserve"> at 72</w:t>
      </w:r>
      <w:r w:rsidRPr="00263FBD">
        <w:sym w:font="Symbol" w:char="F0B0"/>
      </w:r>
      <w:r w:rsidRPr="00263FBD">
        <w:t>C for 30 seconds and one cycle of final extension at 72</w:t>
      </w:r>
      <w:r w:rsidRPr="00263FBD">
        <w:sym w:font="Symbol" w:char="F0B0"/>
      </w:r>
      <w:r w:rsidRPr="00263FBD">
        <w:t>C for 5 minutes.</w:t>
      </w:r>
      <w:r w:rsidRPr="00646D1A">
        <w:t xml:space="preserve"> </w:t>
      </w:r>
      <w:r w:rsidRPr="00263FBD">
        <w:t xml:space="preserve">Amplification </w:t>
      </w:r>
      <w:r>
        <w:t xml:space="preserve">products were </w:t>
      </w:r>
      <w:proofErr w:type="spellStart"/>
      <w:r w:rsidRPr="00751384">
        <w:t>analysed</w:t>
      </w:r>
      <w:proofErr w:type="spellEnd"/>
      <w:r w:rsidRPr="00263FBD">
        <w:t xml:space="preserve"> using a 2% </w:t>
      </w:r>
      <w:r>
        <w:t>(</w:t>
      </w:r>
      <w:r w:rsidRPr="00263FBD">
        <w:t>m/v</w:t>
      </w:r>
      <w:r>
        <w:t>)</w:t>
      </w:r>
      <w:r w:rsidRPr="00263FBD">
        <w:t xml:space="preserve"> </w:t>
      </w:r>
      <w:proofErr w:type="spellStart"/>
      <w:r>
        <w:t>SeaKem</w:t>
      </w:r>
      <w:proofErr w:type="spellEnd"/>
      <w:r>
        <w:t xml:space="preserve"> </w:t>
      </w:r>
      <w:r w:rsidRPr="00263FBD">
        <w:t>(</w:t>
      </w:r>
      <w:proofErr w:type="spellStart"/>
      <w:r w:rsidRPr="00263FBD">
        <w:t>Seakem</w:t>
      </w:r>
      <w:proofErr w:type="spellEnd"/>
      <w:r w:rsidRPr="00263FBD">
        <w:t xml:space="preserve">, </w:t>
      </w:r>
      <w:proofErr w:type="spellStart"/>
      <w:r w:rsidRPr="00263FBD">
        <w:t>Lonza</w:t>
      </w:r>
      <w:proofErr w:type="spellEnd"/>
      <w:r w:rsidRPr="00263FBD">
        <w:t xml:space="preserve">, </w:t>
      </w:r>
      <w:r w:rsidRPr="00263FBD">
        <w:lastRenderedPageBreak/>
        <w:t>Switzerl</w:t>
      </w:r>
      <w:r>
        <w:t>a</w:t>
      </w:r>
      <w:r w:rsidRPr="00263FBD">
        <w:t xml:space="preserve">nd) agarose gel </w:t>
      </w:r>
      <w:r>
        <w:t xml:space="preserve">and </w:t>
      </w:r>
      <w:proofErr w:type="spellStart"/>
      <w:r>
        <w:t>visualised</w:t>
      </w:r>
      <w:proofErr w:type="spellEnd"/>
      <w:r w:rsidRPr="00263FBD">
        <w:t xml:space="preserve"> </w:t>
      </w:r>
      <w:r>
        <w:t xml:space="preserve">under ultra-violet light in a BIO-RAD Gel </w:t>
      </w:r>
      <w:proofErr w:type="spellStart"/>
      <w:r>
        <w:t>Doc</w:t>
      </w:r>
      <w:r>
        <w:rPr>
          <w:vertAlign w:val="superscript"/>
        </w:rPr>
        <w:t>TM</w:t>
      </w:r>
      <w:proofErr w:type="spellEnd"/>
      <w:r>
        <w:t xml:space="preserve"> EZ Imager </w:t>
      </w:r>
      <w:r w:rsidRPr="00751384">
        <w:t>(Bio-Rad Laboratories, Hercules, California, USA).</w:t>
      </w:r>
    </w:p>
    <w:p w14:paraId="5FEE60B5" w14:textId="78FD0CED" w:rsidR="00B23CC5" w:rsidRPr="00646D1A" w:rsidRDefault="00B23CC5" w:rsidP="00B23CC5">
      <w:pPr>
        <w:spacing w:line="360" w:lineRule="auto"/>
        <w:rPr>
          <w:b/>
        </w:rPr>
      </w:pPr>
      <w:r>
        <w:rPr>
          <w:b/>
        </w:rPr>
        <w:t xml:space="preserve">1.3 </w:t>
      </w:r>
      <w:r w:rsidRPr="00646D1A">
        <w:rPr>
          <w:b/>
        </w:rPr>
        <w:t xml:space="preserve">Purification of amplified products: </w:t>
      </w:r>
    </w:p>
    <w:p w14:paraId="5700F2FE" w14:textId="77777777" w:rsidR="00B23CC5" w:rsidRDefault="00B23CC5" w:rsidP="00B23CC5">
      <w:pPr>
        <w:spacing w:line="360" w:lineRule="auto"/>
        <w:jc w:val="both"/>
      </w:pPr>
      <w:r>
        <w:t>The volume</w:t>
      </w:r>
      <w:r w:rsidRPr="00E238AF">
        <w:t xml:space="preserve"> of the amplified products</w:t>
      </w:r>
      <w:r>
        <w:t xml:space="preserve"> was</w:t>
      </w:r>
      <w:r w:rsidRPr="00263FBD">
        <w:t xml:space="preserve"> adjusted to a final volume of 50 </w:t>
      </w:r>
      <w:r w:rsidRPr="00263FBD">
        <w:sym w:font="Symbol" w:char="F06D"/>
      </w:r>
      <w:r w:rsidRPr="00263FBD">
        <w:t>L</w:t>
      </w:r>
      <w:r>
        <w:t xml:space="preserve"> with nuclease-free water and mixed with </w:t>
      </w:r>
      <w:r w:rsidRPr="00751384">
        <w:t>two</w:t>
      </w:r>
      <w:r>
        <w:t xml:space="preserve"> volumes of binding b</w:t>
      </w:r>
      <w:r w:rsidRPr="00263FBD">
        <w:t>uffer CB</w:t>
      </w:r>
      <w:r>
        <w:t xml:space="preserve"> </w:t>
      </w:r>
      <w:r w:rsidRPr="00263FBD">
        <w:t>(</w:t>
      </w:r>
      <w:proofErr w:type="spellStart"/>
      <w:r w:rsidRPr="00263FBD">
        <w:t>Bioline</w:t>
      </w:r>
      <w:proofErr w:type="spellEnd"/>
      <w:r>
        <w:t>, Taunton, MA, USA</w:t>
      </w:r>
      <w:r w:rsidRPr="00263FBD">
        <w:t>)</w:t>
      </w:r>
      <w:r>
        <w:t>. The sample was loaded onto the column</w:t>
      </w:r>
      <w:r w:rsidRPr="00D87D66">
        <w:t xml:space="preserve"> </w:t>
      </w:r>
      <w:r>
        <w:t xml:space="preserve">followed by </w:t>
      </w:r>
      <w:r w:rsidRPr="00751384">
        <w:t>an</w:t>
      </w:r>
      <w:r>
        <w:t xml:space="preserve"> incubation step </w:t>
      </w:r>
      <w:r w:rsidRPr="00263FBD">
        <w:t>at room temperature</w:t>
      </w:r>
      <w:r>
        <w:t xml:space="preserve"> </w:t>
      </w:r>
      <w:r w:rsidRPr="00751384">
        <w:t>(25</w:t>
      </w:r>
      <w:r w:rsidRPr="00751384">
        <w:sym w:font="Symbol" w:char="F0B0"/>
      </w:r>
      <w:r w:rsidRPr="00751384">
        <w:t xml:space="preserve">C </w:t>
      </w:r>
      <w:r w:rsidRPr="00751384">
        <w:sym w:font="Symbol" w:char="F0B1"/>
      </w:r>
      <w:r w:rsidRPr="00751384">
        <w:t xml:space="preserve"> 5</w:t>
      </w:r>
      <w:r w:rsidRPr="00751384">
        <w:sym w:font="Symbol" w:char="F0B0"/>
      </w:r>
      <w:r w:rsidRPr="00751384">
        <w:t>C)</w:t>
      </w:r>
      <w:r w:rsidRPr="00263FBD">
        <w:t xml:space="preserve"> for 5 minutes. Washing steps were repeated</w:t>
      </w:r>
      <w:r>
        <w:t xml:space="preserve"> and </w:t>
      </w:r>
      <w:r w:rsidRPr="00E238AF">
        <w:t xml:space="preserve">30 </w:t>
      </w:r>
      <w:r w:rsidRPr="00E238AF">
        <w:sym w:font="Symbol" w:char="F06D"/>
      </w:r>
      <w:r w:rsidRPr="00E238AF">
        <w:t>L</w:t>
      </w:r>
      <w:r w:rsidRPr="00263FBD">
        <w:t xml:space="preserve"> of pre-heated elution buffer</w:t>
      </w:r>
      <w:r>
        <w:t xml:space="preserve"> (</w:t>
      </w:r>
      <w:r w:rsidRPr="00263FBD">
        <w:t>70</w:t>
      </w:r>
      <w:r w:rsidRPr="00263FBD">
        <w:sym w:font="Symbol" w:char="F0B0"/>
      </w:r>
      <w:r w:rsidRPr="00263FBD">
        <w:t>C</w:t>
      </w:r>
      <w:r>
        <w:t xml:space="preserve">) was added and the column was incubated at room temperature </w:t>
      </w:r>
      <w:r w:rsidRPr="00751384">
        <w:t>(25</w:t>
      </w:r>
      <w:r w:rsidRPr="00751384">
        <w:sym w:font="Symbol" w:char="F0B0"/>
      </w:r>
      <w:r w:rsidRPr="00751384">
        <w:t xml:space="preserve">C </w:t>
      </w:r>
      <w:r w:rsidRPr="00751384">
        <w:sym w:font="Symbol" w:char="F0B1"/>
      </w:r>
      <w:r w:rsidRPr="00751384">
        <w:t xml:space="preserve"> 5</w:t>
      </w:r>
      <w:r w:rsidRPr="00751384">
        <w:sym w:font="Symbol" w:char="F0B0"/>
      </w:r>
      <w:r w:rsidRPr="00751384">
        <w:t>C)</w:t>
      </w:r>
      <w:r w:rsidRPr="00263FBD">
        <w:t xml:space="preserve"> </w:t>
      </w:r>
      <w:r>
        <w:t>for 5 minutes</w:t>
      </w:r>
      <w:r w:rsidRPr="00263FBD">
        <w:t xml:space="preserve">. </w:t>
      </w:r>
      <w:r>
        <w:t>The</w:t>
      </w:r>
      <w:r w:rsidRPr="00B40EC5">
        <w:t xml:space="preserve"> </w:t>
      </w:r>
      <w:r>
        <w:t>ISOLATE II PCR and Gel Column (</w:t>
      </w:r>
      <w:proofErr w:type="spellStart"/>
      <w:r>
        <w:t>Bioline</w:t>
      </w:r>
      <w:proofErr w:type="spellEnd"/>
      <w:r>
        <w:t>, Taunton, MA, USA) was centrifuged at low-speed (</w:t>
      </w:r>
      <w:r w:rsidRPr="00263FBD">
        <w:t xml:space="preserve">1 000 </w:t>
      </w:r>
      <w:r w:rsidRPr="005C0611">
        <w:rPr>
          <w:i/>
        </w:rPr>
        <w:t>x g</w:t>
      </w:r>
      <w:r>
        <w:t xml:space="preserve">) followed by another elution step and high-speed </w:t>
      </w:r>
      <w:r w:rsidRPr="00263FBD">
        <w:t>centrifugation</w:t>
      </w:r>
      <w:r>
        <w:t xml:space="preserve"> (11 000 </w:t>
      </w:r>
      <w:r w:rsidRPr="005C0611">
        <w:rPr>
          <w:i/>
        </w:rPr>
        <w:t>x g</w:t>
      </w:r>
      <w:r>
        <w:t>)</w:t>
      </w:r>
      <w:r w:rsidRPr="00263FBD">
        <w:t xml:space="preserve"> </w:t>
      </w:r>
      <w:r w:rsidRPr="00F24F5B">
        <w:t>for optimal recovery of the DNA template.</w:t>
      </w:r>
    </w:p>
    <w:p w14:paraId="5A76E20C" w14:textId="04E30697" w:rsidR="00B23CC5" w:rsidRDefault="00B23CC5" w:rsidP="00B23CC5">
      <w:pPr>
        <w:rPr>
          <w:b/>
        </w:rPr>
      </w:pPr>
      <w:r>
        <w:rPr>
          <w:b/>
        </w:rPr>
        <w:t xml:space="preserve">1.4 </w:t>
      </w:r>
      <w:bookmarkStart w:id="0" w:name="_GoBack"/>
      <w:bookmarkEnd w:id="0"/>
      <w:r>
        <w:rPr>
          <w:b/>
        </w:rPr>
        <w:t>Creating sequencing libraries</w:t>
      </w:r>
    </w:p>
    <w:p w14:paraId="1DCAD628" w14:textId="77777777" w:rsidR="00B23CC5" w:rsidRPr="00C96F9C" w:rsidRDefault="00B23CC5" w:rsidP="00B23CC5">
      <w:pPr>
        <w:spacing w:line="360" w:lineRule="auto"/>
        <w:jc w:val="both"/>
        <w:rPr>
          <w:b/>
        </w:rPr>
      </w:pPr>
      <w:r w:rsidRPr="00F24F5B">
        <w:t xml:space="preserve">To construct the sequencing libraries, dual indices and </w:t>
      </w:r>
      <w:r>
        <w:t>Illumina sequencing adapters were</w:t>
      </w:r>
      <w:r w:rsidRPr="00F24F5B">
        <w:t xml:space="preserve"> added to the amplified template in an Index PCR by using the </w:t>
      </w:r>
      <w:proofErr w:type="spellStart"/>
      <w:r w:rsidRPr="00F24F5B">
        <w:t>Nextera</w:t>
      </w:r>
      <w:proofErr w:type="spellEnd"/>
      <w:r w:rsidRPr="00F24F5B">
        <w:t xml:space="preserve"> XT Index Kit (Illumina, USA).</w:t>
      </w:r>
      <w:r>
        <w:t xml:space="preserve"> The Index PCR followed the dual indexing principle and was done according to the Illumina 16S </w:t>
      </w:r>
      <w:proofErr w:type="spellStart"/>
      <w:r>
        <w:t>metagenomic</w:t>
      </w:r>
      <w:proofErr w:type="spellEnd"/>
      <w:r>
        <w:t xml:space="preserve"> library preparation protocol available online. The amplified products were purified using the </w:t>
      </w:r>
      <w:proofErr w:type="spellStart"/>
      <w:r>
        <w:t>Agencourt</w:t>
      </w:r>
      <w:proofErr w:type="spellEnd"/>
      <w:r>
        <w:t xml:space="preserve"> </w:t>
      </w:r>
      <w:proofErr w:type="spellStart"/>
      <w:r>
        <w:t>AMPure</w:t>
      </w:r>
      <w:proofErr w:type="spellEnd"/>
      <w:r>
        <w:t xml:space="preserve"> XP bead-based system (Beckman Coulter, USA). Library quantification was done using a Qubit 3.0 </w:t>
      </w:r>
      <w:proofErr w:type="spellStart"/>
      <w:r>
        <w:t>fluorometer</w:t>
      </w:r>
      <w:proofErr w:type="spellEnd"/>
      <w:r>
        <w:t xml:space="preserve"> </w:t>
      </w:r>
      <w:r w:rsidRPr="00F24F5B">
        <w:t>(</w:t>
      </w:r>
      <w:proofErr w:type="spellStart"/>
      <w:r w:rsidRPr="00F24F5B">
        <w:t>Thermo</w:t>
      </w:r>
      <w:proofErr w:type="spellEnd"/>
      <w:r w:rsidRPr="00F24F5B">
        <w:t xml:space="preserve"> Scientific, Waltham, MA, USA)</w:t>
      </w:r>
      <w:r>
        <w:t xml:space="preserve"> to determine the concentration of each sample prior to library </w:t>
      </w:r>
      <w:proofErr w:type="spellStart"/>
      <w:r w:rsidRPr="00F24F5B">
        <w:t>normalisation</w:t>
      </w:r>
      <w:proofErr w:type="spellEnd"/>
      <w:r>
        <w:t xml:space="preserve"> and pooling. The denatured library and the </w:t>
      </w:r>
      <w:proofErr w:type="spellStart"/>
      <w:r>
        <w:t>PhiX</w:t>
      </w:r>
      <w:proofErr w:type="spellEnd"/>
      <w:r>
        <w:t xml:space="preserve"> Control were loaded onto a </w:t>
      </w:r>
      <w:proofErr w:type="spellStart"/>
      <w:r>
        <w:t>MiSeq</w:t>
      </w:r>
      <w:proofErr w:type="spellEnd"/>
      <w:r>
        <w:t xml:space="preserve"> reagent cartridge for sequencing.  </w:t>
      </w:r>
    </w:p>
    <w:p w14:paraId="0986704F" w14:textId="77777777" w:rsidR="00B23CC5" w:rsidRPr="00D718F6" w:rsidRDefault="00B23CC5" w:rsidP="00B23CC5"/>
    <w:p w14:paraId="7B65BC41" w14:textId="29DCA2DD" w:rsidR="00DE23E8" w:rsidRPr="001549D3" w:rsidRDefault="00DE23E8" w:rsidP="00B23CC5">
      <w:pPr>
        <w:pStyle w:val="ListParagraph"/>
        <w:numPr>
          <w:ilvl w:val="0"/>
          <w:numId w:val="0"/>
        </w:numPr>
        <w:spacing w:before="240"/>
        <w:ind w:left="720"/>
      </w:pPr>
    </w:p>
    <w:sectPr w:rsidR="00DE23E8" w:rsidRPr="001549D3" w:rsidSect="0093429D">
      <w:headerReference w:type="even" r:id="rId8"/>
      <w:footerReference w:type="even" r:id="rId9"/>
      <w:footerReference w:type="default" r:id="rId10"/>
      <w:headerReference w:type="first" r:id="rId11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7E0A02" w14:textId="77777777" w:rsidR="00FA77DF" w:rsidRDefault="00FA77DF" w:rsidP="00117666">
      <w:pPr>
        <w:spacing w:after="0"/>
      </w:pPr>
      <w:r>
        <w:separator/>
      </w:r>
    </w:p>
  </w:endnote>
  <w:endnote w:type="continuationSeparator" w:id="0">
    <w:p w14:paraId="64E079AA" w14:textId="77777777" w:rsidR="00FA77DF" w:rsidRDefault="00FA77DF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93025F" w14:textId="77777777" w:rsidR="00995F6A" w:rsidRPr="00577C4C" w:rsidRDefault="00C52A7B">
    <w:pPr>
      <w:rPr>
        <w:color w:val="C0000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25182562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B23CC5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50BC4D33" w14:textId="25182562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B23CC5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4D6A35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570F0D09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51FA49" w14:textId="77777777" w:rsidR="00FA77DF" w:rsidRDefault="00FA77DF" w:rsidP="00117666">
      <w:pPr>
        <w:spacing w:after="0"/>
      </w:pPr>
      <w:r>
        <w:separator/>
      </w:r>
    </w:p>
  </w:footnote>
  <w:footnote w:type="continuationSeparator" w:id="0">
    <w:p w14:paraId="42C1F41A" w14:textId="77777777" w:rsidR="00FA77DF" w:rsidRDefault="00FA77DF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AEF00C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1D68C6" w14:textId="77777777" w:rsidR="00995F6A" w:rsidRDefault="0093429D" w:rsidP="0093429D">
    <w:r w:rsidRPr="005A1D84">
      <w:rPr>
        <w:b/>
        <w:noProof/>
        <w:color w:val="A6A6A6" w:themeColor="background1" w:themeShade="A6"/>
        <w:lang w:val="en-ZA" w:eastAsia="en-ZA"/>
      </w:rPr>
      <w:drawing>
        <wp:inline distT="0" distB="0" distL="0" distR="0" wp14:anchorId="07D26A56" wp14:editId="2E460F0E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80019A2"/>
    <w:multiLevelType w:val="hybridMultilevel"/>
    <w:tmpl w:val="EF1830D8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AD0C31"/>
    <w:multiLevelType w:val="hybridMultilevel"/>
    <w:tmpl w:val="77FC9FA8"/>
    <w:lvl w:ilvl="0" w:tplc="1C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5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7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8"/>
  </w:num>
  <w:num w:numId="8">
    <w:abstractNumId w:val="8"/>
  </w:num>
  <w:num w:numId="9">
    <w:abstractNumId w:val="8"/>
  </w:num>
  <w:num w:numId="10">
    <w:abstractNumId w:val="8"/>
  </w:num>
  <w:num w:numId="11">
    <w:abstractNumId w:val="8"/>
  </w:num>
  <w:num w:numId="12">
    <w:abstractNumId w:val="8"/>
  </w:num>
  <w:num w:numId="13">
    <w:abstractNumId w:val="5"/>
  </w:num>
  <w:num w:numId="14">
    <w:abstractNumId w:val="4"/>
  </w:num>
  <w:num w:numId="15">
    <w:abstractNumId w:val="4"/>
  </w:num>
  <w:num w:numId="16">
    <w:abstractNumId w:val="4"/>
  </w:num>
  <w:num w:numId="17">
    <w:abstractNumId w:val="4"/>
  </w:num>
  <w:num w:numId="18">
    <w:abstractNumId w:val="4"/>
  </w:num>
  <w:num w:numId="19">
    <w:abstractNumId w:val="4"/>
  </w:num>
  <w:num w:numId="20">
    <w:abstractNumId w:val="3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B5"/>
    <w:rsid w:val="0001436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267D18"/>
    <w:rsid w:val="00274347"/>
    <w:rsid w:val="002868E2"/>
    <w:rsid w:val="002869C3"/>
    <w:rsid w:val="002936E4"/>
    <w:rsid w:val="002B4A57"/>
    <w:rsid w:val="002C74CA"/>
    <w:rsid w:val="003123F4"/>
    <w:rsid w:val="003544FB"/>
    <w:rsid w:val="003D2F2D"/>
    <w:rsid w:val="00401590"/>
    <w:rsid w:val="00447801"/>
    <w:rsid w:val="00452E9C"/>
    <w:rsid w:val="004735C8"/>
    <w:rsid w:val="004947A6"/>
    <w:rsid w:val="004961FF"/>
    <w:rsid w:val="00517A89"/>
    <w:rsid w:val="005250F2"/>
    <w:rsid w:val="00593EEA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17DD6"/>
    <w:rsid w:val="0083759F"/>
    <w:rsid w:val="00885156"/>
    <w:rsid w:val="009151AA"/>
    <w:rsid w:val="0093429D"/>
    <w:rsid w:val="00943573"/>
    <w:rsid w:val="00964134"/>
    <w:rsid w:val="00970F7D"/>
    <w:rsid w:val="00994A3D"/>
    <w:rsid w:val="009C2B12"/>
    <w:rsid w:val="00A174D9"/>
    <w:rsid w:val="00AA4D24"/>
    <w:rsid w:val="00AB6715"/>
    <w:rsid w:val="00B1671E"/>
    <w:rsid w:val="00B23CC5"/>
    <w:rsid w:val="00B25EB8"/>
    <w:rsid w:val="00B37F4D"/>
    <w:rsid w:val="00C52A7B"/>
    <w:rsid w:val="00C56BAF"/>
    <w:rsid w:val="00C679AA"/>
    <w:rsid w:val="00C75972"/>
    <w:rsid w:val="00CD066B"/>
    <w:rsid w:val="00CE4FEE"/>
    <w:rsid w:val="00D060CF"/>
    <w:rsid w:val="00DB59C3"/>
    <w:rsid w:val="00DC259A"/>
    <w:rsid w:val="00DE23E8"/>
    <w:rsid w:val="00E52377"/>
    <w:rsid w:val="00E537AD"/>
    <w:rsid w:val="00E64E17"/>
    <w:rsid w:val="00E866C9"/>
    <w:rsid w:val="00EA3D3C"/>
    <w:rsid w:val="00EC090A"/>
    <w:rsid w:val="00ED20B5"/>
    <w:rsid w:val="00F46900"/>
    <w:rsid w:val="00F61D89"/>
    <w:rsid w:val="00FA7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486DB94A"/>
  <w15:docId w15:val="{88748FF8-5D22-488D-A39B-60AD9369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C1551A0C-288B-4A3B-BDC4-168B028913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</TotalTime>
  <Pages>2</Pages>
  <Words>1314</Words>
  <Characters>7494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Janri Geldenhuys</cp:lastModifiedBy>
  <cp:revision>2</cp:revision>
  <cp:lastPrinted>2013-10-03T12:51:00Z</cp:lastPrinted>
  <dcterms:created xsi:type="dcterms:W3CDTF">2021-11-07T09:57:00Z</dcterms:created>
  <dcterms:modified xsi:type="dcterms:W3CDTF">2021-11-07T09:57:00Z</dcterms:modified>
</cp:coreProperties>
</file>