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B046D3" w14:textId="2CA72DC3" w:rsidR="00C21BDE" w:rsidRPr="00C90851" w:rsidRDefault="00C21BDE" w:rsidP="00C90851">
      <w:pPr>
        <w:spacing w:after="0"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C90851">
        <w:rPr>
          <w:rFonts w:ascii="Times New Roman" w:hAnsi="Times New Roman" w:cs="Times New Roman"/>
          <w:b/>
          <w:bCs/>
          <w:sz w:val="24"/>
          <w:szCs w:val="24"/>
        </w:rPr>
        <w:t xml:space="preserve">Table </w:t>
      </w:r>
      <w:r w:rsidR="00094C08">
        <w:rPr>
          <w:rFonts w:ascii="Times New Roman" w:hAnsi="Times New Roman" w:cs="Times New Roman"/>
          <w:b/>
          <w:bCs/>
          <w:sz w:val="24"/>
          <w:szCs w:val="24"/>
        </w:rPr>
        <w:t>S1</w:t>
      </w:r>
    </w:p>
    <w:p w14:paraId="1299FBA0" w14:textId="02D5E709" w:rsidR="00C21BDE" w:rsidRPr="00C90851" w:rsidRDefault="00F206D2" w:rsidP="00C90851">
      <w:pPr>
        <w:spacing w:after="0" w:line="480" w:lineRule="auto"/>
        <w:rPr>
          <w:rFonts w:ascii="Times New Roman" w:hAnsi="Times New Roman" w:cs="Times New Roman"/>
          <w:i/>
          <w:iCs/>
          <w:sz w:val="24"/>
          <w:szCs w:val="24"/>
        </w:rPr>
      </w:pPr>
      <w:r>
        <w:rPr>
          <w:rFonts w:ascii="Times New Roman" w:hAnsi="Times New Roman" w:cs="Times New Roman"/>
          <w:i/>
          <w:iCs/>
          <w:sz w:val="24"/>
          <w:szCs w:val="24"/>
        </w:rPr>
        <w:t>Consolidated c</w:t>
      </w:r>
      <w:r w:rsidR="00FB19EC">
        <w:rPr>
          <w:rFonts w:ascii="Times New Roman" w:hAnsi="Times New Roman" w:cs="Times New Roman"/>
          <w:i/>
          <w:iCs/>
          <w:sz w:val="24"/>
          <w:szCs w:val="24"/>
        </w:rPr>
        <w:t xml:space="preserve">odes, </w:t>
      </w:r>
      <w:r w:rsidR="004D03D5">
        <w:rPr>
          <w:rFonts w:ascii="Times New Roman" w:hAnsi="Times New Roman" w:cs="Times New Roman"/>
          <w:i/>
          <w:iCs/>
          <w:sz w:val="24"/>
          <w:szCs w:val="24"/>
        </w:rPr>
        <w:t>s</w:t>
      </w:r>
      <w:r w:rsidR="00FB19EC">
        <w:rPr>
          <w:rFonts w:ascii="Times New Roman" w:hAnsi="Times New Roman" w:cs="Times New Roman"/>
          <w:i/>
          <w:iCs/>
          <w:sz w:val="24"/>
          <w:szCs w:val="24"/>
        </w:rPr>
        <w:t>ub</w:t>
      </w:r>
      <w:r w:rsidR="002654D8">
        <w:rPr>
          <w:rFonts w:ascii="Times New Roman" w:hAnsi="Times New Roman" w:cs="Times New Roman"/>
          <w:i/>
          <w:iCs/>
          <w:sz w:val="24"/>
          <w:szCs w:val="24"/>
        </w:rPr>
        <w:t>-</w:t>
      </w:r>
      <w:r w:rsidR="00FB19EC">
        <w:rPr>
          <w:rFonts w:ascii="Times New Roman" w:hAnsi="Times New Roman" w:cs="Times New Roman"/>
          <w:i/>
          <w:iCs/>
          <w:sz w:val="24"/>
          <w:szCs w:val="24"/>
        </w:rPr>
        <w:t>themes</w:t>
      </w:r>
      <w:r w:rsidR="002654D8">
        <w:rPr>
          <w:rFonts w:ascii="Times New Roman" w:hAnsi="Times New Roman" w:cs="Times New Roman"/>
          <w:i/>
          <w:iCs/>
          <w:sz w:val="24"/>
          <w:szCs w:val="24"/>
        </w:rPr>
        <w:t>,</w:t>
      </w:r>
      <w:r w:rsidR="00F55848">
        <w:rPr>
          <w:rFonts w:ascii="Times New Roman" w:hAnsi="Times New Roman" w:cs="Times New Roman"/>
          <w:i/>
          <w:iCs/>
          <w:sz w:val="24"/>
          <w:szCs w:val="24"/>
        </w:rPr>
        <w:t xml:space="preserve"> and</w:t>
      </w:r>
      <w:r w:rsidR="002654D8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="004D03D5">
        <w:rPr>
          <w:rFonts w:ascii="Times New Roman" w:hAnsi="Times New Roman" w:cs="Times New Roman"/>
          <w:i/>
          <w:iCs/>
          <w:sz w:val="24"/>
          <w:szCs w:val="24"/>
        </w:rPr>
        <w:t>m</w:t>
      </w:r>
      <w:r w:rsidR="00F55848">
        <w:rPr>
          <w:rFonts w:ascii="Times New Roman" w:hAnsi="Times New Roman" w:cs="Times New Roman"/>
          <w:i/>
          <w:iCs/>
          <w:sz w:val="24"/>
          <w:szCs w:val="24"/>
        </w:rPr>
        <w:t xml:space="preserve">ain </w:t>
      </w:r>
      <w:r w:rsidR="004D03D5">
        <w:rPr>
          <w:rFonts w:ascii="Times New Roman" w:hAnsi="Times New Roman" w:cs="Times New Roman"/>
          <w:i/>
          <w:iCs/>
          <w:sz w:val="24"/>
          <w:szCs w:val="24"/>
        </w:rPr>
        <w:t>t</w:t>
      </w:r>
      <w:r w:rsidR="002654D8">
        <w:rPr>
          <w:rFonts w:ascii="Times New Roman" w:hAnsi="Times New Roman" w:cs="Times New Roman"/>
          <w:i/>
          <w:iCs/>
          <w:sz w:val="24"/>
          <w:szCs w:val="24"/>
        </w:rPr>
        <w:t>hemes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93"/>
        <w:gridCol w:w="2835"/>
        <w:gridCol w:w="4252"/>
        <w:gridCol w:w="3969"/>
      </w:tblGrid>
      <w:tr w:rsidR="00230A48" w:rsidRPr="00C90851" w14:paraId="0A084A83" w14:textId="77777777" w:rsidTr="00BC6D03">
        <w:tc>
          <w:tcPr>
            <w:tcW w:w="20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856DD0D" w14:textId="7C65172E" w:rsidR="00230A48" w:rsidRPr="00C90851" w:rsidRDefault="00BC6D03" w:rsidP="00BC6D03">
            <w:pPr>
              <w:spacing w:line="480" w:lineRule="auto"/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Consolidated c</w:t>
            </w:r>
            <w:r w:rsidR="00230A48" w:rsidRPr="00C90851">
              <w:rPr>
                <w:rFonts w:ascii="Times New Roman" w:hAnsi="Times New Roman" w:cs="Times New Roman"/>
                <w:sz w:val="24"/>
                <w:szCs w:val="24"/>
              </w:rPr>
              <w:t>odes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76B10D7" w14:textId="6744B5E6" w:rsidR="00230A48" w:rsidRPr="00C90851" w:rsidRDefault="00230A48" w:rsidP="004D03D5">
            <w:pPr>
              <w:spacing w:line="480" w:lineRule="auto"/>
              <w:ind w:left="359" w:hanging="359"/>
              <w:rPr>
                <w:rFonts w:ascii="Times New Roman" w:hAnsi="Times New Roman" w:cs="Times New Roman"/>
                <w:sz w:val="24"/>
                <w:szCs w:val="24"/>
              </w:rPr>
            </w:pPr>
            <w:r w:rsidRPr="00BB465B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 xml:space="preserve"> of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>articipants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contributing to code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 w:rsidRPr="00C90851"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N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>=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3D4094FF" w14:textId="633329C6" w:rsidR="00230A48" w:rsidRDefault="00230A48" w:rsidP="00C9085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230A48">
              <w:rPr>
                <w:rFonts w:ascii="Times New Roman" w:hAnsi="Times New Roman" w:cs="Times New Roman"/>
                <w:sz w:val="24"/>
                <w:szCs w:val="24"/>
              </w:rPr>
              <w:t>ub-themes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AEFBBE6" w14:textId="7ED7F0DF" w:rsidR="00230A48" w:rsidRPr="00C90851" w:rsidRDefault="00230A48" w:rsidP="00C90851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Main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t</w:t>
            </w:r>
            <w:r w:rsidRPr="00C90851">
              <w:rPr>
                <w:rFonts w:ascii="Times New Roman" w:hAnsi="Times New Roman" w:cs="Times New Roman"/>
                <w:sz w:val="24"/>
                <w:szCs w:val="24"/>
              </w:rPr>
              <w:t>hemes</w:t>
            </w:r>
          </w:p>
        </w:tc>
      </w:tr>
      <w:tr w:rsidR="00541E56" w:rsidRPr="00BC6D03" w14:paraId="4B3B8B06" w14:textId="77777777" w:rsidTr="00BC6D03">
        <w:tc>
          <w:tcPr>
            <w:tcW w:w="209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03698F1" w14:textId="408D48B8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Guidance</w:t>
            </w:r>
          </w:p>
        </w:tc>
        <w:tc>
          <w:tcPr>
            <w:tcW w:w="283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9963C22" w14:textId="072B8ADF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638D8B03" w14:textId="2C7B4030" w:rsidR="00541E56" w:rsidRPr="00BC6D03" w:rsidRDefault="00541E56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Peer-led instruction on safety and technique</w:t>
            </w:r>
          </w:p>
        </w:tc>
        <w:tc>
          <w:tcPr>
            <w:tcW w:w="3969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81AE7CD" w14:textId="0F5A4D9A" w:rsidR="00541E56" w:rsidRPr="00BC6D03" w:rsidRDefault="00541E56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  <w:lang w:val="en-ZA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Caring is sharing: Practices of skill transmission and resource exchange</w:t>
            </w:r>
          </w:p>
        </w:tc>
      </w:tr>
      <w:tr w:rsidR="00541E56" w:rsidRPr="00BC6D03" w14:paraId="74256B8F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58E2C3C7" w14:textId="5A9C3194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Preparation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0E7DA0CF" w14:textId="3526D282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048ECDD0" w14:textId="2D66939A" w:rsidR="00541E56" w:rsidRPr="00BC6D03" w:rsidRDefault="00541E56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Community practices of readiness and hygiene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757A6945" w14:textId="77777777" w:rsidR="00541E56" w:rsidRPr="00BC6D03" w:rsidRDefault="00541E56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1E56" w:rsidRPr="00BC6D03" w14:paraId="44C9E33D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6B9DB70E" w14:textId="101F79DF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Supplies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C848947" w14:textId="22932A45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3931F91" w14:textId="02C94CC5" w:rsidR="00541E56" w:rsidRPr="00BC6D03" w:rsidRDefault="00541E56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Circulation of physical tools for safe play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E2ECF0C" w14:textId="77777777" w:rsidR="00541E56" w:rsidRPr="00BC6D03" w:rsidRDefault="00541E56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1E56" w:rsidRPr="00BC6D03" w14:paraId="35A1B16B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D5214BC" w14:textId="17202213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Resources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70F230BC" w14:textId="46C80254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6447E3B" w14:textId="020E18AD" w:rsidR="00541E56" w:rsidRPr="00BC6D03" w:rsidRDefault="00541E56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Sharing health-related information and documents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CAB607E" w14:textId="77777777" w:rsidR="00541E56" w:rsidRPr="00BC6D03" w:rsidRDefault="00541E56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1E56" w:rsidRPr="00BC6D03" w14:paraId="7C99FA54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0994DC4" w14:textId="3A255D1B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Know-how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644924EE" w14:textId="4671A090" w:rsidR="00541E56" w:rsidRPr="00BC6D03" w:rsidRDefault="00541E56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651A984C" w14:textId="1029804B" w:rsidR="00541E56" w:rsidRPr="00BC6D03" w:rsidRDefault="00541E56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Practical fisting knowledge exchange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485193A5" w14:textId="77777777" w:rsidR="00541E56" w:rsidRPr="00BC6D03" w:rsidRDefault="00541E56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3ADB5710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466FF96" w14:textId="1B9CC5B6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Harm reduction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E67CD72" w14:textId="685993BB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7F4171D7" w14:textId="4F856B1D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 xml:space="preserve">Tools and tactics for </w:t>
            </w:r>
            <w:proofErr w:type="spellStart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minimising</w:t>
            </w:r>
            <w:proofErr w:type="spellEnd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 xml:space="preserve"> risk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0CB946BC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3CE901A4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0BD4D96C" w14:textId="51F0B596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Aftercare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7FA5BD7A" w14:textId="1A732080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18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462E8D5" w14:textId="4DB27C48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Rituals and gestures for post-scene support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18B026E" w14:textId="5356AF52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Being there: Practices of emotional and psychological support</w:t>
            </w:r>
          </w:p>
        </w:tc>
      </w:tr>
      <w:tr w:rsidR="00D6350E" w:rsidRPr="00BC6D03" w14:paraId="6D25B80E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0095CDED" w14:textId="2686B497" w:rsidR="00D6350E" w:rsidRPr="00BC6D03" w:rsidRDefault="00D6350E" w:rsidP="008364E2">
            <w:pPr>
              <w:spacing w:line="480" w:lineRule="auto"/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Mental health and emotional care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0E09A6C3" w14:textId="7ED83B82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34F3A05" w14:textId="486FF571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Recognising</w:t>
            </w:r>
            <w:proofErr w:type="spellEnd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 xml:space="preserve"> and responding to affective needs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171931E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31DE1A5E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01DEDED4" w14:textId="30A6649C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Monitoring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5E172994" w14:textId="7A6E940D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39A3064F" w14:textId="7F32BFB0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Checking in and follow-up after scenes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E35D2A0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563AC8C8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9C43EAB" w14:textId="28357687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Distress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78A51ED4" w14:textId="2610D2AA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719C9CD4" w14:textId="6E6E9162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Community responses to psychological strain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20396DEC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47239BD0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36ADEE1A" w14:textId="3C1D6363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Connection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9943A61" w14:textId="4E7AAB39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6907A65" w14:textId="530796E0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Relational grounding in times of need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7FB468C0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06B78784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21ED420F" w14:textId="0A7A7181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Healing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260BF9F7" w14:textId="16612587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34813B45" w14:textId="27E96058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Processes of physical or emotional recovery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CCB84EE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350E" w:rsidRPr="00BC6D03" w14:paraId="52E89BA6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48216A98" w14:textId="1CBFE639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Support group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503321E" w14:textId="08EFE690" w:rsidR="00D6350E" w:rsidRPr="00BC6D03" w:rsidRDefault="00D6350E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6A68E21" w14:textId="766CCB38" w:rsidR="00D6350E" w:rsidRPr="00BC6D03" w:rsidRDefault="00D6350E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Communal emotional scaffolding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EA74AAC" w14:textId="77777777" w:rsidR="00D6350E" w:rsidRPr="00BC6D03" w:rsidRDefault="00D6350E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173B0E5A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40843EA" w14:textId="597BF81C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Trust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C221EEF" w14:textId="03EA1E18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64096FC5" w14:textId="479142FA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Confidence in care partners and practices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911B434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4E6CC2B1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2C22FB7A" w14:textId="55F817E3" w:rsidR="00B77E17" w:rsidRPr="00BC6D03" w:rsidRDefault="00F40F11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Cleanli</w:t>
            </w:r>
            <w:r w:rsidR="00510D40">
              <w:rPr>
                <w:rFonts w:ascii="Times New Roman" w:hAnsi="Times New Roman" w:cs="Times New Roman"/>
                <w:sz w:val="24"/>
                <w:szCs w:val="24"/>
              </w:rPr>
              <w:t>ness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551648C4" w14:textId="6CBFEE70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2F2720D" w14:textId="1A2B33F4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Clean and well-prepared play spaces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A0E3750" w14:textId="0674D576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Creating a safe space: Practices of placemaking care</w:t>
            </w:r>
          </w:p>
        </w:tc>
      </w:tr>
      <w:tr w:rsidR="00B77E17" w:rsidRPr="00BC6D03" w14:paraId="410B4BAC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502A18DE" w14:textId="6962E2C5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Ambience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7A08D37D" w14:textId="11A27EE1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3FA65041" w14:textId="21EA3304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Environmental cues that signal safety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A61B28A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5B2F99D5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3482EAD" w14:textId="4C2D57BF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Consent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33338A53" w14:textId="028C0C4A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B4E6625" w14:textId="51C01473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Boundary negotiation and reaffirmation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9B18B08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0E8A9343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3FEBFC9" w14:textId="7540263C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Design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0F10689A" w14:textId="3907D524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038982B0" w14:textId="7C889DF7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Spatial and sensory planning for wellbeing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4D6749E4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206F056F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F9FCA11" w14:textId="5E302BF8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Regulation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3017F20D" w14:textId="7913AF38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1ADAA93" w14:textId="0335E74A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Managing arousal and overload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1E7598AE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27C33BE3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3248E617" w14:textId="07DD3D46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Embodiment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31AFC777" w14:textId="4D8456AF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17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3F83E22B" w14:textId="68FE5083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Body-based learning and sensory literacy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41885F77" w14:textId="7F63A2BA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Expertise without authority: Practices of embodied and experiential knowledge</w:t>
            </w:r>
          </w:p>
        </w:tc>
      </w:tr>
      <w:tr w:rsidR="00B77E17" w:rsidRPr="00BC6D03" w14:paraId="65D1CE29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13469F3" w14:textId="3CDEEBAA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Self-care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22D14D65" w14:textId="4F039A65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292E56C" w14:textId="5846F306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In-community health knowledge and management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8782FE2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3BBD799B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4E9A574C" w14:textId="18CADDDF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Peer advice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213DCCC" w14:textId="6504F40B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F0A3DF3" w14:textId="0A132470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Collective problem-solving and care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6F763D3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264E47F9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340B6160" w14:textId="242BE7A9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Experience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33A36961" w14:textId="43630DD2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1F0E8F59" w14:textId="4A15F972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Lived practice over professional credentialing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0C9E0C65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15A63BBE" w14:textId="77777777" w:rsidTr="00F0747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5718D0A2" w14:textId="774E43D5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Risk work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6E08CA2A" w14:textId="54E10176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62409C00" w14:textId="5701FCC8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Navigating injury, uncertainty, and thresholds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3AD97D2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5FB6891B" w14:textId="77777777" w:rsidTr="00F0747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22DE4A67" w14:textId="58C5ABA1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Injury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4D91B72" w14:textId="32562B89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7FECFEF" w14:textId="2ED0FDC3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Recognising</w:t>
            </w:r>
            <w:proofErr w:type="spellEnd"/>
            <w:r w:rsidRPr="00BC6D03">
              <w:rPr>
                <w:rFonts w:ascii="Times New Roman" w:hAnsi="Times New Roman" w:cs="Times New Roman"/>
                <w:sz w:val="24"/>
                <w:szCs w:val="24"/>
              </w:rPr>
              <w:t xml:space="preserve"> and managing physical </w:t>
            </w:r>
            <w:r w:rsidRPr="00BC6D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harm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57BF6C3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1D77" w:rsidRPr="00BC6D03" w14:paraId="429B2DDF" w14:textId="77777777" w:rsidTr="00F0747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1035E9F9" w14:textId="1A0E61C0" w:rsidR="00A81D77" w:rsidRPr="00BC6D03" w:rsidRDefault="00A81D77" w:rsidP="00CF0E01">
            <w:pPr>
              <w:spacing w:line="480" w:lineRule="auto"/>
              <w:ind w:left="284" w:hanging="28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Discrimination </w:t>
            </w:r>
            <w:r w:rsidR="00CF0E01">
              <w:rPr>
                <w:rFonts w:ascii="Times New Roman" w:hAnsi="Times New Roman" w:cs="Times New Roman"/>
                <w:sz w:val="24"/>
                <w:szCs w:val="24"/>
              </w:rPr>
              <w:t>in mainstream healthcare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7F5D9C44" w14:textId="7E62628E" w:rsidR="00A81D77" w:rsidRPr="00BC6D03" w:rsidRDefault="00CF0E01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4540E05A" w14:textId="28B6A35E" w:rsidR="00A81D77" w:rsidRPr="00BC6D03" w:rsidRDefault="00F07473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Fear or e</w:t>
            </w:r>
            <w:r w:rsidR="00C02110">
              <w:rPr>
                <w:rFonts w:ascii="Times New Roman" w:hAnsi="Times New Roman" w:cs="Times New Roman"/>
                <w:sz w:val="24"/>
                <w:szCs w:val="24"/>
              </w:rPr>
              <w:t>xperience of d</w:t>
            </w:r>
            <w:r w:rsidR="00C02110" w:rsidRPr="00C02110">
              <w:rPr>
                <w:rFonts w:ascii="Times New Roman" w:hAnsi="Times New Roman" w:cs="Times New Roman"/>
                <w:sz w:val="24"/>
                <w:szCs w:val="24"/>
              </w:rPr>
              <w:t>iscrimination</w:t>
            </w:r>
            <w:r w:rsidR="00C02110">
              <w:rPr>
                <w:rFonts w:ascii="Times New Roman" w:hAnsi="Times New Roman" w:cs="Times New Roman"/>
                <w:sz w:val="24"/>
                <w:szCs w:val="24"/>
              </w:rPr>
              <w:t xml:space="preserve"> or prejudice</w:t>
            </w:r>
            <w:r w:rsidR="00C02110" w:rsidRPr="00C0211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by</w:t>
            </w:r>
            <w:r w:rsidR="00C02110" w:rsidRPr="00C02110">
              <w:rPr>
                <w:rFonts w:ascii="Times New Roman" w:hAnsi="Times New Roman" w:cs="Times New Roman"/>
                <w:sz w:val="24"/>
                <w:szCs w:val="24"/>
              </w:rPr>
              <w:t xml:space="preserve"> mainstream healthcare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professionals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4EBBC14" w14:textId="77777777" w:rsidR="00A81D77" w:rsidRPr="00BC6D03" w:rsidRDefault="00A81D7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3BC8FD42" w14:textId="77777777" w:rsidTr="00F0747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034F810E" w14:textId="28A8AA30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Access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C16B301" w14:textId="6995CBC7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DDDFAB1" w14:textId="32B7710D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Finding kink-aware and affirming healthcare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7E7342A" w14:textId="1930E35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Stronger together: Practices of communal care and resilience</w:t>
            </w:r>
          </w:p>
        </w:tc>
      </w:tr>
      <w:tr w:rsidR="00B77E17" w:rsidRPr="00BC6D03" w14:paraId="4797F958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62D96AC4" w14:textId="39AE85C2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Mutual aid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49E1D21F" w14:textId="7E7DFB21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7746BED5" w14:textId="421825FC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Pooling care and resources in the community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7013EDD5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11C6A5D4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66923CBF" w14:textId="0CD477CE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Hosting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33162D3" w14:textId="4E04DFBE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68A900A8" w14:textId="2C0867EC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Providing rest, recovery, and readiness spaces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68B1C3A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2E55F829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619CBB0E" w14:textId="331E13F6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Education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54C0E00D" w14:textId="23F0A0C1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06603602" w14:textId="6153E487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Health knowledge production through events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340491B1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6A94E7EC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752810AC" w14:textId="6D923348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Solidarity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1D149125" w14:textId="1CC6363D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3910F941" w14:textId="7B1B76FB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Coordinated response to collective health risks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B371106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36C07DEF" w14:textId="77777777" w:rsidTr="00BC6D03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6F2C04F6" w14:textId="11AC050E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Infrastructure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06C74BE1" w14:textId="0F4AABA7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26B6A99E" w14:textId="3EA7D6AC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Subcultural systems for care delivery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4895D2B0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77E17" w:rsidRPr="00BC6D03" w14:paraId="0C0A1255" w14:textId="77777777" w:rsidTr="00727B56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4931684B" w14:textId="796E03DE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Resilience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077AD187" w14:textId="0C97564F" w:rsidR="00B77E17" w:rsidRPr="00BC6D03" w:rsidRDefault="00B77E17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0DC4D813" w14:textId="24D6D584" w:rsidR="00B77E17" w:rsidRPr="00BC6D03" w:rsidRDefault="00B77E17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Care structures that persist across time and crisis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53A214F0" w14:textId="77777777" w:rsidR="00B77E17" w:rsidRPr="00BC6D03" w:rsidRDefault="00B77E17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013FC" w:rsidRPr="00BC6D03" w14:paraId="050446F9" w14:textId="77777777" w:rsidTr="00727B56">
        <w:tc>
          <w:tcPr>
            <w:tcW w:w="2093" w:type="dxa"/>
            <w:tcBorders>
              <w:top w:val="nil"/>
              <w:left w:val="nil"/>
              <w:bottom w:val="nil"/>
              <w:right w:val="nil"/>
            </w:tcBorders>
          </w:tcPr>
          <w:p w14:paraId="5D27B716" w14:textId="566EF538" w:rsidR="009013FC" w:rsidRPr="00BC6D03" w:rsidRDefault="009013FC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Advocacy</w:t>
            </w:r>
          </w:p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</w:tcPr>
          <w:p w14:paraId="57A7A673" w14:textId="79C23C55" w:rsidR="009013FC" w:rsidRPr="00BC6D03" w:rsidRDefault="009013FC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4252" w:type="dxa"/>
            <w:tcBorders>
              <w:top w:val="nil"/>
              <w:left w:val="nil"/>
              <w:bottom w:val="nil"/>
              <w:right w:val="nil"/>
            </w:tcBorders>
          </w:tcPr>
          <w:p w14:paraId="55A9735A" w14:textId="2B9184A9" w:rsidR="009013FC" w:rsidRPr="00BC6D03" w:rsidRDefault="009013FC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 w:rsidRPr="00BC6D03">
              <w:rPr>
                <w:rFonts w:ascii="Times New Roman" w:hAnsi="Times New Roman" w:cs="Times New Roman"/>
                <w:sz w:val="24"/>
                <w:szCs w:val="24"/>
              </w:rPr>
              <w:t>Protecting access to kink-informed health services</w:t>
            </w:r>
          </w:p>
        </w:tc>
        <w:tc>
          <w:tcPr>
            <w:tcW w:w="3969" w:type="dxa"/>
            <w:tcBorders>
              <w:top w:val="nil"/>
              <w:left w:val="nil"/>
              <w:bottom w:val="nil"/>
              <w:right w:val="nil"/>
            </w:tcBorders>
          </w:tcPr>
          <w:p w14:paraId="60BB1AE9" w14:textId="77777777" w:rsidR="009013FC" w:rsidRPr="00BC6D03" w:rsidRDefault="009013FC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66D4" w:rsidRPr="00BC6D03" w14:paraId="2FE05C5F" w14:textId="77777777" w:rsidTr="00727B56">
        <w:tc>
          <w:tcPr>
            <w:tcW w:w="209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0782142A" w14:textId="40EDA5EA" w:rsidR="000D66D4" w:rsidRPr="00BC6D03" w:rsidRDefault="00370D1D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Withholding care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44C559E" w14:textId="4D446F2B" w:rsidR="000D66D4" w:rsidRPr="00BC6D03" w:rsidRDefault="000D66D4" w:rsidP="00BC6D03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25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7D5762" w14:textId="5964A385" w:rsidR="000D66D4" w:rsidRPr="00BC6D03" w:rsidRDefault="00370D1D" w:rsidP="00BC6D03">
            <w:pPr>
              <w:spacing w:line="480" w:lineRule="auto"/>
              <w:ind w:left="462" w:hanging="428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Withholding care and support </w:t>
            </w:r>
            <w:r w:rsidR="00727B56">
              <w:rPr>
                <w:rFonts w:ascii="Times New Roman" w:hAnsi="Times New Roman" w:cs="Times New Roman"/>
                <w:sz w:val="24"/>
                <w:szCs w:val="24"/>
              </w:rPr>
              <w:t>in the wake of harmful play practices (</w:t>
            </w:r>
            <w:proofErr w:type="spellStart"/>
            <w:r w:rsidR="00727B56">
              <w:rPr>
                <w:rFonts w:ascii="Times New Roman" w:hAnsi="Times New Roman" w:cs="Times New Roman"/>
                <w:sz w:val="24"/>
                <w:szCs w:val="24"/>
              </w:rPr>
              <w:t>chems</w:t>
            </w:r>
            <w:proofErr w:type="spellEnd"/>
            <w:r w:rsidR="00727B56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268DFAEF" w14:textId="77777777" w:rsidR="000D66D4" w:rsidRPr="00BC6D03" w:rsidRDefault="000D66D4" w:rsidP="00BC6D03">
            <w:pPr>
              <w:spacing w:line="480" w:lineRule="auto"/>
              <w:ind w:left="320" w:hanging="32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C411790" w14:textId="504D7816" w:rsidR="00C21BDE" w:rsidRPr="00C90851" w:rsidRDefault="00C21BDE" w:rsidP="00C90851">
      <w:pPr>
        <w:spacing w:after="0" w:line="480" w:lineRule="auto"/>
        <w:rPr>
          <w:rFonts w:ascii="Times New Roman" w:hAnsi="Times New Roman" w:cs="Times New Roman"/>
          <w:sz w:val="24"/>
          <w:szCs w:val="24"/>
        </w:rPr>
      </w:pPr>
    </w:p>
    <w:sectPr w:rsidR="00C21BDE" w:rsidRPr="00C90851" w:rsidSect="00BE60E8">
      <w:pgSz w:w="15840" w:h="12240" w:orient="landscape"/>
      <w:pgMar w:top="1800" w:right="1440" w:bottom="180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ListNumber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ListNumber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ListBullet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ListBullet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6"/>
  </w:num>
  <w:num w:numId="3">
    <w:abstractNumId w:val="5"/>
  </w:num>
  <w:num w:numId="4">
    <w:abstractNumId w:val="4"/>
  </w:num>
  <w:num w:numId="5">
    <w:abstractNumId w:val="7"/>
  </w:num>
  <w:num w:numId="6">
    <w:abstractNumId w:val="3"/>
  </w:num>
  <w:num w:numId="7">
    <w:abstractNumId w:val="2"/>
  </w:num>
  <w:num w:numId="8">
    <w:abstractNumId w:val="1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6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23B2"/>
    <w:rsid w:val="00010CB5"/>
    <w:rsid w:val="00031EDF"/>
    <w:rsid w:val="00034616"/>
    <w:rsid w:val="000434BF"/>
    <w:rsid w:val="0006063C"/>
    <w:rsid w:val="00071675"/>
    <w:rsid w:val="00091D50"/>
    <w:rsid w:val="0009366C"/>
    <w:rsid w:val="00094C08"/>
    <w:rsid w:val="000A1905"/>
    <w:rsid w:val="000A6586"/>
    <w:rsid w:val="000D66D4"/>
    <w:rsid w:val="000E2184"/>
    <w:rsid w:val="000F0599"/>
    <w:rsid w:val="000F4A48"/>
    <w:rsid w:val="0010621A"/>
    <w:rsid w:val="00106D6C"/>
    <w:rsid w:val="0015074B"/>
    <w:rsid w:val="0016373A"/>
    <w:rsid w:val="001B1F77"/>
    <w:rsid w:val="001B6E95"/>
    <w:rsid w:val="001D4695"/>
    <w:rsid w:val="001F6E75"/>
    <w:rsid w:val="002018F8"/>
    <w:rsid w:val="00207756"/>
    <w:rsid w:val="002176E5"/>
    <w:rsid w:val="00230A48"/>
    <w:rsid w:val="002372D0"/>
    <w:rsid w:val="00240C54"/>
    <w:rsid w:val="0024540A"/>
    <w:rsid w:val="002654D8"/>
    <w:rsid w:val="00265FEF"/>
    <w:rsid w:val="00270C4B"/>
    <w:rsid w:val="0029498A"/>
    <w:rsid w:val="00295040"/>
    <w:rsid w:val="0029639D"/>
    <w:rsid w:val="002B0866"/>
    <w:rsid w:val="002D32FD"/>
    <w:rsid w:val="002D5571"/>
    <w:rsid w:val="002F160E"/>
    <w:rsid w:val="003077FC"/>
    <w:rsid w:val="00326F90"/>
    <w:rsid w:val="00345FC2"/>
    <w:rsid w:val="00370D1D"/>
    <w:rsid w:val="0038279B"/>
    <w:rsid w:val="003A4E4A"/>
    <w:rsid w:val="003B1318"/>
    <w:rsid w:val="003B1484"/>
    <w:rsid w:val="003D4448"/>
    <w:rsid w:val="003E0BC3"/>
    <w:rsid w:val="00403CDD"/>
    <w:rsid w:val="00423398"/>
    <w:rsid w:val="0043345E"/>
    <w:rsid w:val="004C1012"/>
    <w:rsid w:val="004C2825"/>
    <w:rsid w:val="004C3D8D"/>
    <w:rsid w:val="004C5670"/>
    <w:rsid w:val="004D03D5"/>
    <w:rsid w:val="004D44D5"/>
    <w:rsid w:val="00510D40"/>
    <w:rsid w:val="00525CFD"/>
    <w:rsid w:val="00537E7D"/>
    <w:rsid w:val="00541E56"/>
    <w:rsid w:val="005471FB"/>
    <w:rsid w:val="005477AE"/>
    <w:rsid w:val="00562C68"/>
    <w:rsid w:val="005639C0"/>
    <w:rsid w:val="005673C5"/>
    <w:rsid w:val="00580052"/>
    <w:rsid w:val="00596CDB"/>
    <w:rsid w:val="005B43D7"/>
    <w:rsid w:val="005C1725"/>
    <w:rsid w:val="00605247"/>
    <w:rsid w:val="006160AC"/>
    <w:rsid w:val="006246A7"/>
    <w:rsid w:val="00635E32"/>
    <w:rsid w:val="006522B7"/>
    <w:rsid w:val="006630D5"/>
    <w:rsid w:val="00670C06"/>
    <w:rsid w:val="00675A4A"/>
    <w:rsid w:val="006A66A3"/>
    <w:rsid w:val="006B76C8"/>
    <w:rsid w:val="006D2CB6"/>
    <w:rsid w:val="00711702"/>
    <w:rsid w:val="00715092"/>
    <w:rsid w:val="007251D3"/>
    <w:rsid w:val="00727B56"/>
    <w:rsid w:val="00736080"/>
    <w:rsid w:val="00737030"/>
    <w:rsid w:val="00737671"/>
    <w:rsid w:val="00764C50"/>
    <w:rsid w:val="007810D9"/>
    <w:rsid w:val="00793D9A"/>
    <w:rsid w:val="007A50C1"/>
    <w:rsid w:val="007B6F84"/>
    <w:rsid w:val="007F76CF"/>
    <w:rsid w:val="007F7B72"/>
    <w:rsid w:val="00811DA7"/>
    <w:rsid w:val="008133BE"/>
    <w:rsid w:val="008364E2"/>
    <w:rsid w:val="00836B84"/>
    <w:rsid w:val="00855884"/>
    <w:rsid w:val="00860DE5"/>
    <w:rsid w:val="008A6E95"/>
    <w:rsid w:val="008B54A3"/>
    <w:rsid w:val="008D4F17"/>
    <w:rsid w:val="008E3F39"/>
    <w:rsid w:val="008F0014"/>
    <w:rsid w:val="008F20BB"/>
    <w:rsid w:val="009013FC"/>
    <w:rsid w:val="009104BA"/>
    <w:rsid w:val="00924CA5"/>
    <w:rsid w:val="00951D38"/>
    <w:rsid w:val="00964DD5"/>
    <w:rsid w:val="0096712A"/>
    <w:rsid w:val="00991857"/>
    <w:rsid w:val="009A0E63"/>
    <w:rsid w:val="009A553B"/>
    <w:rsid w:val="009A57F6"/>
    <w:rsid w:val="009B6B6A"/>
    <w:rsid w:val="009D7729"/>
    <w:rsid w:val="00A81D77"/>
    <w:rsid w:val="00AA1D8D"/>
    <w:rsid w:val="00AA22A9"/>
    <w:rsid w:val="00AC1D6E"/>
    <w:rsid w:val="00AF22B2"/>
    <w:rsid w:val="00B1230F"/>
    <w:rsid w:val="00B14A0F"/>
    <w:rsid w:val="00B1605C"/>
    <w:rsid w:val="00B24E85"/>
    <w:rsid w:val="00B47730"/>
    <w:rsid w:val="00B51A7B"/>
    <w:rsid w:val="00B54EFD"/>
    <w:rsid w:val="00B77E17"/>
    <w:rsid w:val="00B8172F"/>
    <w:rsid w:val="00BB465B"/>
    <w:rsid w:val="00BB5AD7"/>
    <w:rsid w:val="00BC6D03"/>
    <w:rsid w:val="00BD4154"/>
    <w:rsid w:val="00BE60E8"/>
    <w:rsid w:val="00BF2DCC"/>
    <w:rsid w:val="00C02110"/>
    <w:rsid w:val="00C11C6D"/>
    <w:rsid w:val="00C21BDE"/>
    <w:rsid w:val="00C6588F"/>
    <w:rsid w:val="00C77B77"/>
    <w:rsid w:val="00C90851"/>
    <w:rsid w:val="00C93A26"/>
    <w:rsid w:val="00CA235E"/>
    <w:rsid w:val="00CA3E85"/>
    <w:rsid w:val="00CB0664"/>
    <w:rsid w:val="00CC5374"/>
    <w:rsid w:val="00CE0DD9"/>
    <w:rsid w:val="00CE4B91"/>
    <w:rsid w:val="00CF0E01"/>
    <w:rsid w:val="00D3556A"/>
    <w:rsid w:val="00D45013"/>
    <w:rsid w:val="00D61E4B"/>
    <w:rsid w:val="00D6350E"/>
    <w:rsid w:val="00D67BE3"/>
    <w:rsid w:val="00D84DA9"/>
    <w:rsid w:val="00D94CEB"/>
    <w:rsid w:val="00DA34B7"/>
    <w:rsid w:val="00DA3C57"/>
    <w:rsid w:val="00DB7A00"/>
    <w:rsid w:val="00E17230"/>
    <w:rsid w:val="00E23BCD"/>
    <w:rsid w:val="00E27B9E"/>
    <w:rsid w:val="00E33348"/>
    <w:rsid w:val="00E3547D"/>
    <w:rsid w:val="00E422E2"/>
    <w:rsid w:val="00ED57FC"/>
    <w:rsid w:val="00EE30D8"/>
    <w:rsid w:val="00F009E3"/>
    <w:rsid w:val="00F00B25"/>
    <w:rsid w:val="00F07473"/>
    <w:rsid w:val="00F126E5"/>
    <w:rsid w:val="00F16F4B"/>
    <w:rsid w:val="00F206D2"/>
    <w:rsid w:val="00F21AF9"/>
    <w:rsid w:val="00F40F11"/>
    <w:rsid w:val="00F55848"/>
    <w:rsid w:val="00FA18C1"/>
    <w:rsid w:val="00FB19EC"/>
    <w:rsid w:val="00FB22A3"/>
    <w:rsid w:val="00FC693F"/>
    <w:rsid w:val="00FF1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,"/>
  <w14:docId w14:val="24062061"/>
  <w14:defaultImageDpi w14:val="300"/>
  <w15:docId w15:val="{C4C9FFCE-FD00-453E-8AF8-5310F6A6C7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C693F"/>
  </w:style>
  <w:style w:type="paragraph" w:styleId="Heading1">
    <w:name w:val="heading 1"/>
    <w:basedOn w:val="Normal"/>
    <w:next w:val="Normal"/>
    <w:link w:val="Heading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618BF"/>
  </w:style>
  <w:style w:type="paragraph" w:styleId="Footer">
    <w:name w:val="footer"/>
    <w:basedOn w:val="Normal"/>
    <w:link w:val="Footer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618BF"/>
  </w:style>
  <w:style w:type="paragraph" w:styleId="NoSpacing">
    <w:name w:val="No Spacing"/>
    <w:uiPriority w:val="1"/>
    <w:qFormat/>
    <w:rsid w:val="00FC693F"/>
    <w:pPr>
      <w:spacing w:after="0" w:line="240" w:lineRule="auto"/>
    </w:pPr>
  </w:style>
  <w:style w:type="character" w:customStyle="1" w:styleId="Heading1Char">
    <w:name w:val="Heading 1 Char"/>
    <w:basedOn w:val="DefaultParagraphFont"/>
    <w:link w:val="Heading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itle">
    <w:name w:val="Title"/>
    <w:basedOn w:val="Normal"/>
    <w:next w:val="Normal"/>
    <w:link w:val="Title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ListParagraph">
    <w:name w:val="List Paragraph"/>
    <w:basedOn w:val="Normal"/>
    <w:uiPriority w:val="34"/>
    <w:qFormat/>
    <w:rsid w:val="00FC693F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unhideWhenUsed/>
    <w:rsid w:val="00AA1D8D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rsid w:val="00AA1D8D"/>
  </w:style>
  <w:style w:type="paragraph" w:styleId="BodyText2">
    <w:name w:val="Body Text 2"/>
    <w:basedOn w:val="Normal"/>
    <w:link w:val="BodyText2Char"/>
    <w:uiPriority w:val="99"/>
    <w:unhideWhenUsed/>
    <w:rsid w:val="00AA1D8D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rsid w:val="00AA1D8D"/>
  </w:style>
  <w:style w:type="paragraph" w:styleId="BodyText3">
    <w:name w:val="Body Text 3"/>
    <w:basedOn w:val="Normal"/>
    <w:link w:val="Body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A1D8D"/>
    <w:rPr>
      <w:sz w:val="16"/>
      <w:szCs w:val="16"/>
    </w:rPr>
  </w:style>
  <w:style w:type="paragraph" w:styleId="List">
    <w:name w:val="List"/>
    <w:basedOn w:val="Normal"/>
    <w:uiPriority w:val="99"/>
    <w:unhideWhenUsed/>
    <w:rsid w:val="00AA1D8D"/>
    <w:pPr>
      <w:ind w:left="360" w:hanging="360"/>
      <w:contextualSpacing/>
    </w:pPr>
  </w:style>
  <w:style w:type="paragraph" w:styleId="List2">
    <w:name w:val="List 2"/>
    <w:basedOn w:val="Normal"/>
    <w:uiPriority w:val="99"/>
    <w:unhideWhenUsed/>
    <w:rsid w:val="00326F90"/>
    <w:pPr>
      <w:ind w:left="720" w:hanging="360"/>
      <w:contextualSpacing/>
    </w:pPr>
  </w:style>
  <w:style w:type="paragraph" w:styleId="List3">
    <w:name w:val="List 3"/>
    <w:basedOn w:val="Normal"/>
    <w:uiPriority w:val="99"/>
    <w:unhideWhenUsed/>
    <w:rsid w:val="00326F90"/>
    <w:pPr>
      <w:ind w:left="1080" w:hanging="360"/>
      <w:contextualSpacing/>
    </w:pPr>
  </w:style>
  <w:style w:type="paragraph" w:styleId="ListBullet">
    <w:name w:val="List Bullet"/>
    <w:basedOn w:val="Normal"/>
    <w:uiPriority w:val="99"/>
    <w:unhideWhenUsed/>
    <w:rsid w:val="00326F90"/>
    <w:pPr>
      <w:numPr>
        <w:numId w:val="1"/>
      </w:numPr>
      <w:contextualSpacing/>
    </w:pPr>
  </w:style>
  <w:style w:type="paragraph" w:styleId="ListBullet2">
    <w:name w:val="List Bullet 2"/>
    <w:basedOn w:val="Normal"/>
    <w:uiPriority w:val="99"/>
    <w:unhideWhenUsed/>
    <w:rsid w:val="00326F90"/>
    <w:pPr>
      <w:numPr>
        <w:numId w:val="2"/>
      </w:numPr>
      <w:contextualSpacing/>
    </w:pPr>
  </w:style>
  <w:style w:type="paragraph" w:styleId="ListBullet3">
    <w:name w:val="List Bullet 3"/>
    <w:basedOn w:val="Normal"/>
    <w:uiPriority w:val="99"/>
    <w:unhideWhenUsed/>
    <w:rsid w:val="00326F90"/>
    <w:pPr>
      <w:numPr>
        <w:numId w:val="3"/>
      </w:numPr>
      <w:contextualSpacing/>
    </w:pPr>
  </w:style>
  <w:style w:type="paragraph" w:styleId="ListNumber">
    <w:name w:val="List Number"/>
    <w:basedOn w:val="Normal"/>
    <w:uiPriority w:val="99"/>
    <w:unhideWhenUsed/>
    <w:rsid w:val="00326F90"/>
    <w:pPr>
      <w:numPr>
        <w:numId w:val="5"/>
      </w:numPr>
      <w:contextualSpacing/>
    </w:pPr>
  </w:style>
  <w:style w:type="paragraph" w:styleId="ListNumber2">
    <w:name w:val="List Number 2"/>
    <w:basedOn w:val="Normal"/>
    <w:uiPriority w:val="99"/>
    <w:unhideWhenUsed/>
    <w:rsid w:val="0029639D"/>
    <w:pPr>
      <w:numPr>
        <w:numId w:val="6"/>
      </w:numPr>
      <w:contextualSpacing/>
    </w:pPr>
  </w:style>
  <w:style w:type="paragraph" w:styleId="ListNumber3">
    <w:name w:val="List Number 3"/>
    <w:basedOn w:val="Normal"/>
    <w:uiPriority w:val="99"/>
    <w:unhideWhenUsed/>
    <w:rsid w:val="0029639D"/>
    <w:pPr>
      <w:numPr>
        <w:numId w:val="7"/>
      </w:numPr>
      <w:contextualSpacing/>
    </w:pPr>
  </w:style>
  <w:style w:type="paragraph" w:styleId="ListContinue">
    <w:name w:val="List Continue"/>
    <w:basedOn w:val="Normal"/>
    <w:uiPriority w:val="99"/>
    <w:unhideWhenUsed/>
    <w:rsid w:val="0029639D"/>
    <w:pPr>
      <w:spacing w:after="120"/>
      <w:ind w:left="360"/>
      <w:contextualSpacing/>
    </w:pPr>
  </w:style>
  <w:style w:type="paragraph" w:styleId="ListContinue2">
    <w:name w:val="List Continue 2"/>
    <w:basedOn w:val="Normal"/>
    <w:uiPriority w:val="99"/>
    <w:unhideWhenUsed/>
    <w:rsid w:val="0029639D"/>
    <w:pPr>
      <w:spacing w:after="120"/>
      <w:ind w:left="720"/>
      <w:contextualSpacing/>
    </w:pPr>
  </w:style>
  <w:style w:type="paragraph" w:styleId="ListContinue3">
    <w:name w:val="List Continue 3"/>
    <w:basedOn w:val="Normal"/>
    <w:uiPriority w:val="99"/>
    <w:unhideWhenUsed/>
    <w:rsid w:val="0029639D"/>
    <w:pPr>
      <w:spacing w:after="120"/>
      <w:ind w:left="1080"/>
      <w:contextualSpacing/>
    </w:pPr>
  </w:style>
  <w:style w:type="paragraph" w:styleId="MacroText">
    <w:name w:val="macro"/>
    <w:link w:val="MacroText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MacroTextChar">
    <w:name w:val="Macro Text Char"/>
    <w:basedOn w:val="DefaultParagraphFont"/>
    <w:link w:val="MacroText"/>
    <w:uiPriority w:val="99"/>
    <w:rsid w:val="0029639D"/>
    <w:rPr>
      <w:rFonts w:ascii="Courier" w:hAnsi="Courier"/>
      <w:sz w:val="20"/>
      <w:szCs w:val="20"/>
    </w:rPr>
  </w:style>
  <w:style w:type="paragraph" w:styleId="Quote">
    <w:name w:val="Quote"/>
    <w:basedOn w:val="Normal"/>
    <w:next w:val="Normal"/>
    <w:link w:val="QuoteChar"/>
    <w:uiPriority w:val="29"/>
    <w:qFormat/>
    <w:rsid w:val="00FC693F"/>
    <w:rPr>
      <w:i/>
      <w:iCs/>
      <w:color w:val="00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C693F"/>
    <w:rPr>
      <w:i/>
      <w:iCs/>
      <w:color w:val="000000" w:themeColor="tex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Strong">
    <w:name w:val="Strong"/>
    <w:basedOn w:val="DefaultParagraphFont"/>
    <w:uiPriority w:val="22"/>
    <w:qFormat/>
    <w:rsid w:val="00FC693F"/>
    <w:rPr>
      <w:b/>
      <w:bCs/>
    </w:rPr>
  </w:style>
  <w:style w:type="character" w:styleId="Emphasis">
    <w:name w:val="Emphasis"/>
    <w:basedOn w:val="DefaultParagraphFont"/>
    <w:uiPriority w:val="20"/>
    <w:qFormat/>
    <w:rsid w:val="00FC693F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C693F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FC693F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C693F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FC693F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C693F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C693F"/>
    <w:pPr>
      <w:outlineLvl w:val="9"/>
    </w:pPr>
  </w:style>
  <w:style w:type="table" w:styleId="TableGrid">
    <w:name w:val="Table Grid"/>
    <w:basedOn w:val="TableNormal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">
    <w:name w:val="Light Shading"/>
    <w:basedOn w:val="TableNormal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LightShading-Accent1">
    <w:name w:val="Light Shading Accent 1"/>
    <w:basedOn w:val="TableNormal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LightShading-Accent2">
    <w:name w:val="Light Shading Accent 2"/>
    <w:basedOn w:val="TableNormal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LightShading-Accent3">
    <w:name w:val="Light Shading Accent 3"/>
    <w:basedOn w:val="TableNormal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LightShading-Accent4">
    <w:name w:val="Light Shading Accent 4"/>
    <w:basedOn w:val="TableNormal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LightShading-Accent5">
    <w:name w:val="Light Shading Accent 5"/>
    <w:basedOn w:val="TableNormal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LightShading-Accent6">
    <w:name w:val="Light Shading Accent 6"/>
    <w:basedOn w:val="TableNormal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LightList">
    <w:name w:val="Light List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LightList-Accent1">
    <w:name w:val="Light List Accent 1"/>
    <w:basedOn w:val="TableNormal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LightList-Accent2">
    <w:name w:val="Light List Accent 2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LightList-Accent3">
    <w:name w:val="Light List Accent 3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LightList-Accent4">
    <w:name w:val="Light List Accent 4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LightList-Accent5">
    <w:name w:val="Light List Accent 5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LightList-Accent6">
    <w:name w:val="Light List Accent 6"/>
    <w:basedOn w:val="TableNormal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LightGrid">
    <w:name w:val="Light Grid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LightGrid-Accent2">
    <w:name w:val="Light Grid Accent 2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LightGrid-Accent3">
    <w:name w:val="Light Grid Accent 3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LightGrid-Accent4">
    <w:name w:val="Light Grid Accent 4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LightGrid-Accent5">
    <w:name w:val="Light Grid Accent 5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LightGrid-Accent6">
    <w:name w:val="Light Grid Accent 6"/>
    <w:basedOn w:val="TableNormal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MediumShading1">
    <w:name w:val="Medium Shading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1">
    <w:name w:val="Medium Shading 1 Accent 1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2">
    <w:name w:val="Medium Shading 1 Accent 2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3">
    <w:name w:val="Medium Shading 1 Accent 3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4">
    <w:name w:val="Medium Shading 1 Accent 4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5">
    <w:name w:val="Medium Shading 1 Accent 5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">
    <w:name w:val="Medium Shading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1">
    <w:name w:val="Medium Shading 2 Accent 1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4">
    <w:name w:val="Medium Shading 2 Accent 4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5">
    <w:name w:val="Medium Shading 2 Accent 5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ediumList1">
    <w:name w:val="Medium Lis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2">
    <w:name w:val="Medium List 1 Accent 2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MediumList1-Accent3">
    <w:name w:val="Medium List 1 Accent 3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MediumList1-Accent4">
    <w:name w:val="Medium List 1 Accent 4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MediumList1-Accent5">
    <w:name w:val="Medium List 1 Accent 5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MediumList1-Accent6">
    <w:name w:val="Medium List 1 Accent 6"/>
    <w:basedOn w:val="TableNormal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MediumList2">
    <w:name w:val="Medium Lis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1">
    <w:name w:val="Medium List 2 Accent 1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2">
    <w:name w:val="Medium List 2 Accent 2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3">
    <w:name w:val="Medium List 2 Accent 3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4">
    <w:name w:val="Medium List 2 Accent 4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5">
    <w:name w:val="Medium List 2 Accent 5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List2-Accent6">
    <w:name w:val="Medium List 2 Accent 6"/>
    <w:basedOn w:val="TableNormal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MediumGrid1">
    <w:name w:val="Medium Grid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MediumGrid1-Accent1">
    <w:name w:val="Medium Grid 1 Accent 1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MediumGrid1-Accent2">
    <w:name w:val="Medium Grid 1 Accent 2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MediumGrid1-Accent3">
    <w:name w:val="Medium Grid 1 Accent 3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MediumGrid1-Accent4">
    <w:name w:val="Medium Grid 1 Accent 4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MediumGrid1-Accent5">
    <w:name w:val="Medium Grid 1 Accent 5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MediumGrid1-Accent6">
    <w:name w:val="Medium Grid 1 Accent 6"/>
    <w:basedOn w:val="TableNormal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">
    <w:name w:val="Medium Grid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1">
    <w:name w:val="Medium Grid 2 Accent 1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2">
    <w:name w:val="Medium Grid 2 Accent 2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3">
    <w:name w:val="Medium Grid 2 Accent 3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4">
    <w:name w:val="Medium Grid 2 Accent 4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5">
    <w:name w:val="Medium Grid 2 Accent 5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2-Accent6">
    <w:name w:val="Medium Grid 2 Accent 6"/>
    <w:basedOn w:val="TableNormal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3">
    <w:name w:val="Medium Grid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MediumGrid3-Accent1">
    <w:name w:val="Medium Grid 3 Accent 1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MediumGrid3-Accent2">
    <w:name w:val="Medium Grid 3 Accent 2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MediumGrid3-Accent3">
    <w:name w:val="Medium Grid 3 Accent 3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MediumGrid3-Accent4">
    <w:name w:val="Medium Grid 3 Accent 4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MediumGrid3-Accent5">
    <w:name w:val="Medium Grid 3 Accent 5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MediumGrid3-Accent6">
    <w:name w:val="Medium Grid 3 Accent 6"/>
    <w:basedOn w:val="TableNormal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DarkList">
    <w:name w:val="Dark List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DarkList-Accent1">
    <w:name w:val="Dark List Accent 1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DarkList-Accent2">
    <w:name w:val="Dark List Accent 2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DarkList-Accent3">
    <w:name w:val="Dark List Accent 3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DarkList-Accent4">
    <w:name w:val="Dark List Accent 4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DarkList-Accent5">
    <w:name w:val="Dark List Accent 5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DarkList-Accent6">
    <w:name w:val="Dark List Accent 6"/>
    <w:basedOn w:val="TableNormal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ColorfulShading">
    <w:name w:val="Colorful Shading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1">
    <w:name w:val="Colorful Shading Accent 1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2">
    <w:name w:val="Colorful Shading Accent 2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3">
    <w:name w:val="Colorful Shading Accent 3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Shading-Accent4">
    <w:name w:val="Colorful Shading Accent 4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5">
    <w:name w:val="Colorful Shading Accent 5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Shading-Accent6">
    <w:name w:val="Colorful Shading Accent 6"/>
    <w:basedOn w:val="TableNormal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ColorfulList">
    <w:name w:val="Colorful List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ColorfulList-Accent1">
    <w:name w:val="Colorful List Accent 1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ColorfulList-Accent2">
    <w:name w:val="Colorful List Accent 2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ColorfulList-Accent3">
    <w:name w:val="Colorful List Accent 3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ColorfulList-Accent4">
    <w:name w:val="Colorful List Accent 4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ColorfulList-Accent5">
    <w:name w:val="Colorful List Accent 5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ColorfulList-Accent6">
    <w:name w:val="Colorful List Accent 6"/>
    <w:basedOn w:val="TableNormal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ColorfulGrid">
    <w:name w:val="Colorful Grid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ColorfulGrid-Accent1">
    <w:name w:val="Colorful Grid Accent 1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ColorfulGrid-Accent2">
    <w:name w:val="Colorful Grid Accent 2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ColorfulGrid-Accent3">
    <w:name w:val="Colorful Grid Accent 3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ColorfulGrid-Accent4">
    <w:name w:val="Colorful Grid Accent 4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ColorfulGrid-Accent5">
    <w:name w:val="Colorful Grid Accent 5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ColorfulGrid-Accent6">
    <w:name w:val="Colorful Grid Accent 6"/>
    <w:basedOn w:val="TableNormal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8D4F1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D4F1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D4F1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D4F1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D4F17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5942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67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A76150A6-8520-458A-98FF-B9C766D74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390</Words>
  <Characters>2224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2609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Mrs. HJ Lotter</cp:lastModifiedBy>
  <cp:revision>2</cp:revision>
  <dcterms:created xsi:type="dcterms:W3CDTF">2026-03-12T09:20:00Z</dcterms:created>
  <dcterms:modified xsi:type="dcterms:W3CDTF">2026-03-12T09:20:00Z</dcterms:modified>
  <cp:category/>
</cp:coreProperties>
</file>